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Console.Write("Inserisci una targa nel formato 'AA000AA': ");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targa = Console.ReadLine().ToUpper();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valoreTarga = CalcolaValoreTarga(targa);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Console.WriteLine($"Il valore della targa {targa} è: {valoreTarga}");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Console.ReadKey();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static int CalcolaValoreTarga(string targa)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(targa.Length != 7)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Console.WriteLine("Formato non valido.");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-1;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valore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i = 0; i &lt; targa.Length; i++)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char carattere = targa[i];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(i &lt; 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valore = valore * 26 + ((int)carattere - (int)'A');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 if (i &gt;= 2 &amp;&amp; i &lt; 5)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valore = valore * 10 + ((int)carattere - (int)'0');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 if (i &gt;= 5 &amp;&amp; i &lt; 7)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valore = valore * 26 + ((int)carattere - (int)'A');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valore;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