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e5w92sxh0lwf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4- Conducting a Dictionary Attack to crack online passwords using Hydra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Was Learned:</w:t>
        <w:br w:type="textWrapping"/>
      </w:r>
      <w:r w:rsidDel="00000000" w:rsidR="00000000" w:rsidRPr="00000000">
        <w:rPr>
          <w:rtl w:val="0"/>
        </w:rPr>
        <w:t xml:space="preserve">This lab introduced the use of Hydra, an advanced password-cracking tool, to conduct a dictionary attack against an online login page. Participants learned how to utilize Hydra effectively to attempt password guesses based on a predefined wordlist and analyze the process of an HTTP POST request for targeted attacks.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Hydra Basics and Setup: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Accessed Hydra’s help menu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hydra -h</w:t>
      </w:r>
      <w:r w:rsidDel="00000000" w:rsidR="00000000" w:rsidRPr="00000000">
        <w:rPr>
          <w:rtl w:val="0"/>
        </w:rPr>
        <w:t xml:space="preserve"> command to understand its capabilities and syntax.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Explored the option of using Hydra’s GUI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xhydra</w:t>
      </w:r>
      <w:r w:rsidDel="00000000" w:rsidR="00000000" w:rsidRPr="00000000">
        <w:rPr>
          <w:rtl w:val="0"/>
        </w:rPr>
        <w:t xml:space="preserve">) but focused primarily on the command-line interface.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Identification and Analysis: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the target site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http://testasp.vulnweb.com/Login.asp?RetURL=/Default.asp?</w:t>
      </w:r>
      <w:r w:rsidDel="00000000" w:rsidR="00000000" w:rsidRPr="00000000">
        <w:rPr>
          <w:rtl w:val="0"/>
        </w:rPr>
        <w:t xml:space="preserve">), which was created for safe hacking practices.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browser developer tools to analyze and capture POST request parameters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tfUName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tfUPass</w:t>
      </w:r>
      <w:r w:rsidDel="00000000" w:rsidR="00000000" w:rsidRPr="00000000">
        <w:rPr>
          <w:rtl w:val="0"/>
        </w:rPr>
        <w:t xml:space="preserve">) required for Hydra attacks.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Wordlist Selection and Preparation: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Kali Linux’s pre-installed wordlists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 wordlists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rockyou.txt</w:t>
      </w:r>
      <w:r w:rsidDel="00000000" w:rsidR="00000000" w:rsidRPr="00000000">
        <w:rPr>
          <w:rtl w:val="0"/>
        </w:rPr>
        <w:t xml:space="preserve"> wordlist by decompressing 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gunzip rockyou.txt.gz</w:t>
      </w:r>
      <w:r w:rsidDel="00000000" w:rsidR="00000000" w:rsidRPr="00000000">
        <w:rPr>
          <w:rtl w:val="0"/>
        </w:rPr>
        <w:t xml:space="preserve">) for use in the attack.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Executing a Dictionary Attack: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the structure of Hydra’s attack command: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: Specifies the target username (e.g., admin).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: Specifies the path to the wordlist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/usr/share/wordlists/rockyou.txt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http-post-form</w:t>
      </w:r>
      <w:r w:rsidDel="00000000" w:rsidR="00000000" w:rsidRPr="00000000">
        <w:rPr>
          <w:rtl w:val="0"/>
        </w:rPr>
        <w:t xml:space="preserve">: Defines the HTTP POST request Hydra will send to the server.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-vV</w:t>
      </w:r>
      <w:r w:rsidDel="00000000" w:rsidR="00000000" w:rsidRPr="00000000">
        <w:rPr>
          <w:rtl w:val="0"/>
        </w:rPr>
        <w:t xml:space="preserve">: Displays verbose output to track attempts.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: Ends the attack upon finding a correct username-password combination.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a dictionary attack against the login page using the captured POST request parameters.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Hydra’s Versatility: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Noted Hydra’s ability to attack different protocols and services, such as SSH, FTP, and Telnet, beyond just HTTP POST requests.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Use of Hydra:</w:t>
      </w:r>
      <w:r w:rsidDel="00000000" w:rsidR="00000000" w:rsidRPr="00000000">
        <w:rPr>
          <w:rtl w:val="0"/>
        </w:rPr>
        <w:t xml:space="preserve"> Gained hands-on experience in configuring and executing a dictionary attack using Hydra to target online login pages.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Wordlists:</w:t>
      </w:r>
      <w:r w:rsidDel="00000000" w:rsidR="00000000" w:rsidRPr="00000000">
        <w:rPr>
          <w:rtl w:val="0"/>
        </w:rPr>
        <w:t xml:space="preserve"> Highlighted the role of high-quality wordlists in the success and efficiency of dictionary attacks.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Considerations:</w:t>
      </w:r>
      <w:r w:rsidDel="00000000" w:rsidR="00000000" w:rsidRPr="00000000">
        <w:rPr>
          <w:rtl w:val="0"/>
        </w:rPr>
        <w:t xml:space="preserve"> Reinforced the importance of only using Hydra with proper permissions to avoid illegal activity or ethical breaches.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Relevance:</w:t>
      </w:r>
      <w:r w:rsidDel="00000000" w:rsidR="00000000" w:rsidRPr="00000000">
        <w:rPr>
          <w:rtl w:val="0"/>
        </w:rPr>
        <w:t xml:space="preserve"> Demonstrated how attackers use tools like Hydra, emphasizing the need for strong, unique passwords and robust login security measures to mitigate vulnerabilities.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underscored the powerful capabilities of Hydra for password-cracking and its practical applications in both offensive and defensive cybersecurity contexts.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