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2E4A"/>
          <w:sz w:val="44"/>
          <w:szCs w:val="44"/>
        </w:rPr>
        <w:t xml:space="preserve">Packaging Specification Sheet</w:t>
      </w:r>
    </w:p>
    <w:p>
      <w:pPr>
        <w:spacing w:after="60"/>
      </w:pPr>
      <w:r>
        <w:rPr>
          <w:rFonts w:ascii="Arial" w:cs="Arial" w:eastAsia="Arial" w:hAnsi="Arial"/>
          <w:color w:val="5A9BBF"/>
          <w:sz w:val="26"/>
          <w:szCs w:val="26"/>
        </w:rPr>
        <w:t xml:space="preserve">Aire — Calm Mint Wellness Pouches</w:t>
      </w:r>
    </w:p>
    <w:p>
      <w:pPr>
        <w:spacing w:after="300"/>
      </w:pPr>
      <w:r>
        <w:rPr>
          <w:rFonts w:ascii="Arial" w:cs="Arial" w:eastAsia="Arial" w:hAnsi="Arial"/>
          <w:color w:val="999999"/>
          <w:sz w:val="18"/>
          <w:szCs w:val="18"/>
        </w:rPr>
        <w:t xml:space="preserve">Document Date: February 27, 2026  |  Version: 1.0  |  Status: For Production</w:t>
      </w:r>
    </w:p>
    <w:p>
      <w:pPr>
        <w:pBdr>
          <w:bottom w:val="single" w:color="7EC2DF" w:sz="4" w:space="1"/>
        </w:pBdr>
        <w:spacing w:after="100" w:before="100"/>
      </w:pPr>
    </w:p>
    <w:p>
      <w:pPr>
        <w:pStyle w:val="Heading2"/>
        <w:spacing w:after="160" w:before="300"/>
      </w:pPr>
      <w:r>
        <w:rPr>
          <w:rFonts w:ascii="Arial" w:cs="Arial" w:eastAsia="Arial" w:hAnsi="Arial"/>
          <w:b/>
          <w:bCs/>
          <w:color w:val="1A2E4A"/>
          <w:sz w:val="28"/>
          <w:szCs w:val="28"/>
        </w:rPr>
        <w:t xml:space="preserve">1.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Brand</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Aire</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Product Name</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Calm Mint</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Product Type</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Dietary supplement wellness pouches (nicotine-free, caffeine-free)</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SKU / Flavor</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Calm Mint (first SKU)</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Pouches Per Can</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10</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Distributed By</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Drifts LLC, New York, NY</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Website</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airepouches.com</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Reference Product</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ZYN nicotine pouch can (same form factor, hinge lid, catch notch)</w:t>
            </w:r>
          </w:p>
        </w:tc>
      </w:tr>
    </w:tbl>
    <w:p>
      <w:pPr>
        <w:pStyle w:val="Heading2"/>
        <w:spacing w:after="160" w:before="300"/>
      </w:pPr>
      <w:r>
        <w:rPr>
          <w:rFonts w:ascii="Arial" w:cs="Arial" w:eastAsia="Arial" w:hAnsi="Arial"/>
          <w:b/>
          <w:bCs/>
          <w:color w:val="1A2E4A"/>
          <w:sz w:val="28"/>
          <w:szCs w:val="28"/>
        </w:rPr>
        <w:t xml:space="preserve">2. Can Specifications</w:t>
      </w:r>
    </w:p>
    <w:p>
      <w:pPr>
        <w:spacing w:after="120"/>
        <w:jc w:val="left"/>
      </w:pPr>
      <w:r>
        <w:rPr>
          <w:rFonts w:ascii="Arial" w:cs="Arial" w:eastAsia="Arial" w:hAnsi="Arial"/>
          <w:b w:val="false"/>
          <w:bCs w:val="false"/>
          <w:i w:val="false"/>
          <w:iCs w:val="false"/>
          <w:color w:val="333333"/>
          <w:sz w:val="22"/>
          <w:szCs w:val="22"/>
        </w:rPr>
        <w:t xml:space="preserve">Use standard ZYN-style round pouch can with hinged lid and catch notch. Manufacturer should use their standard tooling for this form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Form Factor</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Round flat can with hinged snap-fit lid (ZYN style)</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Material</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Polypropylene (PP) — or manufacturer standard for this form factor</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Lid Style</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Hinged lid with catch notch, secondary compartment for used pouches</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Label Method</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Shrink-wrap label (preferred) or IML — confirm with manufacturer</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Finish</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Matte or satin finish on label — no high gloss</w:t>
            </w:r>
          </w:p>
        </w:tc>
      </w:tr>
    </w:tbl>
    <w:p>
      <w:pPr>
        <w:pStyle w:val="Heading2"/>
        <w:spacing w:after="160" w:before="300"/>
      </w:pPr>
      <w:r>
        <w:rPr>
          <w:rFonts w:ascii="Arial" w:cs="Arial" w:eastAsia="Arial" w:hAnsi="Arial"/>
          <w:b/>
          <w:bCs/>
          <w:color w:val="1A2E4A"/>
          <w:sz w:val="28"/>
          <w:szCs w:val="28"/>
        </w:rPr>
        <w:t xml:space="preserve">3. Color Specification</w:t>
      </w:r>
    </w:p>
    <w:p>
      <w:pPr>
        <w:spacing w:after="120"/>
        <w:jc w:val="left"/>
      </w:pPr>
      <w:r>
        <w:rPr>
          <w:rFonts w:ascii="Arial" w:cs="Arial" w:eastAsia="Arial" w:hAnsi="Arial"/>
          <w:b w:val="false"/>
          <w:bCs w:val="false"/>
          <w:i w:val="false"/>
          <w:iCs w:val="false"/>
          <w:color w:val="333333"/>
          <w:sz w:val="22"/>
          <w:szCs w:val="22"/>
        </w:rPr>
        <w:t xml:space="preserve">All colors specified as Pantone (PMS). Manufacturer must match Pantone references, not screen colors from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E8E8E8" w:sz="1"/>
              <w:left w:val="single" w:color="E8E8E8" w:sz="1"/>
              <w:bottom w:val="single" w:color="E8E8E8" w:sz="1"/>
              <w:right w:val="single" w:color="E8E8E8"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Color</w:t>
            </w:r>
          </w:p>
        </w:tc>
        <w:tc>
          <w:tcPr>
            <w:tcW w:type="dxa" w:w="3080"/>
            <w:tcBorders>
              <w:top w:val="single" w:color="E8E8E8" w:sz="1"/>
              <w:left w:val="single" w:color="E8E8E8" w:sz="1"/>
              <w:bottom w:val="single" w:color="E8E8E8" w:sz="1"/>
              <w:right w:val="single" w:color="E8E8E8"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Pantone (PMS)</w:t>
            </w:r>
          </w:p>
        </w:tc>
        <w:tc>
          <w:tcPr>
            <w:tcW w:type="dxa" w:w="3080"/>
            <w:tcBorders>
              <w:top w:val="single" w:color="E8E8E8" w:sz="1"/>
              <w:left w:val="single" w:color="E8E8E8" w:sz="1"/>
              <w:bottom w:val="single" w:color="E8E8E8" w:sz="1"/>
              <w:right w:val="single" w:color="E8E8E8"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Usage</w:t>
            </w:r>
          </w:p>
        </w:tc>
      </w:tr>
      <w:tr>
        <w:tc>
          <w:tcPr>
            <w:tcW w:type="dxa" w:w="3200"/>
            <w:tcBorders>
              <w:top w:val="single" w:color="E8E8E8" w:sz="1"/>
              <w:left w:val="single" w:color="E8E8E8" w:sz="1"/>
              <w:bottom w:val="single" w:color="E8E8E8" w:sz="1"/>
              <w:right w:val="single" w:color="E8E8E8" w:sz="1"/>
            </w:tcBorders>
            <w:shd w:fill="1A2E4A" w:val="clear"/>
            <w:tcMar>
              <w:top w:type="dxa" w:w="80"/>
              <w:left w:type="dxa" w:w="120"/>
              <w:bottom w:type="dxa" w:w="80"/>
              <w:right w:type="dxa" w:w="120"/>
            </w:tcMar>
          </w:tcPr>
          <w:p>
            <w:r>
              <w:rPr>
                <w:rFonts w:ascii="Arial" w:cs="Arial" w:eastAsia="Arial" w:hAnsi="Arial"/>
                <w:b/>
                <w:bCs/>
                <w:color w:val="FFFFFF"/>
                <w:sz w:val="21"/>
                <w:szCs w:val="21"/>
              </w:rPr>
              <w:t xml:space="preserve">Navy (Dark Blue)</w:t>
            </w:r>
          </w:p>
        </w:tc>
        <w:tc>
          <w:tcPr>
            <w:tcW w:type="dxa" w:w="308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sz w:val="21"/>
                <w:szCs w:val="21"/>
              </w:rPr>
              <w:t xml:space="preserve">PMS 289 C (or closest match)</w:t>
            </w:r>
          </w:p>
        </w:tc>
        <w:tc>
          <w:tcPr>
            <w:tcW w:type="dxa" w:w="308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sz w:val="21"/>
                <w:szCs w:val="21"/>
              </w:rPr>
              <w:t xml:space="preserve">Logo text, headings, supplement facts panel header, side band text</w:t>
            </w:r>
          </w:p>
        </w:tc>
      </w:tr>
      <w:tr>
        <w:tc>
          <w:tcPr>
            <w:tcW w:type="dxa" w:w="3200"/>
            <w:tcBorders>
              <w:top w:val="single" w:color="E8E8E8" w:sz="1"/>
              <w:left w:val="single" w:color="E8E8E8" w:sz="1"/>
              <w:bottom w:val="single" w:color="E8E8E8" w:sz="1"/>
              <w:right w:val="single" w:color="E8E8E8" w:sz="1"/>
            </w:tcBorders>
            <w:shd w:fill="B0C4CE" w:val="clear"/>
            <w:tcMar>
              <w:top w:type="dxa" w:w="80"/>
              <w:left w:type="dxa" w:w="120"/>
              <w:bottom w:type="dxa" w:w="80"/>
              <w:right w:type="dxa" w:w="120"/>
            </w:tcMar>
          </w:tcPr>
          <w:p>
            <w:r>
              <w:rPr>
                <w:rFonts w:ascii="Arial" w:cs="Arial" w:eastAsia="Arial" w:hAnsi="Arial"/>
                <w:b/>
                <w:bCs/>
                <w:color w:val="1A2E4A"/>
                <w:sz w:val="21"/>
                <w:szCs w:val="21"/>
              </w:rPr>
              <w:t xml:space="preserve">Blue-Grey (Background)</w:t>
            </w:r>
          </w:p>
        </w:tc>
        <w:tc>
          <w:tcPr>
            <w:tcW w:type="dxa" w:w="308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sz w:val="21"/>
                <w:szCs w:val="21"/>
              </w:rPr>
              <w:t xml:space="preserve">PMS 5445 C (or closest match)</w:t>
            </w:r>
          </w:p>
        </w:tc>
        <w:tc>
          <w:tcPr>
            <w:tcW w:type="dxa" w:w="308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sz w:val="21"/>
                <w:szCs w:val="21"/>
              </w:rPr>
              <w:t xml:space="preserve">Main label background tint on lid and body</w:t>
            </w:r>
          </w:p>
        </w:tc>
      </w:tr>
      <w:tr>
        <w:tc>
          <w:tcPr>
            <w:tcW w:type="dxa" w:w="3200"/>
            <w:tcBorders>
              <w:top w:val="single" w:color="E8E8E8" w:sz="1"/>
              <w:left w:val="single" w:color="E8E8E8" w:sz="1"/>
              <w:bottom w:val="single" w:color="E8E8E8" w:sz="1"/>
              <w:right w:val="single" w:color="E8E8E8" w:sz="1"/>
            </w:tcBorders>
            <w:shd w:fill="7EC2DF" w:val="clear"/>
            <w:tcMar>
              <w:top w:type="dxa" w:w="80"/>
              <w:left w:type="dxa" w:w="120"/>
              <w:bottom w:type="dxa" w:w="80"/>
              <w:right w:type="dxa" w:w="120"/>
            </w:tcMar>
          </w:tcPr>
          <w:p>
            <w:r>
              <w:rPr>
                <w:rFonts w:ascii="Arial" w:cs="Arial" w:eastAsia="Arial" w:hAnsi="Arial"/>
                <w:b/>
                <w:bCs/>
                <w:color w:val="1A2E4A"/>
                <w:sz w:val="21"/>
                <w:szCs w:val="21"/>
              </w:rPr>
              <w:t xml:space="preserve">Sky Blue (Accent)</w:t>
            </w:r>
          </w:p>
        </w:tc>
        <w:tc>
          <w:tcPr>
            <w:tcW w:type="dxa" w:w="308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sz w:val="21"/>
                <w:szCs w:val="21"/>
              </w:rPr>
              <w:t xml:space="preserve">PMS 2985 C (or closest match)</w:t>
            </w:r>
          </w:p>
        </w:tc>
        <w:tc>
          <w:tcPr>
            <w:tcW w:type="dxa" w:w="308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sz w:val="21"/>
                <w:szCs w:val="21"/>
              </w:rPr>
              <w:t xml:space="preserve">Side band background, accent stripe on bottom wrap</w:t>
            </w:r>
          </w:p>
        </w:tc>
      </w:tr>
      <w:tr>
        <w:tc>
          <w:tcPr>
            <w:tcW w:type="dxa" w:w="3200"/>
            <w:tcBorders>
              <w:top w:val="single" w:color="E8E8E8" w:sz="1"/>
              <w:left w:val="single" w:color="E8E8E8" w:sz="1"/>
              <w:bottom w:val="single" w:color="E8E8E8" w:sz="1"/>
              <w:right w:val="single" w:color="E8E8E8" w:sz="1"/>
            </w:tcBorders>
            <w:shd w:fill="F8F8F8" w:val="clear"/>
            <w:tcMar>
              <w:top w:type="dxa" w:w="80"/>
              <w:left w:type="dxa" w:w="120"/>
              <w:bottom w:type="dxa" w:w="80"/>
              <w:right w:type="dxa" w:w="120"/>
            </w:tcMar>
          </w:tcPr>
          <w:p>
            <w:r>
              <w:rPr>
                <w:rFonts w:ascii="Arial" w:cs="Arial" w:eastAsia="Arial" w:hAnsi="Arial"/>
                <w:b/>
                <w:bCs/>
                <w:color w:val="1A2E4A"/>
                <w:sz w:val="21"/>
                <w:szCs w:val="21"/>
              </w:rPr>
              <w:t xml:space="preserve">White</w:t>
            </w:r>
          </w:p>
        </w:tc>
        <w:tc>
          <w:tcPr>
            <w:tcW w:type="dxa" w:w="308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sz w:val="21"/>
                <w:szCs w:val="21"/>
              </w:rPr>
              <w:t xml:space="preserve">White (unprinted substrate)</w:t>
            </w:r>
          </w:p>
        </w:tc>
        <w:tc>
          <w:tcPr>
            <w:tcW w:type="dxa" w:w="308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sz w:val="21"/>
                <w:szCs w:val="21"/>
              </w:rPr>
              <w:t xml:space="preserve">Lid top, supplement facts panel background, body background</w:t>
            </w:r>
          </w:p>
        </w:tc>
      </w:tr>
    </w:tbl>
    <w:p>
      <w:pPr>
        <w:spacing w:after="200"/>
        <w:jc w:val="left"/>
      </w:pPr>
      <w:r>
        <w:rPr>
          <w:rFonts w:ascii="Arial" w:cs="Arial" w:eastAsia="Arial" w:hAnsi="Arial"/>
          <w:b w:val="false"/>
          <w:bCs w:val="false"/>
          <w:i/>
          <w:iCs/>
          <w:color w:val="CC0000"/>
          <w:sz w:val="22"/>
          <w:szCs w:val="22"/>
        </w:rPr>
        <w:t xml:space="preserve">IMPORTANT: Manufacturer must match Pantone swatches. Do NOT color-match from the PDF — screen colors are not accurate for print.</w:t>
      </w:r>
    </w:p>
    <w:p>
      <w:pPr>
        <w:pStyle w:val="Heading2"/>
        <w:spacing w:after="160" w:before="300"/>
      </w:pPr>
      <w:r>
        <w:rPr>
          <w:rFonts w:ascii="Arial" w:cs="Arial" w:eastAsia="Arial" w:hAnsi="Arial"/>
          <w:b/>
          <w:bCs/>
          <w:color w:val="1A2E4A"/>
          <w:sz w:val="28"/>
          <w:szCs w:val="28"/>
        </w:rPr>
        <w:t xml:space="preserve">4. Artwork Files Required</w:t>
      </w:r>
    </w:p>
    <w:p>
      <w:pPr>
        <w:spacing w:after="120"/>
        <w:jc w:val="left"/>
      </w:pPr>
      <w:r>
        <w:rPr>
          <w:rFonts w:ascii="Arial" w:cs="Arial" w:eastAsia="Arial" w:hAnsi="Arial"/>
          <w:b w:val="false"/>
          <w:bCs w:val="false"/>
          <w:i w:val="false"/>
          <w:iCs w:val="false"/>
          <w:color w:val="333333"/>
          <w:sz w:val="22"/>
          <w:szCs w:val="22"/>
        </w:rPr>
        <w:t xml:space="preserve">The following files are attached or will be provided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Design Reference PDF</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new colors.pdf (attached) — visual reference for layout and placement</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Vector Artwork</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Adobe Illustrator (.ai) file with all text outlined — TO BE PROVIDED BY DESIGNER</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Logo File</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aire logo in vector format (.ai / .eps / .svg) with outlined text</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Fonts Used</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Custom serif for “aire” wordmark (outlined in vector file). Sans-serif for body text (outlined).</w:t>
            </w:r>
          </w:p>
        </w:tc>
      </w:tr>
    </w:tbl>
    <w:p>
      <w:pPr>
        <w:spacing w:after="200"/>
        <w:jc w:val="left"/>
      </w:pPr>
      <w:r>
        <w:rPr>
          <w:rFonts w:ascii="Arial" w:cs="Arial" w:eastAsia="Arial" w:hAnsi="Arial"/>
          <w:b/>
          <w:bCs/>
          <w:i w:val="false"/>
          <w:iCs w:val="false"/>
          <w:color w:val="333333"/>
          <w:sz w:val="22"/>
          <w:szCs w:val="22"/>
        </w:rPr>
        <w:t xml:space="preserve">NOTE: Designer must place artwork onto the manufacturer’s dieline template before final submission. Request the dieline from the manufacturer first.</w:t>
      </w:r>
    </w:p>
    <w:p>
      <w:pPr>
        <w:pStyle w:val="Heading2"/>
        <w:spacing w:after="160" w:before="300"/>
      </w:pPr>
      <w:r>
        <w:rPr>
          <w:rFonts w:ascii="Arial" w:cs="Arial" w:eastAsia="Arial" w:hAnsi="Arial"/>
          <w:b/>
          <w:bCs/>
          <w:color w:val="1A2E4A"/>
          <w:sz w:val="28"/>
          <w:szCs w:val="28"/>
        </w:rPr>
        <w:t xml:space="preserve">5. Label Layout Description</w:t>
      </w:r>
    </w:p>
    <w:p>
      <w:pPr>
        <w:pStyle w:val="Heading3"/>
        <w:spacing w:after="160" w:before="300"/>
      </w:pPr>
      <w:r>
        <w:rPr>
          <w:rFonts w:ascii="Arial" w:cs="Arial" w:eastAsia="Arial" w:hAnsi="Arial"/>
          <w:b/>
          <w:bCs/>
          <w:color w:val="1A2E4A"/>
          <w:sz w:val="24"/>
          <w:szCs w:val="24"/>
        </w:rPr>
        <w:t xml:space="preserve">5a. Lid (Top Face)</w:t>
      </w:r>
    </w:p>
    <w:p>
      <w:pPr>
        <w:spacing w:after="120"/>
        <w:jc w:val="left"/>
      </w:pPr>
      <w:r>
        <w:rPr>
          <w:rFonts w:ascii="Arial" w:cs="Arial" w:eastAsia="Arial" w:hAnsi="Arial"/>
          <w:b w:val="false"/>
          <w:bCs w:val="false"/>
          <w:i w:val="false"/>
          <w:iCs w:val="false"/>
          <w:color w:val="333333"/>
          <w:sz w:val="22"/>
          <w:szCs w:val="22"/>
        </w:rPr>
        <w:t xml:space="preserve">Curved text around top edge: “NO NICOTINE. NO CAFFEINE. PURE BALANCE” in navy. Below that: “Dietary Supplement” in navy, smaller. Center: “aire” logo in navy with blue swoosh accent above the “i.” Below logo: “FIND YOUR BALANCE” in navy caps. Lower section: “10 Calm Mint Pouches” in bold navy, followed by “Rhodiola Rosea” and “L-Theanine” in lighter navy. Light blue-grey gradient background fading to white at center.</w:t>
      </w:r>
    </w:p>
    <w:p>
      <w:pPr>
        <w:pStyle w:val="Heading3"/>
        <w:spacing w:after="160" w:before="300"/>
      </w:pPr>
      <w:r>
        <w:rPr>
          <w:rFonts w:ascii="Arial" w:cs="Arial" w:eastAsia="Arial" w:hAnsi="Arial"/>
          <w:b/>
          <w:bCs/>
          <w:color w:val="1A2E4A"/>
          <w:sz w:val="24"/>
          <w:szCs w:val="24"/>
        </w:rPr>
        <w:t xml:space="preserve">5b. Body (Back Panel)</w:t>
      </w:r>
    </w:p>
    <w:p>
      <w:pPr>
        <w:spacing w:after="120"/>
        <w:jc w:val="left"/>
      </w:pPr>
      <w:r>
        <w:rPr>
          <w:rFonts w:ascii="Arial" w:cs="Arial" w:eastAsia="Arial" w:hAnsi="Arial"/>
          <w:b w:val="false"/>
          <w:bCs w:val="false"/>
          <w:i w:val="false"/>
          <w:iCs w:val="false"/>
          <w:color w:val="333333"/>
          <w:sz w:val="22"/>
          <w:szCs w:val="22"/>
        </w:rPr>
        <w:t xml:space="preserve">Top: “FIND YOUR BALANCE” in large bold navy italic. Left side: vertical “WARNING” panel in navy with rotated text. Center: Supplement Facts panel in bordered box. Right side: “HOW TO USE” section in white text on navy background. Below supplement facts: FDA disclaimer in small text. Bottom: “aire” logo centered.</w:t>
      </w:r>
    </w:p>
    <w:p>
      <w:pPr>
        <w:pStyle w:val="Heading3"/>
        <w:spacing w:after="160" w:before="300"/>
      </w:pPr>
      <w:r>
        <w:rPr>
          <w:rFonts w:ascii="Arial" w:cs="Arial" w:eastAsia="Arial" w:hAnsi="Arial"/>
          <w:b/>
          <w:bCs/>
          <w:color w:val="1A2E4A"/>
          <w:sz w:val="24"/>
          <w:szCs w:val="24"/>
        </w:rPr>
        <w:t xml:space="preserve">5c. Side Band (Wrap-around)</w:t>
      </w:r>
    </w:p>
    <w:p>
      <w:pPr>
        <w:spacing w:after="120"/>
        <w:jc w:val="left"/>
      </w:pPr>
      <w:r>
        <w:rPr>
          <w:rFonts w:ascii="Arial" w:cs="Arial" w:eastAsia="Arial" w:hAnsi="Arial"/>
          <w:b w:val="false"/>
          <w:bCs w:val="false"/>
          <w:i w:val="false"/>
          <w:iCs w:val="false"/>
          <w:color w:val="333333"/>
          <w:sz w:val="22"/>
          <w:szCs w:val="22"/>
        </w:rPr>
        <w:t xml:space="preserve">Sky blue background band with vertical dividers. Four sections left to right: “aire” logo (white), “Calm Mint” in navy pill-shaped badge, “FIND YOUR BALANCE” in navy italic, “airepouches.com” in navy.</w:t>
      </w:r>
    </w:p>
    <w:p>
      <w:pPr>
        <w:pStyle w:val="Heading2"/>
        <w:spacing w:after="160" w:before="300"/>
      </w:pPr>
      <w:r>
        <w:rPr>
          <w:rFonts w:ascii="Arial" w:cs="Arial" w:eastAsia="Arial" w:hAnsi="Arial"/>
          <w:b/>
          <w:bCs/>
          <w:color w:val="1A2E4A"/>
          <w:sz w:val="28"/>
          <w:szCs w:val="28"/>
        </w:rPr>
        <w:t xml:space="preserve">6. Exact Text Content</w:t>
      </w:r>
    </w:p>
    <w:p>
      <w:pPr>
        <w:spacing w:after="120"/>
        <w:jc w:val="left"/>
      </w:pPr>
      <w:r>
        <w:rPr>
          <w:rFonts w:ascii="Arial" w:cs="Arial" w:eastAsia="Arial" w:hAnsi="Arial"/>
          <w:b/>
          <w:bCs/>
          <w:i w:val="false"/>
          <w:iCs w:val="false"/>
          <w:color w:val="333333"/>
          <w:sz w:val="22"/>
          <w:szCs w:val="22"/>
        </w:rPr>
        <w:t xml:space="preserve">All text must be reproduced exactly as shown below. Any changes require written approval from Drifts LLC.</w:t>
      </w:r>
    </w:p>
    <w:p>
      <w:pPr>
        <w:pStyle w:val="Heading3"/>
        <w:spacing w:after="160" w:before="300"/>
      </w:pPr>
      <w:r>
        <w:rPr>
          <w:rFonts w:ascii="Arial" w:cs="Arial" w:eastAsia="Arial" w:hAnsi="Arial"/>
          <w:b/>
          <w:bCs/>
          <w:color w:val="1A2E4A"/>
          <w:sz w:val="24"/>
          <w:szCs w:val="24"/>
        </w:rPr>
        <w:t xml:space="preserve">6a. Supplement Facts Panel</w:t>
      </w:r>
    </w:p>
    <w:p>
      <w:pPr>
        <w:spacing w:after="120"/>
        <w:jc w:val="left"/>
      </w:pPr>
      <w:r>
        <w:rPr>
          <w:rFonts w:ascii="Arial" w:cs="Arial" w:eastAsia="Arial" w:hAnsi="Arial"/>
          <w:b w:val="false"/>
          <w:bCs w:val="false"/>
          <w:i w:val="false"/>
          <w:iCs w:val="false"/>
          <w:color w:val="333333"/>
          <w:sz w:val="22"/>
          <w:szCs w:val="22"/>
        </w:rPr>
        <w:t xml:space="preserve">SUPPLEMENT FACTS</w:t>
      </w:r>
    </w:p>
    <w:p>
      <w:pPr>
        <w:spacing w:after="120"/>
        <w:jc w:val="left"/>
      </w:pPr>
      <w:r>
        <w:rPr>
          <w:rFonts w:ascii="Arial" w:cs="Arial" w:eastAsia="Arial" w:hAnsi="Arial"/>
          <w:b w:val="false"/>
          <w:bCs w:val="false"/>
          <w:i w:val="false"/>
          <w:iCs w:val="false"/>
          <w:color w:val="333333"/>
          <w:sz w:val="22"/>
          <w:szCs w:val="22"/>
        </w:rPr>
        <w:t xml:space="preserve">SERVING SIZE 1 POUCH</w:t>
      </w:r>
    </w:p>
    <w:p>
      <w:pPr>
        <w:spacing w:after="120"/>
        <w:jc w:val="left"/>
      </w:pPr>
      <w:r>
        <w:rPr>
          <w:rFonts w:ascii="Arial" w:cs="Arial" w:eastAsia="Arial" w:hAnsi="Arial"/>
          <w:b w:val="false"/>
          <w:bCs w:val="false"/>
          <w:i w:val="false"/>
          <w:iCs w:val="false"/>
          <w:color w:val="333333"/>
          <w:sz w:val="22"/>
          <w:szCs w:val="22"/>
        </w:rPr>
        <w:t xml:space="preserve">SERVINGS PER CONTAINER 10</w:t>
      </w:r>
    </w:p>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val="false"/>
          <w:bCs w:val="false"/>
          <w:i w:val="false"/>
          <w:iCs w:val="false"/>
          <w:color w:val="333333"/>
          <w:sz w:val="22"/>
          <w:szCs w:val="22"/>
        </w:rPr>
        <w:t xml:space="preserve">AMOUNT PER SERVING / %DV*</w:t>
      </w:r>
    </w:p>
    <w:p>
      <w:pPr>
        <w:spacing w:after="120"/>
        <w:jc w:val="left"/>
      </w:pPr>
      <w:r>
        <w:rPr>
          <w:rFonts w:ascii="Arial" w:cs="Arial" w:eastAsia="Arial" w:hAnsi="Arial"/>
          <w:b w:val="false"/>
          <w:bCs w:val="false"/>
          <w:i w:val="false"/>
          <w:iCs w:val="false"/>
          <w:color w:val="333333"/>
          <w:sz w:val="22"/>
          <w:szCs w:val="22"/>
        </w:rPr>
        <w:t xml:space="preserve">Rhodiola Rosea Extract — 35mg*</w:t>
      </w:r>
    </w:p>
    <w:p>
      <w:pPr>
        <w:spacing w:after="120"/>
        <w:jc w:val="left"/>
      </w:pPr>
      <w:r>
        <w:rPr>
          <w:rFonts w:ascii="Arial" w:cs="Arial" w:eastAsia="Arial" w:hAnsi="Arial"/>
          <w:b w:val="false"/>
          <w:bCs w:val="false"/>
          <w:i w:val="false"/>
          <w:iCs w:val="false"/>
          <w:color w:val="333333"/>
          <w:sz w:val="22"/>
          <w:szCs w:val="22"/>
        </w:rPr>
        <w:t xml:space="preserve">L-Theanine — 75mg*</w:t>
      </w:r>
    </w:p>
    <w:p>
      <w:pPr>
        <w:spacing w:after="120"/>
        <w:jc w:val="left"/>
      </w:pPr>
      <w:r>
        <w:rPr>
          <w:rFonts w:ascii="Arial" w:cs="Arial" w:eastAsia="Arial" w:hAnsi="Arial"/>
          <w:b w:val="false"/>
          <w:bCs w:val="false"/>
          <w:i w:val="false"/>
          <w:iCs w:val="false"/>
          <w:color w:val="333333"/>
          <w:sz w:val="22"/>
          <w:szCs w:val="22"/>
        </w:rPr>
        <w:t xml:space="preserve">Vitamin B9 (L-Methylfolate) — 150mcg (64%**)</w:t>
      </w:r>
    </w:p>
    <w:p>
      <w:pPr>
        <w:spacing w:after="120"/>
        <w:jc w:val="left"/>
      </w:pPr>
      <w:r>
        <w:rPr>
          <w:rFonts w:ascii="Arial" w:cs="Arial" w:eastAsia="Arial" w:hAnsi="Arial"/>
          <w:b w:val="false"/>
          <w:bCs w:val="false"/>
          <w:i w:val="false"/>
          <w:iCs w:val="false"/>
          <w:color w:val="333333"/>
          <w:sz w:val="22"/>
          <w:szCs w:val="22"/>
        </w:rPr>
        <w:t xml:space="preserve">Vitamin B6 (P-5-P) — 2.5mg (147%**)</w:t>
      </w:r>
    </w:p>
    <w:p>
      <w:pPr>
        <w:spacing w:after="120"/>
        <w:jc w:val="left"/>
      </w:pPr>
      <w:r>
        <w:rPr>
          <w:rFonts w:ascii="Arial" w:cs="Arial" w:eastAsia="Arial" w:hAnsi="Arial"/>
          <w:b w:val="false"/>
          <w:bCs w:val="false"/>
          <w:i w:val="false"/>
          <w:iCs w:val="false"/>
          <w:color w:val="333333"/>
          <w:sz w:val="22"/>
          <w:szCs w:val="22"/>
        </w:rPr>
        <w:t xml:space="preserve">Saffron — 5mg*</w:t>
      </w:r>
    </w:p>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val="false"/>
          <w:bCs w:val="false"/>
          <w:i w:val="false"/>
          <w:iCs w:val="false"/>
          <w:color w:val="333333"/>
          <w:sz w:val="22"/>
          <w:szCs w:val="22"/>
        </w:rPr>
        <w:t xml:space="preserve">*Percent Daily Values (%DV) based on a 2,000-calorie diet</w:t>
      </w:r>
    </w:p>
    <w:p>
      <w:pPr>
        <w:spacing w:after="120"/>
        <w:jc w:val="left"/>
      </w:pPr>
      <w:r>
        <w:rPr>
          <w:rFonts w:ascii="Arial" w:cs="Arial" w:eastAsia="Arial" w:hAnsi="Arial"/>
          <w:b w:val="false"/>
          <w:bCs w:val="false"/>
          <w:i w:val="false"/>
          <w:iCs w:val="false"/>
          <w:color w:val="333333"/>
          <w:sz w:val="22"/>
          <w:szCs w:val="22"/>
        </w:rPr>
        <w:t xml:space="preserve">**Daily Value (DV) not established</w:t>
      </w:r>
    </w:p>
    <w:p>
      <w:pPr>
        <w:spacing w:after="120"/>
        <w:jc w:val="left"/>
      </w:pPr>
      <w:r>
        <w:rPr>
          <w:rFonts w:ascii="Arial" w:cs="Arial" w:eastAsia="Arial" w:hAnsi="Arial"/>
          <w:b w:val="false"/>
          <w:bCs w:val="false"/>
          <w:i w:val="false"/>
          <w:iCs w:val="false"/>
          <w:color w:val="333333"/>
          <w:sz w:val="22"/>
          <w:szCs w:val="22"/>
        </w:rPr>
        <w:t xml:space="preserve"/>
      </w:r>
    </w:p>
    <w:p>
      <w:pPr>
        <w:spacing w:after="120"/>
        <w:jc w:val="left"/>
      </w:pPr>
      <w:r>
        <w:rPr>
          <w:rFonts w:ascii="Arial" w:cs="Arial" w:eastAsia="Arial" w:hAnsi="Arial"/>
          <w:b w:val="false"/>
          <w:bCs w:val="false"/>
          <w:i w:val="false"/>
          <w:iCs w:val="false"/>
          <w:color w:val="333333"/>
          <w:sz w:val="22"/>
          <w:szCs w:val="22"/>
        </w:rPr>
        <w:t xml:space="preserve">Other Ingredients: MCT Oil, Microcrystalline Cellulose, Natural Flavors, Polysorbate, Niacin, Calcium Phosphate, Sucralose, Cooling Agent.</w:t>
      </w:r>
    </w:p>
    <w:p>
      <w:pPr>
        <w:pStyle w:val="Heading3"/>
        <w:spacing w:after="160" w:before="300"/>
      </w:pPr>
      <w:r>
        <w:rPr>
          <w:rFonts w:ascii="Arial" w:cs="Arial" w:eastAsia="Arial" w:hAnsi="Arial"/>
          <w:b/>
          <w:bCs/>
          <w:color w:val="1A2E4A"/>
          <w:sz w:val="24"/>
          <w:szCs w:val="24"/>
        </w:rPr>
        <w:t xml:space="preserve">6b. Warning Text</w:t>
      </w:r>
    </w:p>
    <w:p>
      <w:pPr>
        <w:spacing w:after="120"/>
        <w:jc w:val="left"/>
      </w:pPr>
      <w:r>
        <w:rPr>
          <w:rFonts w:ascii="Arial" w:cs="Arial" w:eastAsia="Arial" w:hAnsi="Arial"/>
          <w:b w:val="false"/>
          <w:bCs w:val="false"/>
          <w:i w:val="false"/>
          <w:iCs w:val="false"/>
          <w:color w:val="333333"/>
          <w:sz w:val="22"/>
          <w:szCs w:val="22"/>
        </w:rPr>
        <w:t xml:space="preserve">Not recommended for children, pregnant, or breastfeeding women. Please consult your physician before using this product, especially if pregnant or nursing.</w:t>
      </w:r>
    </w:p>
    <w:p>
      <w:pPr>
        <w:pStyle w:val="Heading3"/>
        <w:spacing w:after="160" w:before="300"/>
      </w:pPr>
      <w:r>
        <w:rPr>
          <w:rFonts w:ascii="Arial" w:cs="Arial" w:eastAsia="Arial" w:hAnsi="Arial"/>
          <w:b/>
          <w:bCs/>
          <w:color w:val="1A2E4A"/>
          <w:sz w:val="24"/>
          <w:szCs w:val="24"/>
        </w:rPr>
        <w:t xml:space="preserve">6c. How To Use</w:t>
      </w:r>
    </w:p>
    <w:p>
      <w:pPr>
        <w:spacing w:after="120"/>
        <w:jc w:val="left"/>
      </w:pPr>
      <w:r>
        <w:rPr>
          <w:rFonts w:ascii="Arial" w:cs="Arial" w:eastAsia="Arial" w:hAnsi="Arial"/>
          <w:b w:val="false"/>
          <w:bCs w:val="false"/>
          <w:i w:val="false"/>
          <w:iCs w:val="false"/>
          <w:color w:val="333333"/>
          <w:sz w:val="22"/>
          <w:szCs w:val="22"/>
        </w:rPr>
        <w:t xml:space="preserve">Place one or more pouches between gum and lip. Enjoy for up to 1 hour. Discard after use. Suggested maximum 5 pouches per day.</w:t>
      </w:r>
    </w:p>
    <w:p>
      <w:pPr>
        <w:pStyle w:val="Heading3"/>
        <w:spacing w:after="160" w:before="300"/>
      </w:pPr>
      <w:r>
        <w:rPr>
          <w:rFonts w:ascii="Arial" w:cs="Arial" w:eastAsia="Arial" w:hAnsi="Arial"/>
          <w:b/>
          <w:bCs/>
          <w:color w:val="1A2E4A"/>
          <w:sz w:val="24"/>
          <w:szCs w:val="24"/>
        </w:rPr>
        <w:t xml:space="preserve">6d. FDA Disclaimer</w:t>
      </w:r>
    </w:p>
    <w:p>
      <w:pPr>
        <w:spacing w:after="120"/>
        <w:jc w:val="left"/>
      </w:pPr>
      <w:r>
        <w:rPr>
          <w:rFonts w:ascii="Arial" w:cs="Arial" w:eastAsia="Arial" w:hAnsi="Arial"/>
          <w:b w:val="false"/>
          <w:bCs w:val="false"/>
          <w:i w:val="false"/>
          <w:iCs w:val="false"/>
          <w:color w:val="333333"/>
          <w:sz w:val="22"/>
          <w:szCs w:val="22"/>
        </w:rPr>
        <w:t xml:space="preserve">These statements have not been evaluated by the FDA. This product is not intended to diagnose, treat, cure, or prevent any disease.</w:t>
      </w:r>
    </w:p>
    <w:p>
      <w:pPr>
        <w:pStyle w:val="Heading3"/>
        <w:spacing w:after="160" w:before="300"/>
      </w:pPr>
      <w:r>
        <w:rPr>
          <w:rFonts w:ascii="Arial" w:cs="Arial" w:eastAsia="Arial" w:hAnsi="Arial"/>
          <w:b/>
          <w:bCs/>
          <w:color w:val="1A2E4A"/>
          <w:sz w:val="24"/>
          <w:szCs w:val="24"/>
        </w:rPr>
        <w:t xml:space="preserve">6e. Distribution Info</w:t>
      </w:r>
    </w:p>
    <w:p>
      <w:pPr>
        <w:spacing w:after="120"/>
        <w:jc w:val="left"/>
      </w:pPr>
      <w:r>
        <w:rPr>
          <w:rFonts w:ascii="Arial" w:cs="Arial" w:eastAsia="Arial" w:hAnsi="Arial"/>
          <w:b w:val="false"/>
          <w:bCs w:val="false"/>
          <w:i w:val="false"/>
          <w:iCs w:val="false"/>
          <w:color w:val="333333"/>
          <w:sz w:val="22"/>
          <w:szCs w:val="22"/>
        </w:rPr>
        <w:t xml:space="preserve">Distributed By: Drifts LLC, New York, NY</w:t>
      </w:r>
    </w:p>
    <w:p>
      <w:r>
        <w:br w:type="page"/>
      </w:r>
    </w:p>
    <w:p>
      <w:pPr>
        <w:pStyle w:val="Heading2"/>
        <w:spacing w:after="160" w:before="300"/>
      </w:pPr>
      <w:r>
        <w:rPr>
          <w:rFonts w:ascii="Arial" w:cs="Arial" w:eastAsia="Arial" w:hAnsi="Arial"/>
          <w:b/>
          <w:bCs/>
          <w:color w:val="1A2E4A"/>
          <w:sz w:val="28"/>
          <w:szCs w:val="28"/>
        </w:rPr>
        <w:t xml:space="preserve">7. Print and Finish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Print Method</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Shrink-wrap label (preferred) or In-Mold Labeling (IML) — confirm capability</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Label Finish</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Matte or satin — no high gloss</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Can Color</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White base (lid and body)</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Minimum Font Size</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6pt for smallest text (FDA disclaimer, Other Ingredients)</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Barcode</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To be provided — UPC placement on bottom or side band</w:t>
            </w:r>
          </w:p>
        </w:tc>
      </w:tr>
      <w:tr>
        <w:tc>
          <w:tcPr>
            <w:tcW w:type="dxa" w:w="3200"/>
            <w:tcBorders>
              <w:top w:val="single" w:color="E8E8E8" w:sz="1"/>
              <w:left w:val="single" w:color="E8E8E8" w:sz="1"/>
              <w:bottom w:val="single" w:color="E8E8E8" w:sz="1"/>
              <w:right w:val="single" w:color="E8E8E8" w:sz="1"/>
            </w:tcBorders>
            <w:shd w:fill="F3F8FC" w:val="clear"/>
            <w:tcMar>
              <w:top w:type="dxa" w:w="80"/>
              <w:left w:type="dxa" w:w="120"/>
              <w:bottom w:type="dxa" w:w="80"/>
              <w:right w:type="dxa" w:w="120"/>
            </w:tcMar>
          </w:tcPr>
          <w:p>
            <w:r>
              <w:rPr>
                <w:rFonts w:ascii="Arial" w:cs="Arial" w:eastAsia="Arial" w:hAnsi="Arial"/>
                <w:b/>
                <w:bCs/>
                <w:color w:val="1A2E4A"/>
                <w:sz w:val="21"/>
                <w:szCs w:val="21"/>
              </w:rPr>
              <w:t xml:space="preserve">Seal</w:t>
            </w:r>
          </w:p>
        </w:tc>
        <w:tc>
          <w:tcPr>
            <w:tcW w:type="dxa" w:w="61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Shrink band or tamper-evident seal if standard for this can type</w:t>
            </w:r>
          </w:p>
        </w:tc>
      </w:tr>
    </w:tbl>
    <w:p>
      <w:pPr>
        <w:pStyle w:val="Heading2"/>
        <w:spacing w:after="160" w:before="300"/>
      </w:pPr>
      <w:r>
        <w:rPr>
          <w:rFonts w:ascii="Arial" w:cs="Arial" w:eastAsia="Arial" w:hAnsi="Arial"/>
          <w:b/>
          <w:bCs/>
          <w:color w:val="1A2E4A"/>
          <w:sz w:val="28"/>
          <w:szCs w:val="28"/>
        </w:rPr>
        <w:t xml:space="preserve">8. Quality and Compliance Notes</w:t>
      </w:r>
    </w:p>
    <w:p>
      <w:pPr>
        <w:spacing w:after="120"/>
        <w:jc w:val="left"/>
      </w:pPr>
      <w:r>
        <w:rPr>
          <w:rFonts w:ascii="Arial" w:cs="Arial" w:eastAsia="Arial" w:hAnsi="Arial"/>
          <w:b w:val="false"/>
          <w:bCs w:val="false"/>
          <w:i w:val="false"/>
          <w:iCs w:val="false"/>
          <w:color w:val="333333"/>
          <w:sz w:val="22"/>
          <w:szCs w:val="22"/>
        </w:rPr>
        <w:t xml:space="preserve">This is a dietary supplement product sold in the United States. The label must comply with FDA 21 CFR Part 101 for supplement facts labeling. The manufacturer is responsible for ensuring print legibility meets FDA minimum font size requirements.</w:t>
      </w:r>
    </w:p>
    <w:p>
      <w:pPr>
        <w:spacing w:after="120"/>
        <w:jc w:val="left"/>
      </w:pPr>
      <w:r>
        <w:rPr>
          <w:rFonts w:ascii="Arial" w:cs="Arial" w:eastAsia="Arial" w:hAnsi="Arial"/>
          <w:b w:val="false"/>
          <w:bCs w:val="false"/>
          <w:i w:val="false"/>
          <w:iCs w:val="false"/>
          <w:color w:val="333333"/>
          <w:sz w:val="22"/>
          <w:szCs w:val="22"/>
        </w:rPr>
        <w:t xml:space="preserve">All Pantone colors must be matched from a physical Pantone swatch book, not from screen. Proof samples must be approved by Drifts LLC before production run.</w:t>
      </w:r>
    </w:p>
    <w:p>
      <w:pPr>
        <w:spacing w:after="120"/>
        <w:jc w:val="left"/>
      </w:pPr>
      <w:r>
        <w:rPr>
          <w:rFonts w:ascii="Arial" w:cs="Arial" w:eastAsia="Arial" w:hAnsi="Arial"/>
          <w:b w:val="false"/>
          <w:bCs w:val="false"/>
          <w:i w:val="false"/>
          <w:iCs w:val="false"/>
          <w:color w:val="333333"/>
          <w:sz w:val="22"/>
          <w:szCs w:val="22"/>
        </w:rPr>
        <w:t xml:space="preserve">The product is classified as a dietary supplement, not a tobacco or nicotine product.</w:t>
      </w:r>
    </w:p>
    <w:p>
      <w:pPr>
        <w:pStyle w:val="Heading2"/>
        <w:spacing w:after="160" w:before="300"/>
      </w:pPr>
      <w:r>
        <w:rPr>
          <w:rFonts w:ascii="Arial" w:cs="Arial" w:eastAsia="Arial" w:hAnsi="Arial"/>
          <w:b/>
          <w:bCs/>
          <w:color w:val="1A2E4A"/>
          <w:sz w:val="28"/>
          <w:szCs w:val="28"/>
        </w:rPr>
        <w:t xml:space="preserve">9. What We Need From Manufacturer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8E8E8" w:sz="1"/>
              <w:left w:val="single" w:color="E8E8E8" w:sz="1"/>
              <w:bottom w:val="single" w:color="E8E8E8" w:sz="1"/>
              <w:right w:val="single" w:color="E8E8E8" w:sz="1"/>
            </w:tcBorders>
            <w:shd w:fill="1A2E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1</w:t>
            </w:r>
          </w:p>
        </w:tc>
        <w:tc>
          <w:tcPr>
            <w:tcW w:type="dxa" w:w="87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sz w:val="21"/>
                <w:szCs w:val="21"/>
              </w:rPr>
              <w:t xml:space="preserve">Dieline template (exact printable area, bleed, safe zones for your specific tooling)</w:t>
            </w:r>
          </w:p>
        </w:tc>
      </w:tr>
      <w:tr>
        <w:tc>
          <w:tcPr>
            <w:tcW w:type="dxa" w:w="600"/>
            <w:tcBorders>
              <w:top w:val="single" w:color="E8E8E8" w:sz="1"/>
              <w:left w:val="single" w:color="E8E8E8" w:sz="1"/>
              <w:bottom w:val="single" w:color="E8E8E8" w:sz="1"/>
              <w:right w:val="single" w:color="E8E8E8" w:sz="1"/>
            </w:tcBorders>
            <w:shd w:fill="1A2E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2</w:t>
            </w:r>
          </w:p>
        </w:tc>
        <w:tc>
          <w:tcPr>
            <w:tcW w:type="dxa" w:w="87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sz w:val="21"/>
                <w:szCs w:val="21"/>
              </w:rPr>
              <w:t xml:space="preserve">Confirm print method (shrink-wrap vs IML) and any file format requirements</w:t>
            </w:r>
          </w:p>
        </w:tc>
      </w:tr>
      <w:tr>
        <w:tc>
          <w:tcPr>
            <w:tcW w:type="dxa" w:w="600"/>
            <w:tcBorders>
              <w:top w:val="single" w:color="E8E8E8" w:sz="1"/>
              <w:left w:val="single" w:color="E8E8E8" w:sz="1"/>
              <w:bottom w:val="single" w:color="E8E8E8" w:sz="1"/>
              <w:right w:val="single" w:color="E8E8E8" w:sz="1"/>
            </w:tcBorders>
            <w:shd w:fill="1A2E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3</w:t>
            </w:r>
          </w:p>
        </w:tc>
        <w:tc>
          <w:tcPr>
            <w:tcW w:type="dxa" w:w="87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sz w:val="21"/>
                <w:szCs w:val="21"/>
              </w:rPr>
              <w:t xml:space="preserve">Physical proof sample for color and layout approval before production</w:t>
            </w:r>
          </w:p>
        </w:tc>
      </w:tr>
      <w:tr>
        <w:tc>
          <w:tcPr>
            <w:tcW w:type="dxa" w:w="600"/>
            <w:tcBorders>
              <w:top w:val="single" w:color="E8E8E8" w:sz="1"/>
              <w:left w:val="single" w:color="E8E8E8" w:sz="1"/>
              <w:bottom w:val="single" w:color="E8E8E8" w:sz="1"/>
              <w:right w:val="single" w:color="E8E8E8" w:sz="1"/>
            </w:tcBorders>
            <w:shd w:fill="1A2E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4</w:t>
            </w:r>
          </w:p>
        </w:tc>
        <w:tc>
          <w:tcPr>
            <w:tcW w:type="dxa" w:w="87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sz w:val="21"/>
                <w:szCs w:val="21"/>
              </w:rPr>
              <w:t xml:space="preserve">MOQ and lead time for this can style with shrink-wrap label</w:t>
            </w:r>
          </w:p>
        </w:tc>
      </w:tr>
      <w:tr>
        <w:tc>
          <w:tcPr>
            <w:tcW w:type="dxa" w:w="600"/>
            <w:tcBorders>
              <w:top w:val="single" w:color="E8E8E8" w:sz="1"/>
              <w:left w:val="single" w:color="E8E8E8" w:sz="1"/>
              <w:bottom w:val="single" w:color="E8E8E8" w:sz="1"/>
              <w:right w:val="single" w:color="E8E8E8" w:sz="1"/>
            </w:tcBorders>
            <w:shd w:fill="1A2E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5</w:t>
            </w:r>
          </w:p>
        </w:tc>
        <w:tc>
          <w:tcPr>
            <w:tcW w:type="dxa" w:w="8760"/>
            <w:tcBorders>
              <w:top w:val="single" w:color="E8E8E8" w:sz="1"/>
              <w:left w:val="single" w:color="E8E8E8" w:sz="1"/>
              <w:bottom w:val="single" w:color="E8E8E8" w:sz="1"/>
              <w:right w:val="single" w:color="E8E8E8" w:sz="1"/>
            </w:tcBorders>
            <w:shd w:fill="FFFFFF" w:val="clear"/>
            <w:tcMar>
              <w:top w:type="dxa" w:w="80"/>
              <w:left w:type="dxa" w:w="120"/>
              <w:bottom w:type="dxa" w:w="80"/>
              <w:right w:type="dxa" w:w="120"/>
            </w:tcMar>
          </w:tcPr>
          <w:p>
            <w:r>
              <w:rPr>
                <w:rFonts w:ascii="Arial" w:cs="Arial" w:eastAsia="Arial" w:hAnsi="Arial"/>
                <w:sz w:val="21"/>
                <w:szCs w:val="21"/>
              </w:rPr>
              <w:t xml:space="preserve">Available Pantone color matching capability (PMS or closest CMYK equivalent)</w:t>
            </w:r>
          </w:p>
        </w:tc>
      </w:tr>
    </w:tbl>
    <w:p>
      <w:pPr>
        <w:spacing w:after="120"/>
        <w:jc w:val="left"/>
      </w:pPr>
      <w:r>
        <w:rPr>
          <w:rFonts w:ascii="Arial" w:cs="Arial" w:eastAsia="Arial" w:hAnsi="Arial"/>
          <w:b w:val="false"/>
          <w:bCs w:val="false"/>
          <w:i w:val="false"/>
          <w:iCs w:val="false"/>
          <w:color w:val="333333"/>
          <w:sz w:val="22"/>
          <w:szCs w:val="22"/>
        </w:rPr>
        <w:t xml:space="preserve"/>
      </w:r>
    </w:p>
    <w:p>
      <w:pPr>
        <w:pBdr>
          <w:bottom w:val="single" w:color="7EC2DF" w:sz="4" w:space="1"/>
        </w:pBdr>
        <w:spacing w:after="100" w:before="100"/>
      </w:pPr>
    </w:p>
    <w:p>
      <w:pPr>
        <w:spacing w:after="120"/>
        <w:jc w:val="left"/>
      </w:pPr>
      <w:r>
        <w:rPr>
          <w:rFonts w:ascii="Arial" w:cs="Arial" w:eastAsia="Arial" w:hAnsi="Arial"/>
          <w:b w:val="false"/>
          <w:bCs w:val="false"/>
          <w:i w:val="false"/>
          <w:iCs w:val="false"/>
          <w:color w:val="333333"/>
          <w:sz w:val="22"/>
          <w:szCs w:val="22"/>
        </w:rPr>
        <w:t xml:space="preserve"/>
      </w:r>
    </w:p>
    <w:p>
      <w:pPr>
        <w:pStyle w:val="Heading2"/>
        <w:spacing w:after="160" w:before="300"/>
      </w:pPr>
      <w:r>
        <w:rPr>
          <w:rFonts w:ascii="Arial" w:cs="Arial" w:eastAsia="Arial" w:hAnsi="Arial"/>
          <w:b/>
          <w:bCs/>
          <w:color w:val="1A2E4A"/>
          <w:sz w:val="28"/>
          <w:szCs w:val="28"/>
        </w:rPr>
        <w:t xml:space="preserve">10. Contact</w:t>
      </w:r>
    </w:p>
    <w:p>
      <w:pPr>
        <w:spacing w:after="120"/>
        <w:jc w:val="left"/>
      </w:pPr>
      <w:r>
        <w:rPr>
          <w:rFonts w:ascii="Arial" w:cs="Arial" w:eastAsia="Arial" w:hAnsi="Arial"/>
          <w:b w:val="false"/>
          <w:bCs w:val="false"/>
          <w:i w:val="false"/>
          <w:iCs w:val="false"/>
          <w:color w:val="333333"/>
          <w:sz w:val="22"/>
          <w:szCs w:val="22"/>
        </w:rPr>
        <w:t xml:space="preserve">For questions about this specification, contact:</w:t>
      </w:r>
    </w:p>
    <w:p>
      <w:pPr>
        <w:spacing w:after="120"/>
        <w:jc w:val="left"/>
      </w:pPr>
      <w:r>
        <w:rPr>
          <w:rFonts w:ascii="Arial" w:cs="Arial" w:eastAsia="Arial" w:hAnsi="Arial"/>
          <w:b/>
          <w:bCs/>
          <w:i w:val="false"/>
          <w:iCs w:val="false"/>
          <w:color w:val="333333"/>
          <w:sz w:val="22"/>
          <w:szCs w:val="22"/>
        </w:rPr>
        <w:t xml:space="preserve">Drifts LLC</w:t>
      </w:r>
    </w:p>
    <w:p>
      <w:pPr>
        <w:spacing w:after="120"/>
        <w:jc w:val="left"/>
      </w:pPr>
      <w:r>
        <w:rPr>
          <w:rFonts w:ascii="Arial" w:cs="Arial" w:eastAsia="Arial" w:hAnsi="Arial"/>
          <w:b w:val="false"/>
          <w:bCs w:val="false"/>
          <w:i w:val="false"/>
          <w:iCs w:val="false"/>
          <w:color w:val="333333"/>
          <w:sz w:val="22"/>
          <w:szCs w:val="22"/>
        </w:rPr>
        <w:t xml:space="preserve">Email: ajiafrat@umich.edu</w:t>
      </w:r>
    </w:p>
    <w:p>
      <w:pPr>
        <w:spacing w:after="120"/>
        <w:jc w:val="left"/>
      </w:pPr>
      <w:r>
        <w:rPr>
          <w:rFonts w:ascii="Arial" w:cs="Arial" w:eastAsia="Arial" w:hAnsi="Arial"/>
          <w:b w:val="false"/>
          <w:bCs w:val="false"/>
          <w:i w:val="false"/>
          <w:iCs w:val="false"/>
          <w:color w:val="333333"/>
          <w:sz w:val="22"/>
          <w:szCs w:val="22"/>
        </w:rPr>
        <w:t xml:space="preserve">Web: airepouches.com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space="4"/>
      </w:pBdr>
      <w:jc w:val="center"/>
    </w:pPr>
    <w:r>
      <w:rPr>
        <w:rFonts w:ascii="Arial" w:cs="Arial" w:eastAsia="Arial" w:hAnsi="Arial"/>
        <w:color w:val="999999"/>
        <w:sz w:val="16"/>
        <w:szCs w:val="16"/>
      </w:rPr>
      <w:t xml:space="preserve">Drifts LLC  |  airepouches.com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A9BBF" w:sz="6" w:space="4"/>
      </w:pBdr>
      <w:jc w:val="left"/>
    </w:pPr>
    <w:r>
      <w:rPr>
        <w:rFonts w:ascii="Arial" w:cs="Arial" w:eastAsia="Arial" w:hAnsi="Arial"/>
        <w:b/>
        <w:bCs/>
        <w:color w:val="1A2E4A"/>
        <w:sz w:val="28"/>
        <w:szCs w:val="28"/>
      </w:rPr>
      <w:t xml:space="preserve">AIRE</w:t>
    </w:r>
    <w:r>
      <w:rPr>
        <w:rFonts w:ascii="Arial" w:cs="Arial" w:eastAsia="Arial" w:hAnsi="Arial"/>
        <w:color w:val="999999"/>
        <w:sz w:val="18"/>
        <w:szCs w:val="18"/>
      </w:rPr>
      <w:t xml:space="preserve">  |  Packaging Spec Sheet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2E4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2E4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A9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2026-02-27T04:15:14.535Z</dcterms:created>
  <dcterms:modified xsi:type="dcterms:W3CDTF">2026-02-27T04:15:14.535Z</dcterms:modified>
</cp:coreProperties>
</file>

<file path=docProps/custom.xml><?xml version="1.0" encoding="utf-8"?>
<Properties xmlns="http://schemas.openxmlformats.org/officeDocument/2006/custom-properties" xmlns:vt="http://schemas.openxmlformats.org/officeDocument/2006/docPropsVTypes"/>
</file>