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8"/>
        </w:rPr>
        <w:t>Data Governance and Management Process for AI</w:t>
      </w:r>
    </w:p>
    <w:p>
      <w:r>
        <w:t>This data governance and management process strategy is designed to manage corporate data effectively for AI strategies. It establishes a framework for ensuring data quality, compliance, and accessibility, enabling the successful implementation of AI initiatives. The process outlines key stakeholders, their responsibilities, and the steps required to maintain a robust data governance ecosystem.</w:t>
      </w:r>
    </w:p>
    <w:p>
      <w:r>
        <w:rPr>
          <w:b/>
        </w:rPr>
        <w:t xml:space="preserve">Industry / Domain: </w:t>
      </w:r>
      <w:r>
        <w:t>Data Governance and Management</w:t>
      </w:r>
    </w:p>
    <w:p>
      <w:r>
        <w:rPr>
          <w:b/>
        </w:rPr>
        <w:t xml:space="preserve">Version: </w:t>
      </w:r>
      <w:r>
        <w:t>1.3</w:t>
      </w:r>
    </w:p>
    <w:p>
      <w:r>
        <w:rPr>
          <w:b/>
        </w:rPr>
        <w:t xml:space="preserve">Generated On: </w:t>
      </w:r>
      <w:r>
        <w:t>2026-01-13 23:40:10</w:t>
      </w:r>
    </w:p>
    <w:p>
      <w:r>
        <w:br w:type="page"/>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Version</w:t>
            </w:r>
          </w:p>
        </w:tc>
        <w:tc>
          <w:tcPr>
            <w:tcW w:type="dxa" w:w="2160"/>
          </w:tcPr>
          <w:p>
            <w:r>
              <w:t>Date</w:t>
            </w:r>
          </w:p>
        </w:tc>
        <w:tc>
          <w:tcPr>
            <w:tcW w:type="dxa" w:w="2160"/>
          </w:tcPr>
          <w:p>
            <w:r>
              <w:t>Author</w:t>
            </w:r>
          </w:p>
        </w:tc>
        <w:tc>
          <w:tcPr>
            <w:tcW w:type="dxa" w:w="2160"/>
          </w:tcPr>
          <w:p>
            <w:r>
              <w:t>Description</w:t>
            </w:r>
          </w:p>
        </w:tc>
      </w:tr>
      <w:tr>
        <w:tc>
          <w:tcPr>
            <w:tcW w:type="dxa" w:w="2160"/>
          </w:tcPr>
          <w:p>
            <w:r>
              <w:t>1.3</w:t>
            </w:r>
          </w:p>
        </w:tc>
        <w:tc>
          <w:tcPr>
            <w:tcW w:type="dxa" w:w="2160"/>
          </w:tcPr>
          <w:p>
            <w:r>
              <w:t>2026-01-13</w:t>
            </w:r>
          </w:p>
        </w:tc>
        <w:tc>
          <w:tcPr>
            <w:tcW w:type="dxa" w:w="2160"/>
          </w:tcPr>
          <w:p>
            <w:r>
              <w:t>Process Architect</w:t>
            </w:r>
          </w:p>
        </w:tc>
        <w:tc>
          <w:tcPr>
            <w:tcW w:type="dxa" w:w="2160"/>
          </w:tcPr>
          <w:p>
            <w:r>
              <w:t>Initial generated process specification</w:t>
            </w:r>
          </w:p>
        </w:tc>
      </w:tr>
    </w:tbl>
    <w:p/>
    <w:p>
      <w:r>
        <w:br w:type="page"/>
      </w:r>
    </w:p>
    <w:p>
      <w:pPr>
        <w:pStyle w:val="Heading1"/>
      </w:pPr>
      <w:r>
        <w:t>Table of Contents</w:t>
      </w:r>
    </w:p>
    <w:p>
      <w:r>
        <w:fldSimple w:instr="TOC \o &quot;1-3&quot; \h \z \u">
          <w:r>
            <w:t>Right-click and select 'Update Field' to generate the Table of Contents.</w:t>
          </w:r>
        </w:fldSimple>
      </w:r>
    </w:p>
    <w:p>
      <w:r>
        <w:br w:type="page"/>
      </w:r>
    </w:p>
    <w:p>
      <w:pPr>
        <w:pStyle w:val="Heading1"/>
      </w:pPr>
      <w:r>
        <w:t>1.0 Process Overview</w:t>
      </w:r>
    </w:p>
    <w:p>
      <w:r>
        <w:t>This data governance and management process strategy is designed to manage corporate data effectively for AI strategies. It establishes a framework for ensuring data quality, compliance, and accessibility, enabling the successful implementation of AI initiatives. The process outlines key stakeholders, their responsibilities, and the steps required to maintain a robust data governance ecosystem.</w:t>
      </w:r>
    </w:p>
    <w:p>
      <w:pPr>
        <w:pStyle w:val="Heading2"/>
      </w:pPr>
      <w:r>
        <w:t>1.1 Assumptions</w:t>
      </w:r>
    </w:p>
    <w:p>
      <w:pPr>
        <w:pStyle w:val="ListBullet"/>
      </w:pPr>
      <w:r>
        <w:t>Executive support for data governance initiatives</w:t>
      </w:r>
    </w:p>
    <w:p>
      <w:pPr>
        <w:pStyle w:val="ListBullet"/>
      </w:pPr>
      <w:r>
        <w:t>Availability of skilled data professionals</w:t>
      </w:r>
    </w:p>
    <w:p>
      <w:pPr>
        <w:pStyle w:val="ListBullet"/>
      </w:pPr>
      <w:r>
        <w:t>Adoption of data governance policies by all stakeholders</w:t>
      </w:r>
    </w:p>
    <w:p>
      <w:pPr>
        <w:pStyle w:val="Heading2"/>
      </w:pPr>
      <w:r>
        <w:t>1.2 Constraints</w:t>
      </w:r>
    </w:p>
    <w:p>
      <w:pPr>
        <w:pStyle w:val="ListBullet"/>
      </w:pPr>
      <w:r>
        <w:t>Regulatory compliance (e.g., GDPR, CCPA)</w:t>
      </w:r>
    </w:p>
    <w:p>
      <w:pPr>
        <w:pStyle w:val="ListBullet"/>
      </w:pPr>
      <w:r>
        <w:t>Budget limitations for data governance tools and personnel</w:t>
      </w:r>
    </w:p>
    <w:p>
      <w:pPr>
        <w:pStyle w:val="ListBullet"/>
      </w:pPr>
      <w:r>
        <w:t>Legacy systems and data silos</w:t>
      </w:r>
    </w:p>
    <w:p>
      <w:r>
        <w:rPr>
          <w:b/>
        </w:rPr>
        <w:t xml:space="preserve">Industry Sector: </w:t>
      </w:r>
      <w:r>
        <w:t>Data Governance and Management</w:t>
      </w:r>
    </w:p>
    <w:p>
      <w:r>
        <w:br w:type="page"/>
      </w:r>
    </w:p>
    <w:p>
      <w:pPr>
        <w:pStyle w:val="Heading1"/>
      </w:pPr>
      <w:r>
        <w:t>2.0 Stakeholders and Responsibilities</w:t>
      </w:r>
    </w:p>
    <w:p>
      <w:r>
        <w:t>The following is a list of key stakeholders involved in this process. Understanding their roles and responsibilities is crucial for successful implementation.</w:t>
      </w:r>
    </w:p>
    <w:tbl>
      <w:tblPr>
        <w:tblStyle w:val="TableGrid"/>
        <w:tblW w:type="auto" w:w="0"/>
        <w:tblLook w:firstColumn="1" w:firstRow="1" w:lastColumn="0" w:lastRow="0" w:noHBand="0" w:noVBand="1" w:val="04A0"/>
      </w:tblPr>
      <w:tblGrid>
        <w:gridCol w:w="4320"/>
        <w:gridCol w:w="4320"/>
      </w:tblGrid>
      <w:tr>
        <w:tc>
          <w:tcPr>
            <w:tcW w:type="dxa" w:w="4320"/>
          </w:tcPr>
          <w:p>
            <w:r>
              <w:t>Stakeholder</w:t>
            </w:r>
          </w:p>
        </w:tc>
        <w:tc>
          <w:tcPr>
            <w:tcW w:type="dxa" w:w="4320"/>
          </w:tcPr>
          <w:p>
            <w:r>
              <w:t>Responsibilities</w:t>
            </w:r>
          </w:p>
        </w:tc>
      </w:tr>
      <w:tr>
        <w:tc>
          <w:tcPr>
            <w:tcW w:type="dxa" w:w="4320"/>
          </w:tcPr>
          <w:p>
            <w:r>
              <w:t>Chief Data Officer (CDO)</w:t>
            </w:r>
          </w:p>
        </w:tc>
        <w:tc>
          <w:tcPr>
            <w:tcW w:type="dxa" w:w="4320"/>
          </w:tcPr>
          <w:p>
            <w:r>
              <w:t>Overall data strategy and governance</w:t>
              <w:br/>
              <w:t>Data governance leadership</w:t>
            </w:r>
          </w:p>
        </w:tc>
      </w:tr>
      <w:tr>
        <w:tc>
          <w:tcPr>
            <w:tcW w:type="dxa" w:w="4320"/>
          </w:tcPr>
          <w:p>
            <w:r>
              <w:t>Data Governance Committee</w:t>
            </w:r>
          </w:p>
        </w:tc>
        <w:tc>
          <w:tcPr>
            <w:tcW w:type="dxa" w:w="4320"/>
          </w:tcPr>
          <w:p>
            <w:r>
              <w:t>Defining data policies and standards</w:t>
              <w:br/>
              <w:t>Overseeing data governance implementation</w:t>
            </w:r>
          </w:p>
        </w:tc>
      </w:tr>
      <w:tr>
        <w:tc>
          <w:tcPr>
            <w:tcW w:type="dxa" w:w="4320"/>
          </w:tcPr>
          <w:p>
            <w:r>
              <w:t>Data Stewards</w:t>
            </w:r>
          </w:p>
        </w:tc>
        <w:tc>
          <w:tcPr>
            <w:tcW w:type="dxa" w:w="4320"/>
          </w:tcPr>
          <w:p>
            <w:r>
              <w:t>Ensuring data quality and compliance within specific domains</w:t>
              <w:br/>
              <w:t>Data quality monitoring and issue resolution</w:t>
            </w:r>
          </w:p>
        </w:tc>
      </w:tr>
      <w:tr>
        <w:tc>
          <w:tcPr>
            <w:tcW w:type="dxa" w:w="4320"/>
          </w:tcPr>
          <w:p>
            <w:r>
              <w:t>Data Scientists</w:t>
            </w:r>
          </w:p>
        </w:tc>
        <w:tc>
          <w:tcPr>
            <w:tcW w:type="dxa" w:w="4320"/>
          </w:tcPr>
          <w:p>
            <w:r>
              <w:t>Utilizing data for AI model development and deployment</w:t>
              <w:br/>
              <w:t>Providing feedback on data quality and accessibility</w:t>
            </w:r>
          </w:p>
        </w:tc>
      </w:tr>
      <w:tr>
        <w:tc>
          <w:tcPr>
            <w:tcW w:type="dxa" w:w="4320"/>
          </w:tcPr>
          <w:p>
            <w:r>
              <w:t>IT Department</w:t>
            </w:r>
          </w:p>
        </w:tc>
        <w:tc>
          <w:tcPr>
            <w:tcW w:type="dxa" w:w="4320"/>
          </w:tcPr>
          <w:p>
            <w:r>
              <w:t>Maintaining data infrastructure and security</w:t>
              <w:br/>
              <w:t>Implementing data governance tools and technologies</w:t>
            </w:r>
          </w:p>
        </w:tc>
      </w:tr>
    </w:tbl>
    <w:p/>
    <w:p>
      <w:r>
        <w:br w:type="page"/>
      </w:r>
    </w:p>
    <w:p>
      <w:pPr>
        <w:pStyle w:val="Heading1"/>
      </w:pPr>
      <w:r>
        <w:t>3.0 Process Workflow</w:t>
      </w:r>
    </w:p>
    <w:p>
      <w:r>
        <w:t>The following is a list of key steps in the process workflow.</w:t>
      </w:r>
    </w:p>
    <w:p>
      <w:pPr>
        <w:pStyle w:val="Heading2"/>
      </w:pPr>
      <w:r>
        <w:t>3.1 Define Data Governance Policies and Standards</w:t>
      </w:r>
    </w:p>
    <w:p>
      <w:r>
        <w:t>Establishing comprehensive data governance policies and standards is crucial for ensuring data quality, security, privacy, and access. This step involves defining roles and responsibilities, data ownership, and data lifecycle management. Optimizing the policy and standards definition process ensures that the organization's data assets are managed effectively and in accordance with regulatory requirements.</w:t>
      </w:r>
    </w:p>
    <w:p>
      <w:r>
        <w:rPr>
          <w:b/>
        </w:rPr>
        <w:t xml:space="preserve">Responsible Parties: </w:t>
      </w:r>
      <w:r>
        <w:t>Data Governance Committee</w:t>
      </w:r>
    </w:p>
    <w:p>
      <w:r>
        <w:rPr>
          <w:b/>
        </w:rPr>
        <w:t xml:space="preserve">Outputs: </w:t>
      </w:r>
    </w:p>
    <w:p>
      <w:pPr>
        <w:pStyle w:val="ListBullet"/>
      </w:pPr>
      <w:r>
        <w:t>Data governance policies</w:t>
      </w:r>
    </w:p>
    <w:p>
      <w:pPr>
        <w:pStyle w:val="ListBullet"/>
      </w:pPr>
      <w:r>
        <w:t>Data standards</w:t>
      </w:r>
    </w:p>
    <w:p>
      <w:r>
        <w:rPr>
          <w:b/>
        </w:rPr>
        <w:t>Success Criteria:</w:t>
      </w:r>
    </w:p>
    <w:p>
      <w:pPr>
        <w:pStyle w:val="ListBullet"/>
      </w:pPr>
      <w:r>
        <w:t>Approved data governance policies and standards</w:t>
      </w:r>
    </w:p>
    <w:p>
      <w:pPr>
        <w:pStyle w:val="Heading3"/>
      </w:pPr>
      <w:r>
        <w:t>Required Sub Process(es) for the Step "Define Data Governance Policies and Standards"</w:t>
      </w:r>
    </w:p>
    <w:p>
      <w:r>
        <w:t>The following details the subprocess flows for the step "Define Data Governance Policies and Standards".</w:t>
      </w:r>
    </w:p>
    <w:p>
      <w:r>
        <w:drawing>
          <wp:inline xmlns:a="http://schemas.openxmlformats.org/drawingml/2006/main" xmlns:pic="http://schemas.openxmlformats.org/drawingml/2006/picture">
            <wp:extent cx="5029200" cy="2794000"/>
            <wp:docPr id="1" name="Picture 1"/>
            <wp:cNvGraphicFramePr>
              <a:graphicFrameLocks noChangeAspect="1"/>
            </wp:cNvGraphicFramePr>
            <a:graphic>
              <a:graphicData uri="http://schemas.openxmlformats.org/drawingml/2006/picture">
                <pic:pic>
                  <pic:nvPicPr>
                    <pic:cNvPr id="0" name="Define_Data_Governance_Policies_and_Standards.png"/>
                    <pic:cNvPicPr/>
                  </pic:nvPicPr>
                  <pic:blipFill>
                    <a:blip r:embed="rId9"/>
                    <a:stretch>
                      <a:fillRect/>
                    </a:stretch>
                  </pic:blipFill>
                  <pic:spPr>
                    <a:xfrm>
                      <a:off x="0" y="0"/>
                      <a:ext cx="5029200" cy="2794000"/>
                    </a:xfrm>
                    <a:prstGeom prst="rect"/>
                  </pic:spPr>
                </pic:pic>
              </a:graphicData>
            </a:graphic>
          </wp:inline>
        </w:drawing>
      </w:r>
    </w:p>
    <w:p/>
    <w:p>
      <w:pPr>
        <w:pStyle w:val="Heading4"/>
      </w:pPr>
      <w:r>
        <w:t>Define Data Governance Policies and Standards – Establish Policy Framework</w:t>
      </w:r>
    </w:p>
    <w:p>
      <w:r>
        <w:rPr>
          <w:b/>
        </w:rPr>
        <w:t xml:space="preserve">Description: </w:t>
      </w:r>
      <w:r>
        <w:t>Define the overarching data governance framework, including the scope, objectives, and guiding principles. This involves identifying key stakeholders and their roles in the data governance process. The framework should align with the organization's strategic goals and regulatory requirements.</w:t>
      </w:r>
    </w:p>
    <w:p>
      <w:r>
        <w:rPr>
          <w:b/>
        </w:rPr>
        <w:t xml:space="preserve">Responsible Parties: </w:t>
      </w:r>
      <w:r>
        <w:t>Data Governance Committee</w:t>
      </w:r>
    </w:p>
    <w:p>
      <w:r>
        <w:rPr>
          <w:b/>
        </w:rPr>
        <w:t xml:space="preserve">Inputs: </w:t>
      </w:r>
    </w:p>
    <w:p>
      <w:r>
        <w:rPr>
          <w:b/>
        </w:rPr>
        <w:t xml:space="preserve">Outputs: </w:t>
      </w:r>
    </w:p>
    <w:p>
      <w:pPr>
        <w:pStyle w:val="ListBullet"/>
      </w:pPr>
      <w:r>
        <w:t>Data governance framework document</w:t>
      </w:r>
    </w:p>
    <w:p>
      <w:r>
        <w:rPr>
          <w:b/>
        </w:rPr>
        <w:t xml:space="preserve">Dependencies: </w:t>
      </w:r>
    </w:p>
    <w:p>
      <w:r>
        <w:rPr>
          <w:b/>
        </w:rPr>
        <w:t xml:space="preserve">Estimated Duration: </w:t>
      </w:r>
      <w:r>
        <w:t>1 week</w:t>
      </w:r>
    </w:p>
    <w:p>
      <w:r>
        <w:rPr>
          <w:b/>
        </w:rPr>
        <w:t xml:space="preserve">Success Criteria: </w:t>
      </w:r>
    </w:p>
    <w:p>
      <w:pPr>
        <w:pStyle w:val="ListBullet"/>
      </w:pPr>
      <w:r>
        <w:t>Approved data governance framework</w:t>
      </w:r>
    </w:p>
    <w:p/>
    <w:p>
      <w:pPr>
        <w:pStyle w:val="Heading4"/>
      </w:pPr>
      <w:r>
        <w:t>Define Data Governance Policies and Standards – Identify Data Domains</w:t>
      </w:r>
    </w:p>
    <w:p>
      <w:r>
        <w:rPr>
          <w:b/>
        </w:rPr>
        <w:t xml:space="preserve">Description: </w:t>
      </w:r>
      <w:r>
        <w:t>Identify and prioritize critical data domains that require specific governance policies and standards. This involves assessing the business value, risk exposure, and regulatory requirements associated with each data domain. The identified data domains will guide the development of targeted policies and standards.</w:t>
      </w:r>
    </w:p>
    <w:p>
      <w:r>
        <w:rPr>
          <w:b/>
        </w:rPr>
        <w:t xml:space="preserve">Responsible Parties: </w:t>
      </w:r>
      <w:r>
        <w:t>Data Governance Committee</w:t>
      </w:r>
    </w:p>
    <w:p>
      <w:r>
        <w:rPr>
          <w:b/>
        </w:rPr>
        <w:t xml:space="preserve">Inputs: </w:t>
      </w:r>
    </w:p>
    <w:p>
      <w:pPr>
        <w:pStyle w:val="ListBullet"/>
      </w:pPr>
      <w:r>
        <w:t>Data governance framework document</w:t>
      </w:r>
    </w:p>
    <w:p>
      <w:r>
        <w:rPr>
          <w:b/>
        </w:rPr>
        <w:t xml:space="preserve">Outputs: </w:t>
      </w:r>
    </w:p>
    <w:p>
      <w:pPr>
        <w:pStyle w:val="ListBullet"/>
      </w:pPr>
      <w:r>
        <w:t>List of prioritized data domains</w:t>
      </w:r>
    </w:p>
    <w:p>
      <w:r>
        <w:rPr>
          <w:b/>
        </w:rPr>
        <w:t xml:space="preserve">Dependencies: </w:t>
      </w:r>
    </w:p>
    <w:p>
      <w:pPr>
        <w:pStyle w:val="ListBullet"/>
      </w:pPr>
      <w:r>
        <w:t>Establish Policy Framework</w:t>
      </w:r>
    </w:p>
    <w:p>
      <w:r>
        <w:rPr>
          <w:b/>
        </w:rPr>
        <w:t xml:space="preserve">Estimated Duration: </w:t>
      </w:r>
      <w:r>
        <w:t>0.5 week</w:t>
      </w:r>
    </w:p>
    <w:p>
      <w:r>
        <w:rPr>
          <w:b/>
        </w:rPr>
        <w:t xml:space="preserve">Success Criteria: </w:t>
      </w:r>
    </w:p>
    <w:p>
      <w:pPr>
        <w:pStyle w:val="ListBullet"/>
      </w:pPr>
      <w:r>
        <w:t>Comprehensive list of prioritized data domains</w:t>
      </w:r>
    </w:p>
    <w:p/>
    <w:p>
      <w:pPr>
        <w:pStyle w:val="Heading4"/>
      </w:pPr>
      <w:r>
        <w:t>Define Data Governance Policies and Standards – Define Data Governance Policies</w:t>
      </w:r>
    </w:p>
    <w:p>
      <w:r>
        <w:rPr>
          <w:b/>
        </w:rPr>
        <w:t xml:space="preserve">Description: </w:t>
      </w:r>
      <w:r>
        <w:t>Develop specific data governance policies for each identified data domain. These policies should address data quality, security, privacy, access, and retention. The policies should be clear, concise, and actionable, providing guidance to data stewards and other stakeholders on how to manage data assets effectively.</w:t>
      </w:r>
    </w:p>
    <w:p>
      <w:r>
        <w:rPr>
          <w:b/>
        </w:rPr>
        <w:t xml:space="preserve">Responsible Parties: </w:t>
      </w:r>
      <w:r>
        <w:t>Data Governance Committee</w:t>
      </w:r>
    </w:p>
    <w:p>
      <w:r>
        <w:rPr>
          <w:b/>
        </w:rPr>
        <w:t xml:space="preserve">Inputs: </w:t>
      </w:r>
    </w:p>
    <w:p>
      <w:pPr>
        <w:pStyle w:val="ListBullet"/>
      </w:pPr>
      <w:r>
        <w:t>List of prioritized data domains</w:t>
      </w:r>
    </w:p>
    <w:p>
      <w:pPr>
        <w:pStyle w:val="ListBullet"/>
      </w:pPr>
      <w:r>
        <w:t>Data governance framework document</w:t>
      </w:r>
    </w:p>
    <w:p>
      <w:r>
        <w:rPr>
          <w:b/>
        </w:rPr>
        <w:t xml:space="preserve">Outputs: </w:t>
      </w:r>
    </w:p>
    <w:p>
      <w:pPr>
        <w:pStyle w:val="ListBullet"/>
      </w:pPr>
      <w:r>
        <w:t>Draft data governance policies</w:t>
      </w:r>
    </w:p>
    <w:p>
      <w:r>
        <w:rPr>
          <w:b/>
        </w:rPr>
        <w:t xml:space="preserve">Dependencies: </w:t>
      </w:r>
    </w:p>
    <w:p>
      <w:pPr>
        <w:pStyle w:val="ListBullet"/>
      </w:pPr>
      <w:r>
        <w:t>Identify Data Domains</w:t>
      </w:r>
    </w:p>
    <w:p>
      <w:r>
        <w:rPr>
          <w:b/>
        </w:rPr>
        <w:t xml:space="preserve">Estimated Duration: </w:t>
      </w:r>
      <w:r>
        <w:t>1 week</w:t>
      </w:r>
    </w:p>
    <w:p>
      <w:r>
        <w:rPr>
          <w:b/>
        </w:rPr>
        <w:t xml:space="preserve">Success Criteria: </w:t>
      </w:r>
    </w:p>
    <w:p>
      <w:pPr>
        <w:pStyle w:val="ListBullet"/>
      </w:pPr>
      <w:r>
        <w:t>Comprehensive set of data governance policies covering key data domains</w:t>
      </w:r>
    </w:p>
    <w:p/>
    <w:p>
      <w:pPr>
        <w:pStyle w:val="Heading4"/>
      </w:pPr>
      <w:r>
        <w:t>Define Data Governance Policies and Standards – Define Data Standards</w:t>
      </w:r>
    </w:p>
    <w:p>
      <w:r>
        <w:rPr>
          <w:b/>
        </w:rPr>
        <w:t xml:space="preserve">Description: </w:t>
      </w:r>
      <w:r>
        <w:t>Establish data standards for data elements within each data domain. These standards should define data formats, data types, data validation rules, and data naming conventions. The data standards should promote data consistency, interoperability, and usability across the organization.</w:t>
      </w:r>
    </w:p>
    <w:p>
      <w:r>
        <w:rPr>
          <w:b/>
        </w:rPr>
        <w:t xml:space="preserve">Responsible Parties: </w:t>
      </w:r>
      <w:r>
        <w:t>Data Governance Committee</w:t>
      </w:r>
    </w:p>
    <w:p>
      <w:r>
        <w:rPr>
          <w:b/>
        </w:rPr>
        <w:t xml:space="preserve">Inputs: </w:t>
      </w:r>
    </w:p>
    <w:p>
      <w:pPr>
        <w:pStyle w:val="ListBullet"/>
      </w:pPr>
      <w:r>
        <w:t>List of prioritized data domains</w:t>
      </w:r>
    </w:p>
    <w:p>
      <w:pPr>
        <w:pStyle w:val="ListBullet"/>
      </w:pPr>
      <w:r>
        <w:t>Draft data governance policies</w:t>
      </w:r>
    </w:p>
    <w:p>
      <w:r>
        <w:rPr>
          <w:b/>
        </w:rPr>
        <w:t xml:space="preserve">Outputs: </w:t>
      </w:r>
    </w:p>
    <w:p>
      <w:pPr>
        <w:pStyle w:val="ListBullet"/>
      </w:pPr>
      <w:r>
        <w:t>Draft data standards</w:t>
      </w:r>
    </w:p>
    <w:p>
      <w:r>
        <w:rPr>
          <w:b/>
        </w:rPr>
        <w:t xml:space="preserve">Dependencies: </w:t>
      </w:r>
    </w:p>
    <w:p>
      <w:pPr>
        <w:pStyle w:val="ListBullet"/>
      </w:pPr>
      <w:r>
        <w:t>Define Data Governance Policies</w:t>
      </w:r>
    </w:p>
    <w:p>
      <w:r>
        <w:rPr>
          <w:b/>
        </w:rPr>
        <w:t xml:space="preserve">Estimated Duration: </w:t>
      </w:r>
      <w:r>
        <w:t>0.5 week</w:t>
      </w:r>
    </w:p>
    <w:p>
      <w:r>
        <w:rPr>
          <w:b/>
        </w:rPr>
        <w:t xml:space="preserve">Success Criteria: </w:t>
      </w:r>
    </w:p>
    <w:p>
      <w:pPr>
        <w:pStyle w:val="ListBullet"/>
      </w:pPr>
      <w:r>
        <w:t>Comprehensive set of data standards for key data elements</w:t>
      </w:r>
    </w:p>
    <w:p/>
    <w:p>
      <w:pPr>
        <w:pStyle w:val="Heading4"/>
      </w:pPr>
      <w:r>
        <w:t>Define Data Governance Policies and Standards – Review and Approve Policies and Standards</w:t>
      </w:r>
    </w:p>
    <w:p>
      <w:r>
        <w:rPr>
          <w:b/>
        </w:rPr>
        <w:t xml:space="preserve">Description: </w:t>
      </w:r>
      <w:r>
        <w:t>Review the draft data governance policies and standards with key stakeholders, including data stewards, data owners, and legal counsel. Incorporate feedback and revise the policies and standards as needed. Obtain formal approval from the Data Governance Committee and executive leadership.</w:t>
      </w:r>
    </w:p>
    <w:p>
      <w:r>
        <w:rPr>
          <w:b/>
        </w:rPr>
        <w:t xml:space="preserve">Responsible Parties: </w:t>
      </w:r>
      <w:r>
        <w:t>Data Governance Committee</w:t>
      </w:r>
    </w:p>
    <w:p>
      <w:r>
        <w:rPr>
          <w:b/>
        </w:rPr>
        <w:t xml:space="preserve">Inputs: </w:t>
      </w:r>
    </w:p>
    <w:p>
      <w:pPr>
        <w:pStyle w:val="ListBullet"/>
      </w:pPr>
      <w:r>
        <w:t>Draft data governance policies</w:t>
      </w:r>
    </w:p>
    <w:p>
      <w:pPr>
        <w:pStyle w:val="ListBullet"/>
      </w:pPr>
      <w:r>
        <w:t>Draft data standards</w:t>
      </w:r>
    </w:p>
    <w:p>
      <w:pPr>
        <w:pStyle w:val="ListBullet"/>
      </w:pPr>
      <w:r>
        <w:t>Stakeholder feedback</w:t>
      </w:r>
    </w:p>
    <w:p>
      <w:r>
        <w:rPr>
          <w:b/>
        </w:rPr>
        <w:t xml:space="preserve">Outputs: </w:t>
      </w:r>
    </w:p>
    <w:p>
      <w:pPr>
        <w:pStyle w:val="ListBullet"/>
      </w:pPr>
      <w:r>
        <w:t>Approved data governance policies</w:t>
      </w:r>
    </w:p>
    <w:p>
      <w:pPr>
        <w:pStyle w:val="ListBullet"/>
      </w:pPr>
      <w:r>
        <w:t>Data standards</w:t>
      </w:r>
    </w:p>
    <w:p>
      <w:r>
        <w:rPr>
          <w:b/>
        </w:rPr>
        <w:t xml:space="preserve">Dependencies: </w:t>
      </w:r>
    </w:p>
    <w:p>
      <w:pPr>
        <w:pStyle w:val="ListBullet"/>
      </w:pPr>
      <w:r>
        <w:t>Define Data Standards</w:t>
      </w:r>
    </w:p>
    <w:p>
      <w:r>
        <w:rPr>
          <w:b/>
        </w:rPr>
        <w:t xml:space="preserve">Estimated Duration: </w:t>
      </w:r>
      <w:r>
        <w:t>1 week</w:t>
      </w:r>
    </w:p>
    <w:p>
      <w:r>
        <w:rPr>
          <w:b/>
        </w:rPr>
        <w:t xml:space="preserve">Success Criteria: </w:t>
      </w:r>
    </w:p>
    <w:p>
      <w:pPr>
        <w:pStyle w:val="ListBullet"/>
      </w:pPr>
      <w:r>
        <w:t>Approved data governance policies and standards</w:t>
      </w:r>
    </w:p>
    <w:p/>
    <w:p/>
    <w:p>
      <w:pPr>
        <w:pStyle w:val="Heading2"/>
      </w:pPr>
      <w:r>
        <w:t>3.2 Identify and Classify Data Assets</w:t>
      </w:r>
    </w:p>
    <w:p>
      <w:r>
        <w:t>Identifying all critical data assets within the organization and classifying them based on sensitivity, business value, and regulatory requirements is essential for effective data governance. This step involves creating a data inventory and documenting data lineage to understand the origin and flow of data. Exploring automated data discovery tools can streamline the process, while further streamlining data asset identification and classification ensures that resources are focused on the most important data assets.</w:t>
      </w:r>
    </w:p>
    <w:p>
      <w:r>
        <w:rPr>
          <w:b/>
        </w:rPr>
        <w:t xml:space="preserve">Responsible Parties: </w:t>
      </w:r>
      <w:r>
        <w:t>Data Stewards</w:t>
      </w:r>
    </w:p>
    <w:p>
      <w:r>
        <w:rPr>
          <w:b/>
        </w:rPr>
        <w:t xml:space="preserve">Inputs: </w:t>
      </w:r>
    </w:p>
    <w:p>
      <w:pPr>
        <w:pStyle w:val="ListBullet"/>
      </w:pPr>
      <w:r>
        <w:t>Data sources</w:t>
      </w:r>
    </w:p>
    <w:p>
      <w:pPr>
        <w:pStyle w:val="ListBullet"/>
      </w:pPr>
      <w:r>
        <w:t>Business requirements</w:t>
      </w:r>
    </w:p>
    <w:p>
      <w:r>
        <w:rPr>
          <w:b/>
        </w:rPr>
        <w:t xml:space="preserve">Outputs: </w:t>
      </w:r>
    </w:p>
    <w:p>
      <w:pPr>
        <w:pStyle w:val="ListBullet"/>
      </w:pPr>
      <w:r>
        <w:t>Data inventory</w:t>
      </w:r>
    </w:p>
    <w:p>
      <w:pPr>
        <w:pStyle w:val="ListBullet"/>
      </w:pPr>
      <w:r>
        <w:t>Data classification</w:t>
      </w:r>
    </w:p>
    <w:p>
      <w:r>
        <w:rPr>
          <w:b/>
        </w:rPr>
        <w:t>Success Criteria:</w:t>
      </w:r>
    </w:p>
    <w:p>
      <w:pPr>
        <w:pStyle w:val="ListBullet"/>
      </w:pPr>
      <w:r>
        <w:t>Complete data inventory and classification</w:t>
      </w:r>
    </w:p>
    <w:p>
      <w:pPr>
        <w:pStyle w:val="Heading3"/>
      </w:pPr>
      <w:r>
        <w:t>Required Sub Process(es) for the Step "Identify and Classify Data Assets"</w:t>
      </w:r>
    </w:p>
    <w:p>
      <w:r>
        <w:t>The following details the subprocess flows for the step "Identify and Classify Data Assets".</w:t>
      </w:r>
    </w:p>
    <w:p>
      <w:r>
        <w:drawing>
          <wp:inline xmlns:a="http://schemas.openxmlformats.org/drawingml/2006/main" xmlns:pic="http://schemas.openxmlformats.org/drawingml/2006/picture">
            <wp:extent cx="5029200" cy="2794000"/>
            <wp:docPr id="2" name="Picture 2"/>
            <wp:cNvGraphicFramePr>
              <a:graphicFrameLocks noChangeAspect="1"/>
            </wp:cNvGraphicFramePr>
            <a:graphic>
              <a:graphicData uri="http://schemas.openxmlformats.org/drawingml/2006/picture">
                <pic:pic>
                  <pic:nvPicPr>
                    <pic:cNvPr id="0" name="Identify_and_Classify_Data_Assets.png"/>
                    <pic:cNvPicPr/>
                  </pic:nvPicPr>
                  <pic:blipFill>
                    <a:blip r:embed="rId10"/>
                    <a:stretch>
                      <a:fillRect/>
                    </a:stretch>
                  </pic:blipFill>
                  <pic:spPr>
                    <a:xfrm>
                      <a:off x="0" y="0"/>
                      <a:ext cx="5029200" cy="2794000"/>
                    </a:xfrm>
                    <a:prstGeom prst="rect"/>
                  </pic:spPr>
                </pic:pic>
              </a:graphicData>
            </a:graphic>
          </wp:inline>
        </w:drawing>
      </w:r>
    </w:p>
    <w:p/>
    <w:p>
      <w:pPr>
        <w:pStyle w:val="Heading4"/>
      </w:pPr>
      <w:r>
        <w:t>Identify and Classify Data Assets – Define Data Asset Scope</w:t>
      </w:r>
    </w:p>
    <w:p>
      <w:r>
        <w:rPr>
          <w:b/>
        </w:rPr>
        <w:t xml:space="preserve">Description: </w:t>
      </w:r>
      <w:r>
        <w:t>Determine the scope of data assets to be included in the data inventory and classification process. This involves identifying the types of data sources, systems, and applications that will be assessed. The scope should align with the organization's data governance framework and business priorities.</w:t>
      </w:r>
    </w:p>
    <w:p>
      <w:r>
        <w:rPr>
          <w:b/>
        </w:rPr>
        <w:t xml:space="preserve">Responsible Parties: </w:t>
      </w:r>
      <w:r>
        <w:t>Data Stewards</w:t>
      </w:r>
    </w:p>
    <w:p>
      <w:r>
        <w:rPr>
          <w:b/>
        </w:rPr>
        <w:t xml:space="preserve">Inputs: </w:t>
      </w:r>
    </w:p>
    <w:p>
      <w:pPr>
        <w:pStyle w:val="ListBullet"/>
      </w:pPr>
      <w:r>
        <w:t>Data governance policies</w:t>
      </w:r>
    </w:p>
    <w:p>
      <w:pPr>
        <w:pStyle w:val="ListBullet"/>
      </w:pPr>
      <w:r>
        <w:t>Business requirements</w:t>
      </w:r>
    </w:p>
    <w:p>
      <w:r>
        <w:rPr>
          <w:b/>
        </w:rPr>
        <w:t xml:space="preserve">Outputs: </w:t>
      </w:r>
    </w:p>
    <w:p>
      <w:pPr>
        <w:pStyle w:val="ListBullet"/>
      </w:pPr>
      <w:r>
        <w:t>Defined data asset scope</w:t>
      </w:r>
    </w:p>
    <w:p>
      <w:r>
        <w:rPr>
          <w:b/>
        </w:rPr>
        <w:t xml:space="preserve">Dependencies: </w:t>
      </w:r>
    </w:p>
    <w:p>
      <w:r>
        <w:rPr>
          <w:b/>
        </w:rPr>
        <w:t xml:space="preserve">Estimated Duration: </w:t>
      </w:r>
      <w:r>
        <w:t>0.5 week</w:t>
      </w:r>
    </w:p>
    <w:p>
      <w:r>
        <w:rPr>
          <w:b/>
        </w:rPr>
        <w:t xml:space="preserve">Success Criteria: </w:t>
      </w:r>
    </w:p>
    <w:p>
      <w:pPr>
        <w:pStyle w:val="ListBullet"/>
      </w:pPr>
      <w:r>
        <w:t>Clearly defined scope of data assets</w:t>
      </w:r>
    </w:p>
    <w:p/>
    <w:p>
      <w:pPr>
        <w:pStyle w:val="Heading4"/>
      </w:pPr>
      <w:r>
        <w:t>Identify and Classify Data Assets – Discover Data Assets</w:t>
      </w:r>
    </w:p>
    <w:p>
      <w:r>
        <w:rPr>
          <w:b/>
        </w:rPr>
        <w:t xml:space="preserve">Description: </w:t>
      </w:r>
      <w:r>
        <w:t>Utilize automated data discovery tools and manual techniques to identify data assets within the defined scope. This involves scanning data sources, reviewing system documentation, and interviewing data owners and subject matter experts. The goal is to create a comprehensive inventory of all relevant data assets.</w:t>
      </w:r>
    </w:p>
    <w:p>
      <w:r>
        <w:rPr>
          <w:b/>
        </w:rPr>
        <w:t xml:space="preserve">Responsible Parties: </w:t>
      </w:r>
      <w:r>
        <w:t>Data Stewards</w:t>
      </w:r>
    </w:p>
    <w:p>
      <w:r>
        <w:rPr>
          <w:b/>
        </w:rPr>
        <w:t xml:space="preserve">Inputs: </w:t>
      </w:r>
    </w:p>
    <w:p>
      <w:pPr>
        <w:pStyle w:val="ListBullet"/>
      </w:pPr>
      <w:r>
        <w:t>Defined data asset scope</w:t>
      </w:r>
    </w:p>
    <w:p>
      <w:pPr>
        <w:pStyle w:val="ListBullet"/>
      </w:pPr>
      <w:r>
        <w:t>Data sources</w:t>
      </w:r>
    </w:p>
    <w:p>
      <w:r>
        <w:rPr>
          <w:b/>
        </w:rPr>
        <w:t xml:space="preserve">Outputs: </w:t>
      </w:r>
    </w:p>
    <w:p>
      <w:pPr>
        <w:pStyle w:val="ListBullet"/>
      </w:pPr>
      <w:r>
        <w:t>Initial data inventory</w:t>
      </w:r>
    </w:p>
    <w:p>
      <w:r>
        <w:rPr>
          <w:b/>
        </w:rPr>
        <w:t xml:space="preserve">Dependencies: </w:t>
      </w:r>
    </w:p>
    <w:p>
      <w:pPr>
        <w:pStyle w:val="ListBullet"/>
      </w:pPr>
      <w:r>
        <w:t>Define Data Asset Scope</w:t>
      </w:r>
    </w:p>
    <w:p>
      <w:r>
        <w:rPr>
          <w:b/>
        </w:rPr>
        <w:t xml:space="preserve">Estimated Duration: </w:t>
      </w:r>
      <w:r>
        <w:t>1 week</w:t>
      </w:r>
    </w:p>
    <w:p>
      <w:r>
        <w:rPr>
          <w:b/>
        </w:rPr>
        <w:t xml:space="preserve">Success Criteria: </w:t>
      </w:r>
    </w:p>
    <w:p>
      <w:pPr>
        <w:pStyle w:val="ListBullet"/>
      </w:pPr>
      <w:r>
        <w:t>Comprehensive initial data inventory</w:t>
      </w:r>
    </w:p>
    <w:p/>
    <w:p>
      <w:pPr>
        <w:pStyle w:val="Heading4"/>
      </w:pPr>
      <w:r>
        <w:t>Identify and Classify Data Assets – Document Data Lineage</w:t>
      </w:r>
    </w:p>
    <w:p>
      <w:r>
        <w:rPr>
          <w:b/>
        </w:rPr>
        <w:t xml:space="preserve">Description: </w:t>
      </w:r>
      <w:r>
        <w:t>Trace the origin and flow of data assets through various systems and processes. This involves documenting data transformations, data dependencies, and data integrations. Data lineage provides valuable insights into data quality, data security, and data compliance.</w:t>
      </w:r>
    </w:p>
    <w:p>
      <w:r>
        <w:rPr>
          <w:b/>
        </w:rPr>
        <w:t xml:space="preserve">Responsible Parties: </w:t>
      </w:r>
      <w:r>
        <w:t>Data Stewards</w:t>
      </w:r>
    </w:p>
    <w:p>
      <w:r>
        <w:rPr>
          <w:b/>
        </w:rPr>
        <w:t xml:space="preserve">Inputs: </w:t>
      </w:r>
    </w:p>
    <w:p>
      <w:pPr>
        <w:pStyle w:val="ListBullet"/>
      </w:pPr>
      <w:r>
        <w:t>Initial data inventory</w:t>
      </w:r>
    </w:p>
    <w:p>
      <w:r>
        <w:rPr>
          <w:b/>
        </w:rPr>
        <w:t xml:space="preserve">Outputs: </w:t>
      </w:r>
    </w:p>
    <w:p>
      <w:pPr>
        <w:pStyle w:val="ListBullet"/>
      </w:pPr>
      <w:r>
        <w:t>Documented data lineage</w:t>
      </w:r>
    </w:p>
    <w:p>
      <w:r>
        <w:rPr>
          <w:b/>
        </w:rPr>
        <w:t xml:space="preserve">Dependencies: </w:t>
      </w:r>
    </w:p>
    <w:p>
      <w:pPr>
        <w:pStyle w:val="ListBullet"/>
      </w:pPr>
      <w:r>
        <w:t>Discover Data Assets</w:t>
      </w:r>
    </w:p>
    <w:p>
      <w:r>
        <w:rPr>
          <w:b/>
        </w:rPr>
        <w:t xml:space="preserve">Estimated Duration: </w:t>
      </w:r>
      <w:r>
        <w:t>1 week</w:t>
      </w:r>
    </w:p>
    <w:p>
      <w:r>
        <w:rPr>
          <w:b/>
        </w:rPr>
        <w:t xml:space="preserve">Success Criteria: </w:t>
      </w:r>
    </w:p>
    <w:p>
      <w:pPr>
        <w:pStyle w:val="ListBullet"/>
      </w:pPr>
      <w:r>
        <w:t>Complete and accurate data lineage documentation</w:t>
      </w:r>
    </w:p>
    <w:p/>
    <w:p>
      <w:pPr>
        <w:pStyle w:val="Heading4"/>
      </w:pPr>
      <w:r>
        <w:t>Identify and Classify Data Assets – Classify Data Assets</w:t>
      </w:r>
    </w:p>
    <w:p>
      <w:r>
        <w:rPr>
          <w:b/>
        </w:rPr>
        <w:t xml:space="preserve">Description: </w:t>
      </w:r>
      <w:r>
        <w:t>Classify data assets based on sensitivity, business value, and regulatory requirements. This involves assigning data classification levels (e.g., public, confidential, restricted) to each data asset. The classification should align with the organization's data governance policies and security standards.</w:t>
      </w:r>
    </w:p>
    <w:p>
      <w:r>
        <w:rPr>
          <w:b/>
        </w:rPr>
        <w:t xml:space="preserve">Responsible Parties: </w:t>
      </w:r>
      <w:r>
        <w:t>Data Stewards</w:t>
      </w:r>
    </w:p>
    <w:p>
      <w:r>
        <w:rPr>
          <w:b/>
        </w:rPr>
        <w:t xml:space="preserve">Inputs: </w:t>
      </w:r>
    </w:p>
    <w:p>
      <w:pPr>
        <w:pStyle w:val="ListBullet"/>
      </w:pPr>
      <w:r>
        <w:t>Documented data lineage</w:t>
      </w:r>
    </w:p>
    <w:p>
      <w:pPr>
        <w:pStyle w:val="ListBullet"/>
      </w:pPr>
      <w:r>
        <w:t>Data governance policies</w:t>
      </w:r>
    </w:p>
    <w:p>
      <w:r>
        <w:rPr>
          <w:b/>
        </w:rPr>
        <w:t xml:space="preserve">Outputs: </w:t>
      </w:r>
    </w:p>
    <w:p>
      <w:pPr>
        <w:pStyle w:val="ListBullet"/>
      </w:pPr>
      <w:r>
        <w:t>Data classification</w:t>
      </w:r>
    </w:p>
    <w:p>
      <w:r>
        <w:rPr>
          <w:b/>
        </w:rPr>
        <w:t xml:space="preserve">Dependencies: </w:t>
      </w:r>
    </w:p>
    <w:p>
      <w:pPr>
        <w:pStyle w:val="ListBullet"/>
      </w:pPr>
      <w:r>
        <w:t>Document Data Lineage</w:t>
      </w:r>
    </w:p>
    <w:p>
      <w:r>
        <w:rPr>
          <w:b/>
        </w:rPr>
        <w:t xml:space="preserve">Estimated Duration: </w:t>
      </w:r>
      <w:r>
        <w:t>1 week</w:t>
      </w:r>
    </w:p>
    <w:p>
      <w:r>
        <w:rPr>
          <w:b/>
        </w:rPr>
        <w:t xml:space="preserve">Success Criteria: </w:t>
      </w:r>
    </w:p>
    <w:p>
      <w:pPr>
        <w:pStyle w:val="ListBullet"/>
      </w:pPr>
      <w:r>
        <w:t>Accurate data classification for all data assets</w:t>
      </w:r>
    </w:p>
    <w:p/>
    <w:p>
      <w:pPr>
        <w:pStyle w:val="Heading4"/>
      </w:pPr>
      <w:r>
        <w:t>Identify and Classify Data Assets – Validate and Finalize Data Inventory</w:t>
      </w:r>
    </w:p>
    <w:p>
      <w:r>
        <w:rPr>
          <w:b/>
        </w:rPr>
        <w:t xml:space="preserve">Description: </w:t>
      </w:r>
      <w:r>
        <w:t>Validate the data inventory and classification with data owners and subject matter experts. Incorporate feedback and revise the inventory and classification as needed. Finalize the data inventory and classification, ensuring that it is complete, accurate, and up-to-date.</w:t>
      </w:r>
    </w:p>
    <w:p>
      <w:r>
        <w:rPr>
          <w:b/>
        </w:rPr>
        <w:t xml:space="preserve">Responsible Parties: </w:t>
      </w:r>
      <w:r>
        <w:t>Data Stewards</w:t>
      </w:r>
    </w:p>
    <w:p>
      <w:r>
        <w:rPr>
          <w:b/>
        </w:rPr>
        <w:t xml:space="preserve">Inputs: </w:t>
      </w:r>
    </w:p>
    <w:p>
      <w:pPr>
        <w:pStyle w:val="ListBullet"/>
      </w:pPr>
      <w:r>
        <w:t>Data classification</w:t>
      </w:r>
    </w:p>
    <w:p>
      <w:pPr>
        <w:pStyle w:val="ListBullet"/>
      </w:pPr>
      <w:r>
        <w:t>Stakeholder feedback</w:t>
      </w:r>
    </w:p>
    <w:p>
      <w:r>
        <w:rPr>
          <w:b/>
        </w:rPr>
        <w:t xml:space="preserve">Outputs: </w:t>
      </w:r>
    </w:p>
    <w:p>
      <w:pPr>
        <w:pStyle w:val="ListBullet"/>
      </w:pPr>
      <w:r>
        <w:t>Final data inventory</w:t>
      </w:r>
    </w:p>
    <w:p>
      <w:pPr>
        <w:pStyle w:val="ListBullet"/>
      </w:pPr>
      <w:r>
        <w:t>Data classification</w:t>
      </w:r>
    </w:p>
    <w:p>
      <w:r>
        <w:rPr>
          <w:b/>
        </w:rPr>
        <w:t xml:space="preserve">Dependencies: </w:t>
      </w:r>
    </w:p>
    <w:p>
      <w:pPr>
        <w:pStyle w:val="ListBullet"/>
      </w:pPr>
      <w:r>
        <w:t>Classify Data Assets</w:t>
      </w:r>
    </w:p>
    <w:p>
      <w:r>
        <w:rPr>
          <w:b/>
        </w:rPr>
        <w:t xml:space="preserve">Estimated Duration: </w:t>
      </w:r>
      <w:r>
        <w:t>1.5 weeks</w:t>
      </w:r>
    </w:p>
    <w:p>
      <w:r>
        <w:rPr>
          <w:b/>
        </w:rPr>
        <w:t xml:space="preserve">Success Criteria: </w:t>
      </w:r>
    </w:p>
    <w:p>
      <w:pPr>
        <w:pStyle w:val="ListBullet"/>
      </w:pPr>
      <w:r>
        <w:t>Complete and accurate data inventory and classification</w:t>
      </w:r>
    </w:p>
    <w:p/>
    <w:p/>
    <w:p>
      <w:pPr>
        <w:pStyle w:val="Heading2"/>
      </w:pPr>
      <w:r>
        <w:t>3.3 Implement Data Quality Controls</w:t>
      </w:r>
    </w:p>
    <w:p>
      <w:r>
        <w:t>Implementing data quality controls is vital to ensure data accuracy, completeness, consistency, and timeliness. This step includes data validation, cleansing, and monitoring processes to maintain high data quality standards. Adding resources and optimizing the data validation and cleansing processes can improve efficiency, while exploring opportunities to further optimize data quality processes, such as implementing more advanced data validation techniques or leveraging machine learning for anomaly detection, can enhance data quality. Evaluating and implementing more efficient data quality techniques ensures that the organization's data is reliable and trustworthy for AI initiatives.</w:t>
      </w:r>
    </w:p>
    <w:p>
      <w:r>
        <w:rPr>
          <w:b/>
        </w:rPr>
        <w:t xml:space="preserve">Responsible Parties: </w:t>
      </w:r>
      <w:r>
        <w:t>Data Stewards</w:t>
      </w:r>
    </w:p>
    <w:p>
      <w:r>
        <w:rPr>
          <w:b/>
        </w:rPr>
        <w:t xml:space="preserve">Inputs: </w:t>
      </w:r>
    </w:p>
    <w:p>
      <w:pPr>
        <w:pStyle w:val="ListBullet"/>
      </w:pPr>
      <w:r>
        <w:t>Data inventory</w:t>
      </w:r>
    </w:p>
    <w:p>
      <w:pPr>
        <w:pStyle w:val="ListBullet"/>
      </w:pPr>
      <w:r>
        <w:t>Data quality requirements</w:t>
      </w:r>
    </w:p>
    <w:p>
      <w:r>
        <w:rPr>
          <w:b/>
        </w:rPr>
        <w:t xml:space="preserve">Outputs: </w:t>
      </w:r>
    </w:p>
    <w:p>
      <w:pPr>
        <w:pStyle w:val="ListBullet"/>
      </w:pPr>
      <w:r>
        <w:t>Data quality reports</w:t>
      </w:r>
    </w:p>
    <w:p>
      <w:pPr>
        <w:pStyle w:val="ListBullet"/>
      </w:pPr>
      <w:r>
        <w:t>Data quality improvements</w:t>
      </w:r>
    </w:p>
    <w:p>
      <w:r>
        <w:rPr>
          <w:b/>
        </w:rPr>
        <w:t>Success Criteria:</w:t>
      </w:r>
    </w:p>
    <w:p>
      <w:pPr>
        <w:pStyle w:val="ListBullet"/>
      </w:pPr>
      <w:r>
        <w:t>Improved data quality scores</w:t>
      </w:r>
    </w:p>
    <w:p>
      <w:pPr>
        <w:pStyle w:val="Heading3"/>
      </w:pPr>
      <w:r>
        <w:t>Required Sub Process(es) for the Step "Implement Data Quality Controls"</w:t>
      </w:r>
    </w:p>
    <w:p>
      <w:r>
        <w:t>The following details the subprocess flows for the step "Implement Data Quality Controls".</w:t>
      </w:r>
    </w:p>
    <w:p>
      <w:r>
        <w:drawing>
          <wp:inline xmlns:a="http://schemas.openxmlformats.org/drawingml/2006/main" xmlns:pic="http://schemas.openxmlformats.org/drawingml/2006/picture">
            <wp:extent cx="5029200" cy="2794000"/>
            <wp:docPr id="3" name="Picture 3"/>
            <wp:cNvGraphicFramePr>
              <a:graphicFrameLocks noChangeAspect="1"/>
            </wp:cNvGraphicFramePr>
            <a:graphic>
              <a:graphicData uri="http://schemas.openxmlformats.org/drawingml/2006/picture">
                <pic:pic>
                  <pic:nvPicPr>
                    <pic:cNvPr id="0" name="Implement_Data_Quality_Controls.png"/>
                    <pic:cNvPicPr/>
                  </pic:nvPicPr>
                  <pic:blipFill>
                    <a:blip r:embed="rId11"/>
                    <a:stretch>
                      <a:fillRect/>
                    </a:stretch>
                  </pic:blipFill>
                  <pic:spPr>
                    <a:xfrm>
                      <a:off x="0" y="0"/>
                      <a:ext cx="5029200" cy="2794000"/>
                    </a:xfrm>
                    <a:prstGeom prst="rect"/>
                  </pic:spPr>
                </pic:pic>
              </a:graphicData>
            </a:graphic>
          </wp:inline>
        </w:drawing>
      </w:r>
    </w:p>
    <w:p/>
    <w:p>
      <w:pPr>
        <w:pStyle w:val="Heading4"/>
      </w:pPr>
      <w:r>
        <w:t>Implement Data Quality Controls – Define Data Quality Metrics</w:t>
      </w:r>
    </w:p>
    <w:p>
      <w:r>
        <w:rPr>
          <w:b/>
        </w:rPr>
        <w:t xml:space="preserve">Description: </w:t>
      </w:r>
      <w:r>
        <w:t>Establish specific and measurable data quality metrics for each critical data element. These metrics should address data accuracy, completeness, consistency, timeliness, and validity. The metrics should align with business requirements and data governance policies.</w:t>
      </w:r>
    </w:p>
    <w:p>
      <w:r>
        <w:rPr>
          <w:b/>
        </w:rPr>
        <w:t xml:space="preserve">Responsible Parties: </w:t>
      </w:r>
      <w:r>
        <w:t>Data Stewards</w:t>
      </w:r>
    </w:p>
    <w:p>
      <w:r>
        <w:rPr>
          <w:b/>
        </w:rPr>
        <w:t xml:space="preserve">Inputs: </w:t>
      </w:r>
    </w:p>
    <w:p>
      <w:pPr>
        <w:pStyle w:val="ListBullet"/>
      </w:pPr>
      <w:r>
        <w:t>Data inventory</w:t>
      </w:r>
    </w:p>
    <w:p>
      <w:pPr>
        <w:pStyle w:val="ListBullet"/>
      </w:pPr>
      <w:r>
        <w:t>Data quality requirements</w:t>
      </w:r>
    </w:p>
    <w:p>
      <w:r>
        <w:rPr>
          <w:b/>
        </w:rPr>
        <w:t xml:space="preserve">Outputs: </w:t>
      </w:r>
    </w:p>
    <w:p>
      <w:pPr>
        <w:pStyle w:val="ListBullet"/>
      </w:pPr>
      <w:r>
        <w:t>Defined data quality metrics</w:t>
      </w:r>
    </w:p>
    <w:p>
      <w:r>
        <w:rPr>
          <w:b/>
        </w:rPr>
        <w:t xml:space="preserve">Dependencies: </w:t>
      </w:r>
    </w:p>
    <w:p>
      <w:r>
        <w:rPr>
          <w:b/>
        </w:rPr>
        <w:t xml:space="preserve">Estimated Duration: </w:t>
      </w:r>
      <w:r>
        <w:t>1 week</w:t>
      </w:r>
    </w:p>
    <w:p>
      <w:r>
        <w:rPr>
          <w:b/>
        </w:rPr>
        <w:t xml:space="preserve">Success Criteria: </w:t>
      </w:r>
    </w:p>
    <w:p>
      <w:pPr>
        <w:pStyle w:val="ListBullet"/>
      </w:pPr>
      <w:r>
        <w:t>Comprehensive set of data quality metrics</w:t>
      </w:r>
    </w:p>
    <w:p/>
    <w:p>
      <w:pPr>
        <w:pStyle w:val="Heading4"/>
      </w:pPr>
      <w:r>
        <w:t>Implement Data Quality Controls – Profile Data Quality</w:t>
      </w:r>
    </w:p>
    <w:p>
      <w:r>
        <w:rPr>
          <w:b/>
        </w:rPr>
        <w:t xml:space="preserve">Description: </w:t>
      </w:r>
      <w:r>
        <w:t>Profile data quality to assess the current state of data quality against the defined metrics. This involves analyzing data samples, identifying data quality issues, and quantifying the extent of the issues. Data profiling provides a baseline for measuring data quality improvements.</w:t>
      </w:r>
    </w:p>
    <w:p>
      <w:r>
        <w:rPr>
          <w:b/>
        </w:rPr>
        <w:t xml:space="preserve">Responsible Parties: </w:t>
      </w:r>
      <w:r>
        <w:t>Data Stewards</w:t>
      </w:r>
    </w:p>
    <w:p>
      <w:r>
        <w:rPr>
          <w:b/>
        </w:rPr>
        <w:t xml:space="preserve">Inputs: </w:t>
      </w:r>
    </w:p>
    <w:p>
      <w:pPr>
        <w:pStyle w:val="ListBullet"/>
      </w:pPr>
      <w:r>
        <w:t>Defined data quality metrics</w:t>
      </w:r>
    </w:p>
    <w:p>
      <w:pPr>
        <w:pStyle w:val="ListBullet"/>
      </w:pPr>
      <w:r>
        <w:t>Data inventory</w:t>
      </w:r>
    </w:p>
    <w:p>
      <w:r>
        <w:rPr>
          <w:b/>
        </w:rPr>
        <w:t xml:space="preserve">Outputs: </w:t>
      </w:r>
    </w:p>
    <w:p>
      <w:pPr>
        <w:pStyle w:val="ListBullet"/>
      </w:pPr>
      <w:r>
        <w:t>Data quality reports</w:t>
      </w:r>
    </w:p>
    <w:p>
      <w:r>
        <w:rPr>
          <w:b/>
        </w:rPr>
        <w:t xml:space="preserve">Dependencies: </w:t>
      </w:r>
    </w:p>
    <w:p>
      <w:pPr>
        <w:pStyle w:val="ListBullet"/>
      </w:pPr>
      <w:r>
        <w:t>Define Data Quality Metrics</w:t>
      </w:r>
    </w:p>
    <w:p>
      <w:r>
        <w:rPr>
          <w:b/>
        </w:rPr>
        <w:t xml:space="preserve">Estimated Duration: </w:t>
      </w:r>
      <w:r>
        <w:t>1 week</w:t>
      </w:r>
    </w:p>
    <w:p>
      <w:r>
        <w:rPr>
          <w:b/>
        </w:rPr>
        <w:t xml:space="preserve">Success Criteria: </w:t>
      </w:r>
    </w:p>
    <w:p>
      <w:pPr>
        <w:pStyle w:val="ListBullet"/>
      </w:pPr>
      <w:r>
        <w:t>Detailed data quality reports identifying data quality issues</w:t>
      </w:r>
    </w:p>
    <w:p/>
    <w:p>
      <w:pPr>
        <w:pStyle w:val="Heading4"/>
      </w:pPr>
      <w:r>
        <w:t>Implement Data Quality Controls – Implement Data Validation Rules</w:t>
      </w:r>
    </w:p>
    <w:p>
      <w:r>
        <w:rPr>
          <w:b/>
        </w:rPr>
        <w:t xml:space="preserve">Description: </w:t>
      </w:r>
      <w:r>
        <w:t>Develop and implement data validation rules to prevent data quality issues from occurring. These rules should be applied at the point of data entry or data ingestion. Data validation rules can include data type checks, data format checks, and data range checks.</w:t>
      </w:r>
    </w:p>
    <w:p>
      <w:r>
        <w:rPr>
          <w:b/>
        </w:rPr>
        <w:t xml:space="preserve">Responsible Parties: </w:t>
      </w:r>
      <w:r>
        <w:t>IT Department</w:t>
      </w:r>
    </w:p>
    <w:p>
      <w:r>
        <w:rPr>
          <w:b/>
        </w:rPr>
        <w:t xml:space="preserve">Inputs: </w:t>
      </w:r>
    </w:p>
    <w:p>
      <w:pPr>
        <w:pStyle w:val="ListBullet"/>
      </w:pPr>
      <w:r>
        <w:t>Data quality reports</w:t>
      </w:r>
    </w:p>
    <w:p>
      <w:pPr>
        <w:pStyle w:val="ListBullet"/>
      </w:pPr>
      <w:r>
        <w:t>Data governance policies</w:t>
      </w:r>
    </w:p>
    <w:p>
      <w:r>
        <w:rPr>
          <w:b/>
        </w:rPr>
        <w:t xml:space="preserve">Outputs: </w:t>
      </w:r>
    </w:p>
    <w:p>
      <w:pPr>
        <w:pStyle w:val="ListBullet"/>
      </w:pPr>
      <w:r>
        <w:t>Data validation rules</w:t>
      </w:r>
    </w:p>
    <w:p>
      <w:r>
        <w:rPr>
          <w:b/>
        </w:rPr>
        <w:t xml:space="preserve">Dependencies: </w:t>
      </w:r>
    </w:p>
    <w:p>
      <w:pPr>
        <w:pStyle w:val="ListBullet"/>
      </w:pPr>
      <w:r>
        <w:t>Profile Data Quality</w:t>
      </w:r>
    </w:p>
    <w:p>
      <w:r>
        <w:rPr>
          <w:b/>
        </w:rPr>
        <w:t xml:space="preserve">Estimated Duration: </w:t>
      </w:r>
      <w:r>
        <w:t>1 week</w:t>
      </w:r>
    </w:p>
    <w:p>
      <w:r>
        <w:rPr>
          <w:b/>
        </w:rPr>
        <w:t xml:space="preserve">Success Criteria: </w:t>
      </w:r>
    </w:p>
    <w:p>
      <w:pPr>
        <w:pStyle w:val="ListBullet"/>
      </w:pPr>
      <w:r>
        <w:t>Implemented data validation rules for key data elements</w:t>
      </w:r>
    </w:p>
    <w:p/>
    <w:p>
      <w:pPr>
        <w:pStyle w:val="Heading4"/>
      </w:pPr>
      <w:r>
        <w:t>Implement Data Quality Controls – Perform Data Cleansing</w:t>
      </w:r>
    </w:p>
    <w:p>
      <w:r>
        <w:rPr>
          <w:b/>
        </w:rPr>
        <w:t xml:space="preserve">Description: </w:t>
      </w:r>
      <w:r>
        <w:t>Cleanse data to correct or remove data quality issues identified during data profiling. This involves standardizing data formats, correcting data errors, and removing duplicate data. Data cleansing should be performed in accordance with data governance policies and data quality standards.</w:t>
      </w:r>
    </w:p>
    <w:p>
      <w:r>
        <w:rPr>
          <w:b/>
        </w:rPr>
        <w:t xml:space="preserve">Responsible Parties: </w:t>
      </w:r>
      <w:r>
        <w:t>Data Stewards</w:t>
      </w:r>
    </w:p>
    <w:p>
      <w:r>
        <w:rPr>
          <w:b/>
        </w:rPr>
        <w:t xml:space="preserve">Inputs: </w:t>
      </w:r>
    </w:p>
    <w:p>
      <w:pPr>
        <w:pStyle w:val="ListBullet"/>
      </w:pPr>
      <w:r>
        <w:t>Data quality reports</w:t>
      </w:r>
    </w:p>
    <w:p>
      <w:pPr>
        <w:pStyle w:val="ListBullet"/>
      </w:pPr>
      <w:r>
        <w:t>Data validation rules</w:t>
      </w:r>
    </w:p>
    <w:p>
      <w:r>
        <w:rPr>
          <w:b/>
        </w:rPr>
        <w:t xml:space="preserve">Outputs: </w:t>
      </w:r>
    </w:p>
    <w:p>
      <w:pPr>
        <w:pStyle w:val="ListBullet"/>
      </w:pPr>
      <w:r>
        <w:t>Cleansed data</w:t>
      </w:r>
    </w:p>
    <w:p>
      <w:r>
        <w:rPr>
          <w:b/>
        </w:rPr>
        <w:t xml:space="preserve">Dependencies: </w:t>
      </w:r>
    </w:p>
    <w:p>
      <w:pPr>
        <w:pStyle w:val="ListBullet"/>
      </w:pPr>
      <w:r>
        <w:t>Implement Data Validation Rules</w:t>
      </w:r>
    </w:p>
    <w:p>
      <w:r>
        <w:rPr>
          <w:b/>
        </w:rPr>
        <w:t xml:space="preserve">Estimated Duration: </w:t>
      </w:r>
      <w:r>
        <w:t>1.5 weeks</w:t>
      </w:r>
    </w:p>
    <w:p>
      <w:r>
        <w:rPr>
          <w:b/>
        </w:rPr>
        <w:t xml:space="preserve">Success Criteria: </w:t>
      </w:r>
    </w:p>
    <w:p>
      <w:pPr>
        <w:pStyle w:val="ListBullet"/>
      </w:pPr>
      <w:r>
        <w:t>Improved data quality scores for key data elements</w:t>
      </w:r>
    </w:p>
    <w:p/>
    <w:p>
      <w:pPr>
        <w:pStyle w:val="Heading4"/>
      </w:pPr>
      <w:r>
        <w:t>Implement Data Quality Controls – Monitor Data Quality</w:t>
      </w:r>
    </w:p>
    <w:p>
      <w:r>
        <w:rPr>
          <w:b/>
        </w:rPr>
        <w:t xml:space="preserve">Description: </w:t>
      </w:r>
      <w:r>
        <w:t>Continuously monitor data quality to detect and prevent data quality issues from recurring. This involves tracking data quality metrics, generating data quality reports, and alerting data stewards to potential data quality problems. Data quality monitoring should be integrated into ongoing data management processes.</w:t>
      </w:r>
    </w:p>
    <w:p>
      <w:r>
        <w:rPr>
          <w:b/>
        </w:rPr>
        <w:t xml:space="preserve">Responsible Parties: </w:t>
      </w:r>
      <w:r>
        <w:t>Data Stewards</w:t>
      </w:r>
    </w:p>
    <w:p>
      <w:r>
        <w:rPr>
          <w:b/>
        </w:rPr>
        <w:t xml:space="preserve">Inputs: </w:t>
      </w:r>
    </w:p>
    <w:p>
      <w:pPr>
        <w:pStyle w:val="ListBullet"/>
      </w:pPr>
      <w:r>
        <w:t>Cleansed data</w:t>
      </w:r>
    </w:p>
    <w:p>
      <w:pPr>
        <w:pStyle w:val="ListBullet"/>
      </w:pPr>
      <w:r>
        <w:t>Data quality metrics</w:t>
      </w:r>
    </w:p>
    <w:p>
      <w:r>
        <w:rPr>
          <w:b/>
        </w:rPr>
        <w:t xml:space="preserve">Outputs: </w:t>
      </w:r>
    </w:p>
    <w:p>
      <w:pPr>
        <w:pStyle w:val="ListBullet"/>
      </w:pPr>
      <w:r>
        <w:t>Data quality dashboards</w:t>
      </w:r>
    </w:p>
    <w:p>
      <w:pPr>
        <w:pStyle w:val="ListBullet"/>
      </w:pPr>
      <w:r>
        <w:t>Data quality alerts</w:t>
      </w:r>
    </w:p>
    <w:p>
      <w:r>
        <w:rPr>
          <w:b/>
        </w:rPr>
        <w:t xml:space="preserve">Dependencies: </w:t>
      </w:r>
    </w:p>
    <w:p>
      <w:pPr>
        <w:pStyle w:val="ListBullet"/>
      </w:pPr>
      <w:r>
        <w:t>Perform Data Cleansing</w:t>
      </w:r>
    </w:p>
    <w:p>
      <w:r>
        <w:rPr>
          <w:b/>
        </w:rPr>
        <w:t xml:space="preserve">Estimated Duration: </w:t>
      </w:r>
      <w:r>
        <w:t>1.5 weeks</w:t>
      </w:r>
    </w:p>
    <w:p>
      <w:r>
        <w:rPr>
          <w:b/>
        </w:rPr>
        <w:t xml:space="preserve">Success Criteria: </w:t>
      </w:r>
    </w:p>
    <w:p>
      <w:pPr>
        <w:pStyle w:val="ListBullet"/>
      </w:pPr>
      <w:r>
        <w:t>Sustained data quality improvements and timely detection of data quality issues</w:t>
      </w:r>
    </w:p>
    <w:p/>
    <w:p/>
    <w:p>
      <w:pPr>
        <w:pStyle w:val="Heading2"/>
      </w:pPr>
      <w:r>
        <w:t>3.4 Establish Data Access Procedures</w:t>
      </w:r>
    </w:p>
    <w:p>
      <w:r>
        <w:t>Establishing clear data access procedures is essential to ensure that data is accessible to authorized users while simultaneously protecting sensitive information from unauthorized access. This process includes the implementation of robust access controls, multi-factor authentication mechanisms, and data encryption techniques. Automating access control and authentication mechanisms, particularly through the implementation of role-based access control (RBAC), enhances both efficiency and security, ensuring that data is only accessible to those with the appropriate permissions and safeguards are in place to prevent data breaches.</w:t>
      </w:r>
    </w:p>
    <w:p>
      <w:r>
        <w:rPr>
          <w:b/>
        </w:rPr>
        <w:t xml:space="preserve">Responsible Parties: </w:t>
      </w:r>
      <w:r>
        <w:t>IT Department</w:t>
      </w:r>
    </w:p>
    <w:p>
      <w:r>
        <w:rPr>
          <w:b/>
        </w:rPr>
        <w:t xml:space="preserve">Inputs: </w:t>
      </w:r>
    </w:p>
    <w:p>
      <w:pPr>
        <w:pStyle w:val="ListBullet"/>
      </w:pPr>
      <w:r>
        <w:t>Data governance policies</w:t>
      </w:r>
    </w:p>
    <w:p>
      <w:pPr>
        <w:pStyle w:val="ListBullet"/>
      </w:pPr>
      <w:r>
        <w:t>Security requirements</w:t>
      </w:r>
    </w:p>
    <w:p>
      <w:r>
        <w:rPr>
          <w:b/>
        </w:rPr>
        <w:t xml:space="preserve">Outputs: </w:t>
      </w:r>
    </w:p>
    <w:p>
      <w:pPr>
        <w:pStyle w:val="ListBullet"/>
      </w:pPr>
      <w:r>
        <w:t>Data access procedures</w:t>
      </w:r>
    </w:p>
    <w:p>
      <w:pPr>
        <w:pStyle w:val="ListBullet"/>
      </w:pPr>
      <w:r>
        <w:t>Access control lists</w:t>
      </w:r>
    </w:p>
    <w:p>
      <w:r>
        <w:rPr>
          <w:b/>
        </w:rPr>
        <w:t>Success Criteria:</w:t>
      </w:r>
    </w:p>
    <w:p>
      <w:pPr>
        <w:pStyle w:val="ListBullet"/>
      </w:pPr>
      <w:r>
        <w:t>Secure data access and authorization</w:t>
      </w:r>
    </w:p>
    <w:p>
      <w:pPr>
        <w:pStyle w:val="Heading3"/>
      </w:pPr>
      <w:r>
        <w:t>Required Sub Process(es) for the Step "Establish Data Access Procedures"</w:t>
      </w:r>
    </w:p>
    <w:p>
      <w:r>
        <w:t>The following details the subprocess flows for the step "Establish Data Access Procedures".</w:t>
      </w:r>
    </w:p>
    <w:p>
      <w:r>
        <w:drawing>
          <wp:inline xmlns:a="http://schemas.openxmlformats.org/drawingml/2006/main" xmlns:pic="http://schemas.openxmlformats.org/drawingml/2006/picture">
            <wp:extent cx="5029200" cy="2794000"/>
            <wp:docPr id="4" name="Picture 4"/>
            <wp:cNvGraphicFramePr>
              <a:graphicFrameLocks noChangeAspect="1"/>
            </wp:cNvGraphicFramePr>
            <a:graphic>
              <a:graphicData uri="http://schemas.openxmlformats.org/drawingml/2006/picture">
                <pic:pic>
                  <pic:nvPicPr>
                    <pic:cNvPr id="0" name="Establish_Data_Access_Procedures.png"/>
                    <pic:cNvPicPr/>
                  </pic:nvPicPr>
                  <pic:blipFill>
                    <a:blip r:embed="rId12"/>
                    <a:stretch>
                      <a:fillRect/>
                    </a:stretch>
                  </pic:blipFill>
                  <pic:spPr>
                    <a:xfrm>
                      <a:off x="0" y="0"/>
                      <a:ext cx="5029200" cy="2794000"/>
                    </a:xfrm>
                    <a:prstGeom prst="rect"/>
                  </pic:spPr>
                </pic:pic>
              </a:graphicData>
            </a:graphic>
          </wp:inline>
        </w:drawing>
      </w:r>
    </w:p>
    <w:p/>
    <w:p>
      <w:pPr>
        <w:pStyle w:val="Heading4"/>
      </w:pPr>
      <w:r>
        <w:t>Establish Data Access Procedures – Review Data Governance Policies</w:t>
      </w:r>
    </w:p>
    <w:p>
      <w:r>
        <w:rPr>
          <w:b/>
        </w:rPr>
        <w:t xml:space="preserve">Description: </w:t>
      </w:r>
      <w:r>
        <w:t>Review existing data governance policies and security requirements to understand the guidelines for data access. This includes identifying data sensitivity levels, compliance mandates, and any specific access restrictions that need to be enforced. This review ensures that the access procedures align with organizational standards.</w:t>
      </w:r>
    </w:p>
    <w:p>
      <w:r>
        <w:rPr>
          <w:b/>
        </w:rPr>
        <w:t xml:space="preserve">Responsible Parties: </w:t>
      </w:r>
      <w:r>
        <w:t>IT Department</w:t>
      </w:r>
    </w:p>
    <w:p>
      <w:r>
        <w:rPr>
          <w:b/>
        </w:rPr>
        <w:t xml:space="preserve">Inputs: </w:t>
      </w:r>
    </w:p>
    <w:p>
      <w:pPr>
        <w:pStyle w:val="ListBullet"/>
      </w:pPr>
      <w:r>
        <w:t>Data governance policies</w:t>
      </w:r>
    </w:p>
    <w:p>
      <w:pPr>
        <w:pStyle w:val="ListBullet"/>
      </w:pPr>
      <w:r>
        <w:t>Security requirements</w:t>
      </w:r>
    </w:p>
    <w:p>
      <w:r>
        <w:rPr>
          <w:b/>
        </w:rPr>
        <w:t xml:space="preserve">Outputs: </w:t>
      </w:r>
    </w:p>
    <w:p>
      <w:pPr>
        <w:pStyle w:val="ListBullet"/>
      </w:pPr>
      <w:r>
        <w:t>Summary of relevant data governance policies and security requirements</w:t>
      </w:r>
    </w:p>
    <w:p>
      <w:r>
        <w:rPr>
          <w:b/>
        </w:rPr>
        <w:t xml:space="preserve">Dependencies: </w:t>
      </w:r>
    </w:p>
    <w:p>
      <w:r>
        <w:rPr>
          <w:b/>
        </w:rPr>
        <w:t xml:space="preserve">Estimated Duration: </w:t>
      </w:r>
      <w:r>
        <w:t>0.5 week</w:t>
      </w:r>
    </w:p>
    <w:p>
      <w:r>
        <w:rPr>
          <w:b/>
        </w:rPr>
        <w:t xml:space="preserve">Success Criteria: </w:t>
      </w:r>
    </w:p>
    <w:p>
      <w:pPr>
        <w:pStyle w:val="ListBullet"/>
      </w:pPr>
      <w:r>
        <w:t>Comprehensive understanding of data governance policies and security requirements</w:t>
      </w:r>
    </w:p>
    <w:p/>
    <w:p>
      <w:pPr>
        <w:pStyle w:val="Heading4"/>
      </w:pPr>
      <w:r>
        <w:t>Establish Data Access Procedures – Define Access Control Roles</w:t>
      </w:r>
    </w:p>
    <w:p>
      <w:r>
        <w:rPr>
          <w:b/>
        </w:rPr>
        <w:t xml:space="preserve">Description: </w:t>
      </w:r>
      <w:r>
        <w:t>Define specific access control roles based on job functions and data access needs. This involves identifying the different types of users who require access to data and the level of access they need (e.g., read-only, read-write, full control). Role definitions should be clear and unambiguous.</w:t>
      </w:r>
    </w:p>
    <w:p>
      <w:r>
        <w:rPr>
          <w:b/>
        </w:rPr>
        <w:t xml:space="preserve">Responsible Parties: </w:t>
      </w:r>
      <w:r>
        <w:t>IT Department</w:t>
      </w:r>
    </w:p>
    <w:p>
      <w:r>
        <w:rPr>
          <w:b/>
        </w:rPr>
        <w:t xml:space="preserve">Inputs: </w:t>
      </w:r>
    </w:p>
    <w:p>
      <w:pPr>
        <w:pStyle w:val="ListBullet"/>
      </w:pPr>
      <w:r>
        <w:t>Summary of relevant data governance policies and security requirements</w:t>
      </w:r>
    </w:p>
    <w:p>
      <w:r>
        <w:rPr>
          <w:b/>
        </w:rPr>
        <w:t xml:space="preserve">Outputs: </w:t>
      </w:r>
    </w:p>
    <w:p>
      <w:pPr>
        <w:pStyle w:val="ListBullet"/>
      </w:pPr>
      <w:r>
        <w:t>Defined access control roles</w:t>
      </w:r>
    </w:p>
    <w:p>
      <w:r>
        <w:rPr>
          <w:b/>
        </w:rPr>
        <w:t xml:space="preserve">Dependencies: </w:t>
      </w:r>
    </w:p>
    <w:p>
      <w:pPr>
        <w:pStyle w:val="ListBullet"/>
      </w:pPr>
      <w:r>
        <w:t>Review Data Governance Policies</w:t>
      </w:r>
    </w:p>
    <w:p>
      <w:r>
        <w:rPr>
          <w:b/>
        </w:rPr>
        <w:t xml:space="preserve">Estimated Duration: </w:t>
      </w:r>
      <w:r>
        <w:t>0.5 week</w:t>
      </w:r>
    </w:p>
    <w:p>
      <w:r>
        <w:rPr>
          <w:b/>
        </w:rPr>
        <w:t xml:space="preserve">Success Criteria: </w:t>
      </w:r>
    </w:p>
    <w:p>
      <w:pPr>
        <w:pStyle w:val="ListBullet"/>
      </w:pPr>
      <w:r>
        <w:t>Clearly defined access control roles aligned with job functions</w:t>
      </w:r>
    </w:p>
    <w:p/>
    <w:p>
      <w:pPr>
        <w:pStyle w:val="Heading4"/>
      </w:pPr>
      <w:r>
        <w:t>Establish Data Access Procedures – Implement Role-Based Access Control (RBAC)</w:t>
      </w:r>
    </w:p>
    <w:p>
      <w:r>
        <w:rPr>
          <w:b/>
        </w:rPr>
        <w:t xml:space="preserve">Description: </w:t>
      </w:r>
      <w:r>
        <w:t>Implement RBAC to manage data access permissions. This involves assigning users to specific access control roles and granting those roles the appropriate permissions to access data assets. RBAC simplifies access management and ensures that users only have access to the data they need.</w:t>
      </w:r>
    </w:p>
    <w:p>
      <w:r>
        <w:rPr>
          <w:b/>
        </w:rPr>
        <w:t xml:space="preserve">Responsible Parties: </w:t>
      </w:r>
      <w:r>
        <w:t>IT Department</w:t>
      </w:r>
    </w:p>
    <w:p>
      <w:r>
        <w:rPr>
          <w:b/>
        </w:rPr>
        <w:t xml:space="preserve">Inputs: </w:t>
      </w:r>
    </w:p>
    <w:p>
      <w:pPr>
        <w:pStyle w:val="ListBullet"/>
      </w:pPr>
      <w:r>
        <w:t>Defined access control roles</w:t>
      </w:r>
    </w:p>
    <w:p>
      <w:r>
        <w:rPr>
          <w:b/>
        </w:rPr>
        <w:t xml:space="preserve">Outputs: </w:t>
      </w:r>
    </w:p>
    <w:p>
      <w:pPr>
        <w:pStyle w:val="ListBullet"/>
      </w:pPr>
      <w:r>
        <w:t>Implemented RBAC system</w:t>
      </w:r>
    </w:p>
    <w:p>
      <w:r>
        <w:rPr>
          <w:b/>
        </w:rPr>
        <w:t xml:space="preserve">Dependencies: </w:t>
      </w:r>
    </w:p>
    <w:p>
      <w:pPr>
        <w:pStyle w:val="ListBullet"/>
      </w:pPr>
      <w:r>
        <w:t>Define Access Control Roles</w:t>
      </w:r>
    </w:p>
    <w:p>
      <w:r>
        <w:rPr>
          <w:b/>
        </w:rPr>
        <w:t xml:space="preserve">Estimated Duration: </w:t>
      </w:r>
      <w:r>
        <w:t>1 week</w:t>
      </w:r>
    </w:p>
    <w:p>
      <w:r>
        <w:rPr>
          <w:b/>
        </w:rPr>
        <w:t xml:space="preserve">Success Criteria: </w:t>
      </w:r>
    </w:p>
    <w:p>
      <w:pPr>
        <w:pStyle w:val="ListBullet"/>
      </w:pPr>
      <w:r>
        <w:t>Functional RBAC system with appropriate access permissions</w:t>
      </w:r>
    </w:p>
    <w:p/>
    <w:p>
      <w:pPr>
        <w:pStyle w:val="Heading4"/>
      </w:pPr>
      <w:r>
        <w:t>Establish Data Access Procedures – Configure Authentication Mechanisms</w:t>
      </w:r>
    </w:p>
    <w:p>
      <w:r>
        <w:rPr>
          <w:b/>
        </w:rPr>
        <w:t xml:space="preserve">Description: </w:t>
      </w:r>
      <w:r>
        <w:t>Configure authentication mechanisms to verify user identities before granting data access. This may involve implementing multi-factor authentication (MFA) to enhance security. Authentication mechanisms should be robust and reliable to prevent unauthorized access.</w:t>
      </w:r>
    </w:p>
    <w:p>
      <w:r>
        <w:rPr>
          <w:b/>
        </w:rPr>
        <w:t xml:space="preserve">Responsible Parties: </w:t>
      </w:r>
      <w:r>
        <w:t>IT Department</w:t>
      </w:r>
    </w:p>
    <w:p>
      <w:r>
        <w:rPr>
          <w:b/>
        </w:rPr>
        <w:t xml:space="preserve">Inputs: </w:t>
      </w:r>
    </w:p>
    <w:p>
      <w:pPr>
        <w:pStyle w:val="ListBullet"/>
      </w:pPr>
      <w:r>
        <w:t>Implemented RBAC system</w:t>
      </w:r>
    </w:p>
    <w:p>
      <w:r>
        <w:rPr>
          <w:b/>
        </w:rPr>
        <w:t xml:space="preserve">Outputs: </w:t>
      </w:r>
    </w:p>
    <w:p>
      <w:pPr>
        <w:pStyle w:val="ListBullet"/>
      </w:pPr>
      <w:r>
        <w:t>Configured authentication mechanisms</w:t>
      </w:r>
    </w:p>
    <w:p>
      <w:r>
        <w:rPr>
          <w:b/>
        </w:rPr>
        <w:t xml:space="preserve">Dependencies: </w:t>
      </w:r>
    </w:p>
    <w:p>
      <w:pPr>
        <w:pStyle w:val="ListBullet"/>
      </w:pPr>
      <w:r>
        <w:t>Implement Role-Based Access Control (RBAC)</w:t>
      </w:r>
    </w:p>
    <w:p>
      <w:r>
        <w:rPr>
          <w:b/>
        </w:rPr>
        <w:t xml:space="preserve">Estimated Duration: </w:t>
      </w:r>
      <w:r>
        <w:t>0.5 week</w:t>
      </w:r>
    </w:p>
    <w:p>
      <w:r>
        <w:rPr>
          <w:b/>
        </w:rPr>
        <w:t xml:space="preserve">Success Criteria: </w:t>
      </w:r>
    </w:p>
    <w:p>
      <w:pPr>
        <w:pStyle w:val="ListBullet"/>
      </w:pPr>
      <w:r>
        <w:t>Secure and reliable authentication mechanisms</w:t>
      </w:r>
    </w:p>
    <w:p/>
    <w:p>
      <w:pPr>
        <w:pStyle w:val="Heading4"/>
      </w:pPr>
      <w:r>
        <w:t>Establish Data Access Procedures – Establish Data Encryption Procedures</w:t>
      </w:r>
    </w:p>
    <w:p>
      <w:r>
        <w:rPr>
          <w:b/>
        </w:rPr>
        <w:t xml:space="preserve">Description: </w:t>
      </w:r>
      <w:r>
        <w:t>Establish data encryption procedures to protect sensitive data at rest and in transit. This involves implementing encryption algorithms and key management practices. Data encryption should be applied to all data assets that require protection.</w:t>
      </w:r>
    </w:p>
    <w:p>
      <w:r>
        <w:rPr>
          <w:b/>
        </w:rPr>
        <w:t xml:space="preserve">Responsible Parties: </w:t>
      </w:r>
      <w:r>
        <w:t>IT Department</w:t>
      </w:r>
    </w:p>
    <w:p>
      <w:r>
        <w:rPr>
          <w:b/>
        </w:rPr>
        <w:t xml:space="preserve">Inputs: </w:t>
      </w:r>
    </w:p>
    <w:p>
      <w:pPr>
        <w:pStyle w:val="ListBullet"/>
      </w:pPr>
      <w:r>
        <w:t>Configured authentication mechanisms</w:t>
      </w:r>
    </w:p>
    <w:p>
      <w:r>
        <w:rPr>
          <w:b/>
        </w:rPr>
        <w:t xml:space="preserve">Outputs: </w:t>
      </w:r>
    </w:p>
    <w:p>
      <w:pPr>
        <w:pStyle w:val="ListBullet"/>
      </w:pPr>
      <w:r>
        <w:t>Data encryption procedures</w:t>
      </w:r>
    </w:p>
    <w:p>
      <w:r>
        <w:rPr>
          <w:b/>
        </w:rPr>
        <w:t xml:space="preserve">Dependencies: </w:t>
      </w:r>
    </w:p>
    <w:p>
      <w:pPr>
        <w:pStyle w:val="ListBullet"/>
      </w:pPr>
      <w:r>
        <w:t>Configure Authentication Mechanisms</w:t>
      </w:r>
    </w:p>
    <w:p>
      <w:r>
        <w:rPr>
          <w:b/>
        </w:rPr>
        <w:t xml:space="preserve">Estimated Duration: </w:t>
      </w:r>
      <w:r>
        <w:t>0.5 week</w:t>
      </w:r>
    </w:p>
    <w:p>
      <w:r>
        <w:rPr>
          <w:b/>
        </w:rPr>
        <w:t xml:space="preserve">Success Criteria: </w:t>
      </w:r>
    </w:p>
    <w:p>
      <w:pPr>
        <w:pStyle w:val="ListBullet"/>
      </w:pPr>
      <w:r>
        <w:t>Secure data encryption procedures for sensitive data</w:t>
      </w:r>
    </w:p>
    <w:p/>
    <w:p>
      <w:pPr>
        <w:pStyle w:val="Heading4"/>
      </w:pPr>
      <w:r>
        <w:t>Establish Data Access Procedures – Document Data Access Procedures</w:t>
      </w:r>
    </w:p>
    <w:p>
      <w:r>
        <w:rPr>
          <w:b/>
        </w:rPr>
        <w:t xml:space="preserve">Description: </w:t>
      </w:r>
      <w:r>
        <w:t>Document the data access procedures, including the steps required to request data access, the approval process, and the data access policies. This documentation should be readily available to all users and data stakeholders. Clear documentation ensures consistent and compliant data access practices.</w:t>
      </w:r>
    </w:p>
    <w:p>
      <w:r>
        <w:rPr>
          <w:b/>
        </w:rPr>
        <w:t xml:space="preserve">Responsible Parties: </w:t>
      </w:r>
      <w:r>
        <w:t>IT Department</w:t>
      </w:r>
    </w:p>
    <w:p>
      <w:r>
        <w:rPr>
          <w:b/>
        </w:rPr>
        <w:t xml:space="preserve">Inputs: </w:t>
      </w:r>
    </w:p>
    <w:p>
      <w:pPr>
        <w:pStyle w:val="ListBullet"/>
      </w:pPr>
      <w:r>
        <w:t>Data encryption procedures</w:t>
      </w:r>
    </w:p>
    <w:p>
      <w:r>
        <w:rPr>
          <w:b/>
        </w:rPr>
        <w:t xml:space="preserve">Outputs: </w:t>
      </w:r>
    </w:p>
    <w:p>
      <w:pPr>
        <w:pStyle w:val="ListBullet"/>
      </w:pPr>
      <w:r>
        <w:t>Data access procedures documentation</w:t>
      </w:r>
    </w:p>
    <w:p>
      <w:r>
        <w:rPr>
          <w:b/>
        </w:rPr>
        <w:t xml:space="preserve">Dependencies: </w:t>
      </w:r>
    </w:p>
    <w:p>
      <w:pPr>
        <w:pStyle w:val="ListBullet"/>
      </w:pPr>
      <w:r>
        <w:t>Establish Data Encryption Procedures</w:t>
      </w:r>
    </w:p>
    <w:p>
      <w:r>
        <w:rPr>
          <w:b/>
        </w:rPr>
        <w:t xml:space="preserve">Estimated Duration: </w:t>
      </w:r>
      <w:r>
        <w:t>0.5 week</w:t>
      </w:r>
    </w:p>
    <w:p>
      <w:r>
        <w:rPr>
          <w:b/>
        </w:rPr>
        <w:t xml:space="preserve">Success Criteria: </w:t>
      </w:r>
    </w:p>
    <w:p>
      <w:pPr>
        <w:pStyle w:val="ListBullet"/>
      </w:pPr>
      <w:r>
        <w:t>Comprehensive and user-friendly data access procedures documentation</w:t>
      </w:r>
    </w:p>
    <w:p/>
    <w:p>
      <w:pPr>
        <w:pStyle w:val="Heading4"/>
      </w:pPr>
      <w:r>
        <w:t>Establish Data Access Procedures – Test and Validate Access Controls</w:t>
      </w:r>
    </w:p>
    <w:p>
      <w:r>
        <w:rPr>
          <w:b/>
        </w:rPr>
        <w:t xml:space="preserve">Description: </w:t>
      </w:r>
      <w:r>
        <w:t>Test and validate the implemented access controls to ensure that they are functioning correctly. This involves simulating different user scenarios and verifying that access permissions are enforced as expected. Testing and validation ensure that data is only accessible to authorized users.</w:t>
      </w:r>
    </w:p>
    <w:p>
      <w:r>
        <w:rPr>
          <w:b/>
        </w:rPr>
        <w:t xml:space="preserve">Responsible Parties: </w:t>
      </w:r>
      <w:r>
        <w:t>IT Department</w:t>
      </w:r>
    </w:p>
    <w:p>
      <w:r>
        <w:rPr>
          <w:b/>
        </w:rPr>
        <w:t xml:space="preserve">Inputs: </w:t>
      </w:r>
    </w:p>
    <w:p>
      <w:pPr>
        <w:pStyle w:val="ListBullet"/>
      </w:pPr>
      <w:r>
        <w:t>Data access procedures documentation</w:t>
      </w:r>
    </w:p>
    <w:p>
      <w:r>
        <w:rPr>
          <w:b/>
        </w:rPr>
        <w:t xml:space="preserve">Outputs: </w:t>
      </w:r>
    </w:p>
    <w:p>
      <w:pPr>
        <w:pStyle w:val="ListBullet"/>
      </w:pPr>
      <w:r>
        <w:t>Access control validation report</w:t>
      </w:r>
    </w:p>
    <w:p>
      <w:r>
        <w:rPr>
          <w:b/>
        </w:rPr>
        <w:t xml:space="preserve">Dependencies: </w:t>
      </w:r>
    </w:p>
    <w:p>
      <w:pPr>
        <w:pStyle w:val="ListBullet"/>
      </w:pPr>
      <w:r>
        <w:t>Document Data Access Procedures</w:t>
      </w:r>
    </w:p>
    <w:p>
      <w:r>
        <w:rPr>
          <w:b/>
        </w:rPr>
        <w:t xml:space="preserve">Estimated Duration: </w:t>
      </w:r>
      <w:r>
        <w:t>0.5 week</w:t>
      </w:r>
    </w:p>
    <w:p>
      <w:r>
        <w:rPr>
          <w:b/>
        </w:rPr>
        <w:t xml:space="preserve">Success Criteria: </w:t>
      </w:r>
    </w:p>
    <w:p>
      <w:pPr>
        <w:pStyle w:val="ListBullet"/>
      </w:pPr>
      <w:r>
        <w:t>Successful validation of access controls and documented results</w:t>
      </w:r>
    </w:p>
    <w:p/>
    <w:p/>
    <w:p>
      <w:pPr>
        <w:pStyle w:val="Heading2"/>
      </w:pPr>
      <w:r>
        <w:t>3.5 Monitor and Enforce Compliance</w:t>
      </w:r>
    </w:p>
    <w:p>
      <w:r>
        <w:t>Continuously monitoring data governance practices is paramount to ensure ongoing compliance with established policies, industry standards, and relevant regulations. This proactive monitoring involves conducting regular audits to assess adherence to data governance frameworks, diligently tracking any data breaches or security incidents, and promptly addressing any compliance-related issues that may arise. By maintaining a vigilant oversight of data governance practices, organizations can effectively mitigate risks, safeguard sensitive information, and uphold the integrity of their data assets.</w:t>
      </w:r>
    </w:p>
    <w:p>
      <w:r>
        <w:rPr>
          <w:b/>
        </w:rPr>
        <w:t xml:space="preserve">Responsible Parties: </w:t>
      </w:r>
      <w:r>
        <w:t>Chief Data Officer (CDO)</w:t>
      </w:r>
    </w:p>
    <w:p>
      <w:r>
        <w:rPr>
          <w:b/>
        </w:rPr>
        <w:t xml:space="preserve">Inputs: </w:t>
      </w:r>
    </w:p>
    <w:p>
      <w:pPr>
        <w:pStyle w:val="ListBullet"/>
      </w:pPr>
      <w:r>
        <w:t>Data governance policies</w:t>
      </w:r>
    </w:p>
    <w:p>
      <w:pPr>
        <w:pStyle w:val="ListBullet"/>
      </w:pPr>
      <w:r>
        <w:t>Compliance requirements</w:t>
      </w:r>
    </w:p>
    <w:p>
      <w:r>
        <w:rPr>
          <w:b/>
        </w:rPr>
        <w:t xml:space="preserve">Outputs: </w:t>
      </w:r>
    </w:p>
    <w:p>
      <w:pPr>
        <w:pStyle w:val="ListBullet"/>
      </w:pPr>
      <w:r>
        <w:t>Compliance reports</w:t>
      </w:r>
    </w:p>
    <w:p>
      <w:pPr>
        <w:pStyle w:val="ListBullet"/>
      </w:pPr>
      <w:r>
        <w:t>Audit findings</w:t>
      </w:r>
    </w:p>
    <w:p>
      <w:r>
        <w:rPr>
          <w:b/>
        </w:rPr>
        <w:t>Success Criteria:</w:t>
      </w:r>
    </w:p>
    <w:p>
      <w:pPr>
        <w:pStyle w:val="ListBullet"/>
      </w:pPr>
      <w:r>
        <w:t>Compliance with data governance policies and regulations</w:t>
      </w:r>
    </w:p>
    <w:p>
      <w:pPr>
        <w:pStyle w:val="Heading3"/>
      </w:pPr>
      <w:r>
        <w:t>Required Sub Process(es) for the Step "Monitor and Enforce Compliance"</w:t>
      </w:r>
    </w:p>
    <w:p>
      <w:r>
        <w:t>The following details the subprocess flows for the step "Monitor and Enforce Compliance".</w:t>
      </w:r>
    </w:p>
    <w:p>
      <w:r>
        <w:drawing>
          <wp:inline xmlns:a="http://schemas.openxmlformats.org/drawingml/2006/main" xmlns:pic="http://schemas.openxmlformats.org/drawingml/2006/picture">
            <wp:extent cx="5029200" cy="2794000"/>
            <wp:docPr id="5" name="Picture 5"/>
            <wp:cNvGraphicFramePr>
              <a:graphicFrameLocks noChangeAspect="1"/>
            </wp:cNvGraphicFramePr>
            <a:graphic>
              <a:graphicData uri="http://schemas.openxmlformats.org/drawingml/2006/picture">
                <pic:pic>
                  <pic:nvPicPr>
                    <pic:cNvPr id="0" name="Monitor_and_Enforce_Compliance.png"/>
                    <pic:cNvPicPr/>
                  </pic:nvPicPr>
                  <pic:blipFill>
                    <a:blip r:embed="rId13"/>
                    <a:stretch>
                      <a:fillRect/>
                    </a:stretch>
                  </pic:blipFill>
                  <pic:spPr>
                    <a:xfrm>
                      <a:off x="0" y="0"/>
                      <a:ext cx="5029200" cy="2794000"/>
                    </a:xfrm>
                    <a:prstGeom prst="rect"/>
                  </pic:spPr>
                </pic:pic>
              </a:graphicData>
            </a:graphic>
          </wp:inline>
        </w:drawing>
      </w:r>
    </w:p>
    <w:p/>
    <w:p>
      <w:pPr>
        <w:pStyle w:val="Heading4"/>
      </w:pPr>
      <w:r>
        <w:t>Monitor and Enforce Compliance – Establish Compliance Monitoring Framework</w:t>
      </w:r>
    </w:p>
    <w:p>
      <w:r>
        <w:rPr>
          <w:b/>
        </w:rPr>
        <w:t xml:space="preserve">Description: </w:t>
      </w:r>
      <w:r>
        <w:t>Define the framework for continuously monitoring data governance practices and ensuring compliance with policies, standards, and regulations. This includes identifying key compliance indicators, setting monitoring frequencies, and establishing reporting mechanisms. The framework should align with the organization's risk management and compliance objectives.</w:t>
      </w:r>
    </w:p>
    <w:p>
      <w:r>
        <w:rPr>
          <w:b/>
        </w:rPr>
        <w:t xml:space="preserve">Responsible Parties: </w:t>
      </w:r>
      <w:r>
        <w:t>Chief Data Officer (CDO)</w:t>
      </w:r>
    </w:p>
    <w:p>
      <w:r>
        <w:rPr>
          <w:b/>
        </w:rPr>
        <w:t xml:space="preserve">Inputs: </w:t>
      </w:r>
    </w:p>
    <w:p>
      <w:pPr>
        <w:pStyle w:val="ListBullet"/>
      </w:pPr>
      <w:r>
        <w:t>Data governance policies</w:t>
      </w:r>
    </w:p>
    <w:p>
      <w:pPr>
        <w:pStyle w:val="ListBullet"/>
      </w:pPr>
      <w:r>
        <w:t>Compliance requirements</w:t>
      </w:r>
    </w:p>
    <w:p>
      <w:r>
        <w:rPr>
          <w:b/>
        </w:rPr>
        <w:t xml:space="preserve">Outputs: </w:t>
      </w:r>
    </w:p>
    <w:p>
      <w:pPr>
        <w:pStyle w:val="ListBullet"/>
      </w:pPr>
      <w:r>
        <w:t>Compliance monitoring framework document</w:t>
      </w:r>
    </w:p>
    <w:p>
      <w:r>
        <w:rPr>
          <w:b/>
        </w:rPr>
        <w:t xml:space="preserve">Dependencies: </w:t>
      </w:r>
    </w:p>
    <w:p>
      <w:r>
        <w:rPr>
          <w:b/>
        </w:rPr>
        <w:t xml:space="preserve">Estimated Duration: </w:t>
      </w:r>
      <w:r>
        <w:t>1 week</w:t>
      </w:r>
    </w:p>
    <w:p>
      <w:r>
        <w:rPr>
          <w:b/>
        </w:rPr>
        <w:t xml:space="preserve">Success Criteria: </w:t>
      </w:r>
    </w:p>
    <w:p>
      <w:pPr>
        <w:pStyle w:val="ListBullet"/>
      </w:pPr>
      <w:r>
        <w:t>Approved compliance monitoring framework</w:t>
      </w:r>
    </w:p>
    <w:p/>
    <w:p>
      <w:pPr>
        <w:pStyle w:val="Heading4"/>
      </w:pPr>
      <w:r>
        <w:t>Monitor and Enforce Compliance – Conduct Regular Audits</w:t>
      </w:r>
    </w:p>
    <w:p>
      <w:r>
        <w:rPr>
          <w:b/>
        </w:rPr>
        <w:t xml:space="preserve">Description: </w:t>
      </w:r>
      <w:r>
        <w:t>Conduct regular audits to assess adherence to data governance policies, data quality standards, and data access procedures. This involves reviewing data samples, system logs, and user access records. Audits should be conducted by independent auditors or compliance officers.</w:t>
      </w:r>
    </w:p>
    <w:p>
      <w:r>
        <w:rPr>
          <w:b/>
        </w:rPr>
        <w:t xml:space="preserve">Responsible Parties: </w:t>
      </w:r>
      <w:r>
        <w:t>Compliance Officer</w:t>
      </w:r>
    </w:p>
    <w:p>
      <w:r>
        <w:rPr>
          <w:b/>
        </w:rPr>
        <w:t xml:space="preserve">Inputs: </w:t>
      </w:r>
    </w:p>
    <w:p>
      <w:pPr>
        <w:pStyle w:val="ListBullet"/>
      </w:pPr>
      <w:r>
        <w:t>Compliance monitoring framework document</w:t>
      </w:r>
    </w:p>
    <w:p>
      <w:pPr>
        <w:pStyle w:val="ListBullet"/>
      </w:pPr>
      <w:r>
        <w:t>Data governance policies</w:t>
      </w:r>
    </w:p>
    <w:p>
      <w:pPr>
        <w:pStyle w:val="ListBullet"/>
      </w:pPr>
      <w:r>
        <w:t>Data access procedures</w:t>
      </w:r>
    </w:p>
    <w:p>
      <w:r>
        <w:rPr>
          <w:b/>
        </w:rPr>
        <w:t xml:space="preserve">Outputs: </w:t>
      </w:r>
    </w:p>
    <w:p>
      <w:pPr>
        <w:pStyle w:val="ListBullet"/>
      </w:pPr>
      <w:r>
        <w:t>Audit findings</w:t>
      </w:r>
    </w:p>
    <w:p>
      <w:r>
        <w:rPr>
          <w:b/>
        </w:rPr>
        <w:t xml:space="preserve">Dependencies: </w:t>
      </w:r>
    </w:p>
    <w:p>
      <w:pPr>
        <w:pStyle w:val="ListBullet"/>
      </w:pPr>
      <w:r>
        <w:t>Establish Compliance Monitoring Framework</w:t>
      </w:r>
    </w:p>
    <w:p>
      <w:r>
        <w:rPr>
          <w:b/>
        </w:rPr>
        <w:t xml:space="preserve">Estimated Duration: </w:t>
      </w:r>
      <w:r>
        <w:t>Ongoing</w:t>
      </w:r>
    </w:p>
    <w:p>
      <w:r>
        <w:rPr>
          <w:b/>
        </w:rPr>
        <w:t xml:space="preserve">Success Criteria: </w:t>
      </w:r>
    </w:p>
    <w:p>
      <w:pPr>
        <w:pStyle w:val="ListBullet"/>
      </w:pPr>
      <w:r>
        <w:t>Regular audits conducted and documented</w:t>
      </w:r>
    </w:p>
    <w:p/>
    <w:p>
      <w:pPr>
        <w:pStyle w:val="Heading4"/>
      </w:pPr>
      <w:r>
        <w:t>Monitor and Enforce Compliance – Track Data Breaches and Security Incidents</w:t>
      </w:r>
    </w:p>
    <w:p>
      <w:r>
        <w:rPr>
          <w:b/>
        </w:rPr>
        <w:t xml:space="preserve">Description: </w:t>
      </w:r>
      <w:r>
        <w:t>Establish a process for tracking data breaches and security incidents. This involves documenting the nature of the incident, the scope of the data affected, and the actions taken to contain and remediate the incident. Data breaches and security incidents should be reported to the appropriate authorities and stakeholders.</w:t>
      </w:r>
    </w:p>
    <w:p>
      <w:r>
        <w:rPr>
          <w:b/>
        </w:rPr>
        <w:t xml:space="preserve">Responsible Parties: </w:t>
      </w:r>
      <w:r>
        <w:t>IT Security</w:t>
      </w:r>
    </w:p>
    <w:p>
      <w:r>
        <w:rPr>
          <w:b/>
        </w:rPr>
        <w:t xml:space="preserve">Inputs: </w:t>
      </w:r>
    </w:p>
    <w:p>
      <w:pPr>
        <w:pStyle w:val="ListBullet"/>
      </w:pPr>
      <w:r>
        <w:t>Compliance monitoring framework document</w:t>
      </w:r>
    </w:p>
    <w:p>
      <w:r>
        <w:rPr>
          <w:b/>
        </w:rPr>
        <w:t xml:space="preserve">Outputs: </w:t>
      </w:r>
    </w:p>
    <w:p>
      <w:pPr>
        <w:pStyle w:val="ListBullet"/>
      </w:pPr>
      <w:r>
        <w:t>Data breach notifications</w:t>
      </w:r>
    </w:p>
    <w:p>
      <w:pPr>
        <w:pStyle w:val="ListBullet"/>
      </w:pPr>
      <w:r>
        <w:t>Incident reports</w:t>
      </w:r>
    </w:p>
    <w:p>
      <w:r>
        <w:rPr>
          <w:b/>
        </w:rPr>
        <w:t xml:space="preserve">Dependencies: </w:t>
      </w:r>
    </w:p>
    <w:p>
      <w:pPr>
        <w:pStyle w:val="ListBullet"/>
      </w:pPr>
      <w:r>
        <w:t>Establish Compliance Monitoring Framework</w:t>
      </w:r>
    </w:p>
    <w:p>
      <w:r>
        <w:rPr>
          <w:b/>
        </w:rPr>
        <w:t xml:space="preserve">Estimated Duration: </w:t>
      </w:r>
      <w:r>
        <w:t>Ongoing</w:t>
      </w:r>
    </w:p>
    <w:p>
      <w:r>
        <w:rPr>
          <w:b/>
        </w:rPr>
        <w:t xml:space="preserve">Success Criteria: </w:t>
      </w:r>
    </w:p>
    <w:p>
      <w:pPr>
        <w:pStyle w:val="ListBullet"/>
      </w:pPr>
      <w:r>
        <w:t>Timely detection and reporting of data breaches and security incidents</w:t>
      </w:r>
    </w:p>
    <w:p/>
    <w:p>
      <w:pPr>
        <w:pStyle w:val="Heading4"/>
      </w:pPr>
      <w:r>
        <w:t>Monitor and Enforce Compliance – Address Compliance Issues</w:t>
      </w:r>
    </w:p>
    <w:p>
      <w:r>
        <w:rPr>
          <w:b/>
        </w:rPr>
        <w:t xml:space="preserve">Description: </w:t>
      </w:r>
      <w:r>
        <w:t>Establish a process for addressing compliance issues identified through audits, monitoring, or incident reports. This involves investigating the root cause of the issue, developing a remediation plan, and implementing corrective actions. Compliance issues should be resolved in a timely and effective manner.</w:t>
      </w:r>
    </w:p>
    <w:p>
      <w:r>
        <w:rPr>
          <w:b/>
        </w:rPr>
        <w:t xml:space="preserve">Responsible Parties: </w:t>
      </w:r>
      <w:r>
        <w:t>Data Stewards</w:t>
      </w:r>
    </w:p>
    <w:p>
      <w:r>
        <w:rPr>
          <w:b/>
        </w:rPr>
        <w:t xml:space="preserve">Inputs: </w:t>
      </w:r>
    </w:p>
    <w:p>
      <w:pPr>
        <w:pStyle w:val="ListBullet"/>
      </w:pPr>
      <w:r>
        <w:t>Audit findings</w:t>
      </w:r>
    </w:p>
    <w:p>
      <w:pPr>
        <w:pStyle w:val="ListBullet"/>
      </w:pPr>
      <w:r>
        <w:t>Incident reports</w:t>
      </w:r>
    </w:p>
    <w:p>
      <w:r>
        <w:rPr>
          <w:b/>
        </w:rPr>
        <w:t xml:space="preserve">Outputs: </w:t>
      </w:r>
    </w:p>
    <w:p>
      <w:pPr>
        <w:pStyle w:val="ListBullet"/>
      </w:pPr>
      <w:r>
        <w:t>Remediation plans</w:t>
      </w:r>
    </w:p>
    <w:p>
      <w:pPr>
        <w:pStyle w:val="ListBullet"/>
      </w:pPr>
      <w:r>
        <w:t>Corrective actions</w:t>
      </w:r>
    </w:p>
    <w:p>
      <w:r>
        <w:rPr>
          <w:b/>
        </w:rPr>
        <w:t xml:space="preserve">Dependencies: </w:t>
      </w:r>
    </w:p>
    <w:p>
      <w:pPr>
        <w:pStyle w:val="ListBullet"/>
      </w:pPr>
      <w:r>
        <w:t>Conduct Regular Audits</w:t>
      </w:r>
    </w:p>
    <w:p>
      <w:pPr>
        <w:pStyle w:val="ListBullet"/>
      </w:pPr>
      <w:r>
        <w:t>Track Data Breaches and Security Incidents</w:t>
      </w:r>
    </w:p>
    <w:p>
      <w:r>
        <w:rPr>
          <w:b/>
        </w:rPr>
        <w:t xml:space="preserve">Estimated Duration: </w:t>
      </w:r>
      <w:r>
        <w:t>Ongoing</w:t>
      </w:r>
    </w:p>
    <w:p>
      <w:r>
        <w:rPr>
          <w:b/>
        </w:rPr>
        <w:t xml:space="preserve">Success Criteria: </w:t>
      </w:r>
    </w:p>
    <w:p>
      <w:pPr>
        <w:pStyle w:val="ListBullet"/>
      </w:pPr>
      <w:r>
        <w:t>Timely and effective resolution of compliance issues</w:t>
      </w:r>
    </w:p>
    <w:p/>
    <w:p>
      <w:pPr>
        <w:pStyle w:val="Heading4"/>
      </w:pPr>
      <w:r>
        <w:t>Monitor and Enforce Compliance – Generate Compliance Reports</w:t>
      </w:r>
    </w:p>
    <w:p>
      <w:r>
        <w:rPr>
          <w:b/>
        </w:rPr>
        <w:t xml:space="preserve">Description: </w:t>
      </w:r>
      <w:r>
        <w:t>Generate regular compliance reports to document adherence to data governance policies, standards, and regulations. These reports should summarize the results of audits, monitoring activities, and incident investigations. Compliance reports should be shared with key stakeholders, including executive leadership and the Data Governance Committee.</w:t>
      </w:r>
    </w:p>
    <w:p>
      <w:r>
        <w:rPr>
          <w:b/>
        </w:rPr>
        <w:t xml:space="preserve">Responsible Parties: </w:t>
      </w:r>
      <w:r>
        <w:t>Chief Data Officer (CDO)</w:t>
      </w:r>
    </w:p>
    <w:p>
      <w:r>
        <w:rPr>
          <w:b/>
        </w:rPr>
        <w:t xml:space="preserve">Inputs: </w:t>
      </w:r>
    </w:p>
    <w:p>
      <w:pPr>
        <w:pStyle w:val="ListBullet"/>
      </w:pPr>
      <w:r>
        <w:t>Audit findings</w:t>
      </w:r>
    </w:p>
    <w:p>
      <w:pPr>
        <w:pStyle w:val="ListBullet"/>
      </w:pPr>
      <w:r>
        <w:t>Remediation plans</w:t>
      </w:r>
    </w:p>
    <w:p>
      <w:pPr>
        <w:pStyle w:val="ListBullet"/>
      </w:pPr>
      <w:r>
        <w:t>Corrective actions</w:t>
      </w:r>
    </w:p>
    <w:p>
      <w:r>
        <w:rPr>
          <w:b/>
        </w:rPr>
        <w:t xml:space="preserve">Outputs: </w:t>
      </w:r>
    </w:p>
    <w:p>
      <w:pPr>
        <w:pStyle w:val="ListBullet"/>
      </w:pPr>
      <w:r>
        <w:t>Compliance reports</w:t>
      </w:r>
    </w:p>
    <w:p>
      <w:r>
        <w:rPr>
          <w:b/>
        </w:rPr>
        <w:t xml:space="preserve">Dependencies: </w:t>
      </w:r>
    </w:p>
    <w:p>
      <w:pPr>
        <w:pStyle w:val="ListBullet"/>
      </w:pPr>
      <w:r>
        <w:t>Address Compliance Issues</w:t>
      </w:r>
    </w:p>
    <w:p>
      <w:r>
        <w:rPr>
          <w:b/>
        </w:rPr>
        <w:t xml:space="preserve">Estimated Duration: </w:t>
      </w:r>
      <w:r>
        <w:t>Ongoing</w:t>
      </w:r>
    </w:p>
    <w:p>
      <w:r>
        <w:rPr>
          <w:b/>
        </w:rPr>
        <w:t xml:space="preserve">Success Criteria: </w:t>
      </w:r>
    </w:p>
    <w:p>
      <w:pPr>
        <w:pStyle w:val="ListBullet"/>
      </w:pPr>
      <w:r>
        <w:t>Regular and accurate compliance reports generated and distributed</w:t>
      </w:r>
    </w:p>
    <w:p/>
    <w:p/>
    <w:p>
      <w:pPr>
        <w:pStyle w:val="Heading2"/>
      </w:pPr>
      <w:r>
        <w:t>3.6 Provide Data Literacy Training</w:t>
      </w:r>
    </w:p>
    <w:p>
      <w:r>
        <w:t>Providing comprehensive data literacy training to all stakeholders is essential to promote a data-driven culture and ensure a shared understanding of data governance principles and practices. This training should cover key concepts such as data quality, data security, data privacy, and data ethics, empowering stakeholders to make informed decisions and contribute to the effective management of data assets. By fostering data literacy throughout the organization, the data governance program can drive greater adoption of policies and improve overall data management practices.</w:t>
      </w:r>
    </w:p>
    <w:p>
      <w:r>
        <w:rPr>
          <w:b/>
        </w:rPr>
        <w:t xml:space="preserve">Responsible Parties: </w:t>
      </w:r>
      <w:r>
        <w:t>Data Governance Committee</w:t>
      </w:r>
    </w:p>
    <w:p>
      <w:r>
        <w:rPr>
          <w:b/>
        </w:rPr>
        <w:t xml:space="preserve">Inputs: </w:t>
      </w:r>
    </w:p>
    <w:p>
      <w:pPr>
        <w:pStyle w:val="ListBullet"/>
      </w:pPr>
      <w:r>
        <w:t>Data governance policies</w:t>
      </w:r>
    </w:p>
    <w:p>
      <w:pPr>
        <w:pStyle w:val="ListBullet"/>
      </w:pPr>
      <w:r>
        <w:t>Training materials</w:t>
      </w:r>
    </w:p>
    <w:p>
      <w:r>
        <w:rPr>
          <w:b/>
        </w:rPr>
        <w:t xml:space="preserve">Outputs: </w:t>
      </w:r>
    </w:p>
    <w:p>
      <w:pPr>
        <w:pStyle w:val="ListBullet"/>
      </w:pPr>
      <w:r>
        <w:t>Trained staff</w:t>
      </w:r>
    </w:p>
    <w:p>
      <w:pPr>
        <w:pStyle w:val="ListBullet"/>
      </w:pPr>
      <w:r>
        <w:t>Increased data literacy</w:t>
      </w:r>
    </w:p>
    <w:p>
      <w:r>
        <w:rPr>
          <w:b/>
        </w:rPr>
        <w:t>Success Criteria:</w:t>
      </w:r>
    </w:p>
    <w:p>
      <w:pPr>
        <w:pStyle w:val="ListBullet"/>
      </w:pPr>
      <w:r>
        <w:t>Increased data literacy among stakeholders</w:t>
      </w:r>
    </w:p>
    <w:p>
      <w:pPr>
        <w:pStyle w:val="Heading3"/>
      </w:pPr>
      <w:r>
        <w:t>Required Sub Process(es) for the Step "Provide Data Literacy Training"</w:t>
      </w:r>
    </w:p>
    <w:p>
      <w:r>
        <w:t>The following details the subprocess flows for the step "Provide Data Literacy Training".</w:t>
      </w:r>
    </w:p>
    <w:p>
      <w:r>
        <w:drawing>
          <wp:inline xmlns:a="http://schemas.openxmlformats.org/drawingml/2006/main" xmlns:pic="http://schemas.openxmlformats.org/drawingml/2006/picture">
            <wp:extent cx="5029200" cy="2794000"/>
            <wp:docPr id="6" name="Picture 6"/>
            <wp:cNvGraphicFramePr>
              <a:graphicFrameLocks noChangeAspect="1"/>
            </wp:cNvGraphicFramePr>
            <a:graphic>
              <a:graphicData uri="http://schemas.openxmlformats.org/drawingml/2006/picture">
                <pic:pic>
                  <pic:nvPicPr>
                    <pic:cNvPr id="0" name="Provide_Data_Literacy_Training.png"/>
                    <pic:cNvPicPr/>
                  </pic:nvPicPr>
                  <pic:blipFill>
                    <a:blip r:embed="rId14"/>
                    <a:stretch>
                      <a:fillRect/>
                    </a:stretch>
                  </pic:blipFill>
                  <pic:spPr>
                    <a:xfrm>
                      <a:off x="0" y="0"/>
                      <a:ext cx="5029200" cy="2794000"/>
                    </a:xfrm>
                    <a:prstGeom prst="rect"/>
                  </pic:spPr>
                </pic:pic>
              </a:graphicData>
            </a:graphic>
          </wp:inline>
        </w:drawing>
      </w:r>
    </w:p>
    <w:p/>
    <w:p>
      <w:pPr>
        <w:pStyle w:val="Heading4"/>
      </w:pPr>
      <w:r>
        <w:t>Provide Data Literacy Training – Identify Training Needs</w:t>
      </w:r>
    </w:p>
    <w:p>
      <w:r>
        <w:rPr>
          <w:b/>
        </w:rPr>
        <w:t xml:space="preserve">Description: </w:t>
      </w:r>
      <w:r>
        <w:t>Assess the data literacy skills and knowledge of different stakeholder groups. This involves conducting surveys, interviews, and skill assessments to identify training gaps and tailor training content to specific needs. Understanding the audience is crucial for effective training delivery.</w:t>
      </w:r>
    </w:p>
    <w:p>
      <w:r>
        <w:rPr>
          <w:b/>
        </w:rPr>
        <w:t xml:space="preserve">Responsible Parties: </w:t>
      </w:r>
      <w:r>
        <w:t>Data Governance Committee</w:t>
      </w:r>
    </w:p>
    <w:p>
      <w:r>
        <w:rPr>
          <w:b/>
        </w:rPr>
        <w:t xml:space="preserve">Inputs: </w:t>
      </w:r>
    </w:p>
    <w:p>
      <w:pPr>
        <w:pStyle w:val="ListBullet"/>
      </w:pPr>
      <w:r>
        <w:t>Data governance policies</w:t>
      </w:r>
    </w:p>
    <w:p>
      <w:r>
        <w:rPr>
          <w:b/>
        </w:rPr>
        <w:t xml:space="preserve">Outputs: </w:t>
      </w:r>
    </w:p>
    <w:p>
      <w:pPr>
        <w:pStyle w:val="ListBullet"/>
      </w:pPr>
      <w:r>
        <w:t>Training needs assessment report</w:t>
      </w:r>
    </w:p>
    <w:p>
      <w:r>
        <w:rPr>
          <w:b/>
        </w:rPr>
        <w:t xml:space="preserve">Dependencies: </w:t>
      </w:r>
    </w:p>
    <w:p>
      <w:r>
        <w:rPr>
          <w:b/>
        </w:rPr>
        <w:t xml:space="preserve">Estimated Duration: </w:t>
      </w:r>
      <w:r>
        <w:t>0.5 week</w:t>
      </w:r>
    </w:p>
    <w:p>
      <w:r>
        <w:rPr>
          <w:b/>
        </w:rPr>
        <w:t xml:space="preserve">Success Criteria: </w:t>
      </w:r>
    </w:p>
    <w:p>
      <w:pPr>
        <w:pStyle w:val="ListBullet"/>
      </w:pPr>
      <w:r>
        <w:t>Comprehensive training needs assessment report</w:t>
      </w:r>
    </w:p>
    <w:p/>
    <w:p>
      <w:pPr>
        <w:pStyle w:val="Heading4"/>
      </w:pPr>
      <w:r>
        <w:t>Provide Data Literacy Training – Develop Training Materials</w:t>
      </w:r>
    </w:p>
    <w:p>
      <w:r>
        <w:rPr>
          <w:b/>
        </w:rPr>
        <w:t xml:space="preserve">Description: </w:t>
      </w:r>
      <w:r>
        <w:t>Develop training materials that cover key data literacy concepts, such as data quality, data security, data privacy, and data ethics. This involves creating presentations, handouts, exercises, and case studies. The materials should be engaging, informative, and tailored to the specific needs of each stakeholder group.</w:t>
      </w:r>
    </w:p>
    <w:p>
      <w:r>
        <w:rPr>
          <w:b/>
        </w:rPr>
        <w:t xml:space="preserve">Responsible Parties: </w:t>
      </w:r>
      <w:r>
        <w:t>Data Governance Committee</w:t>
      </w:r>
    </w:p>
    <w:p>
      <w:r>
        <w:rPr>
          <w:b/>
        </w:rPr>
        <w:t xml:space="preserve">Inputs: </w:t>
      </w:r>
    </w:p>
    <w:p>
      <w:pPr>
        <w:pStyle w:val="ListBullet"/>
      </w:pPr>
      <w:r>
        <w:t>Training needs assessment report</w:t>
      </w:r>
    </w:p>
    <w:p>
      <w:r>
        <w:rPr>
          <w:b/>
        </w:rPr>
        <w:t xml:space="preserve">Outputs: </w:t>
      </w:r>
    </w:p>
    <w:p>
      <w:pPr>
        <w:pStyle w:val="ListBullet"/>
      </w:pPr>
      <w:r>
        <w:t>Training materials</w:t>
      </w:r>
    </w:p>
    <w:p>
      <w:r>
        <w:rPr>
          <w:b/>
        </w:rPr>
        <w:t xml:space="preserve">Dependencies: </w:t>
      </w:r>
    </w:p>
    <w:p>
      <w:pPr>
        <w:pStyle w:val="ListBullet"/>
      </w:pPr>
      <w:r>
        <w:t>Identify Training Needs</w:t>
      </w:r>
    </w:p>
    <w:p>
      <w:r>
        <w:rPr>
          <w:b/>
        </w:rPr>
        <w:t xml:space="preserve">Estimated Duration: </w:t>
      </w:r>
      <w:r>
        <w:t>0.5 week</w:t>
      </w:r>
    </w:p>
    <w:p>
      <w:r>
        <w:rPr>
          <w:b/>
        </w:rPr>
        <w:t xml:space="preserve">Success Criteria: </w:t>
      </w:r>
    </w:p>
    <w:p>
      <w:pPr>
        <w:pStyle w:val="ListBullet"/>
      </w:pPr>
      <w:r>
        <w:t>High-quality and relevant training materials</w:t>
      </w:r>
    </w:p>
    <w:p/>
    <w:p>
      <w:pPr>
        <w:pStyle w:val="Heading4"/>
      </w:pPr>
      <w:r>
        <w:t>Provide Data Literacy Training – Schedule Training Sessions</w:t>
      </w:r>
    </w:p>
    <w:p>
      <w:r>
        <w:rPr>
          <w:b/>
        </w:rPr>
        <w:t xml:space="preserve">Description: </w:t>
      </w:r>
      <w:r>
        <w:t>Schedule training sessions for different stakeholder groups, taking into account their availability and preferences. This involves coordinating with department heads, securing training facilities, and communicating the training schedule to participants. The schedule should be designed to maximize participation and minimize disruption to business operations.</w:t>
      </w:r>
    </w:p>
    <w:p>
      <w:r>
        <w:rPr>
          <w:b/>
        </w:rPr>
        <w:t xml:space="preserve">Responsible Parties: </w:t>
      </w:r>
      <w:r>
        <w:t>Data Governance Committee</w:t>
      </w:r>
    </w:p>
    <w:p>
      <w:r>
        <w:rPr>
          <w:b/>
        </w:rPr>
        <w:t xml:space="preserve">Inputs: </w:t>
      </w:r>
    </w:p>
    <w:p>
      <w:pPr>
        <w:pStyle w:val="ListBullet"/>
      </w:pPr>
      <w:r>
        <w:t>Training materials</w:t>
      </w:r>
    </w:p>
    <w:p>
      <w:r>
        <w:rPr>
          <w:b/>
        </w:rPr>
        <w:t xml:space="preserve">Outputs: </w:t>
      </w:r>
    </w:p>
    <w:p>
      <w:pPr>
        <w:pStyle w:val="ListBullet"/>
      </w:pPr>
      <w:r>
        <w:t>Training schedule</w:t>
      </w:r>
    </w:p>
    <w:p>
      <w:r>
        <w:rPr>
          <w:b/>
        </w:rPr>
        <w:t xml:space="preserve">Dependencies: </w:t>
      </w:r>
    </w:p>
    <w:p>
      <w:pPr>
        <w:pStyle w:val="ListBullet"/>
      </w:pPr>
      <w:r>
        <w:t>Develop Training Materials</w:t>
      </w:r>
    </w:p>
    <w:p>
      <w:r>
        <w:rPr>
          <w:b/>
        </w:rPr>
        <w:t xml:space="preserve">Estimated Duration: </w:t>
      </w:r>
      <w:r>
        <w:t>0.25 week</w:t>
      </w:r>
    </w:p>
    <w:p>
      <w:r>
        <w:rPr>
          <w:b/>
        </w:rPr>
        <w:t xml:space="preserve">Success Criteria: </w:t>
      </w:r>
    </w:p>
    <w:p>
      <w:pPr>
        <w:pStyle w:val="ListBullet"/>
      </w:pPr>
      <w:r>
        <w:t>Well-organized and communicated training schedule</w:t>
      </w:r>
    </w:p>
    <w:p/>
    <w:p>
      <w:pPr>
        <w:pStyle w:val="Heading4"/>
      </w:pPr>
      <w:r>
        <w:t>Provide Data Literacy Training – Conduct Training Sessions</w:t>
      </w:r>
    </w:p>
    <w:p>
      <w:r>
        <w:rPr>
          <w:b/>
        </w:rPr>
        <w:t xml:space="preserve">Description: </w:t>
      </w:r>
      <w:r>
        <w:t>Conduct the training sessions, delivering the training materials in an engaging and interactive manner. This involves facilitating discussions, answering questions, and providing hands-on exercises. The training sessions should be designed to promote active learning and knowledge retention.</w:t>
      </w:r>
    </w:p>
    <w:p>
      <w:r>
        <w:rPr>
          <w:b/>
        </w:rPr>
        <w:t xml:space="preserve">Responsible Parties: </w:t>
      </w:r>
      <w:r>
        <w:t>Data Governance Committee</w:t>
      </w:r>
    </w:p>
    <w:p>
      <w:r>
        <w:rPr>
          <w:b/>
        </w:rPr>
        <w:t xml:space="preserve">Inputs: </w:t>
      </w:r>
    </w:p>
    <w:p>
      <w:pPr>
        <w:pStyle w:val="ListBullet"/>
      </w:pPr>
      <w:r>
        <w:t>Training schedule</w:t>
      </w:r>
    </w:p>
    <w:p>
      <w:pPr>
        <w:pStyle w:val="ListBullet"/>
      </w:pPr>
      <w:r>
        <w:t>Training materials</w:t>
      </w:r>
    </w:p>
    <w:p>
      <w:r>
        <w:rPr>
          <w:b/>
        </w:rPr>
        <w:t xml:space="preserve">Outputs: </w:t>
      </w:r>
    </w:p>
    <w:p>
      <w:pPr>
        <w:pStyle w:val="ListBullet"/>
      </w:pPr>
      <w:r>
        <w:t>Trained staff</w:t>
      </w:r>
    </w:p>
    <w:p>
      <w:r>
        <w:rPr>
          <w:b/>
        </w:rPr>
        <w:t xml:space="preserve">Dependencies: </w:t>
      </w:r>
    </w:p>
    <w:p>
      <w:pPr>
        <w:pStyle w:val="ListBullet"/>
      </w:pPr>
      <w:r>
        <w:t>Schedule Training Sessions</w:t>
      </w:r>
    </w:p>
    <w:p>
      <w:r>
        <w:rPr>
          <w:b/>
        </w:rPr>
        <w:t xml:space="preserve">Estimated Duration: </w:t>
      </w:r>
      <w:r>
        <w:t>0.5 week</w:t>
      </w:r>
    </w:p>
    <w:p>
      <w:r>
        <w:rPr>
          <w:b/>
        </w:rPr>
        <w:t xml:space="preserve">Success Criteria: </w:t>
      </w:r>
    </w:p>
    <w:p>
      <w:pPr>
        <w:pStyle w:val="ListBullet"/>
      </w:pPr>
      <w:r>
        <w:t>Effective delivery of training content and active participant engagement</w:t>
      </w:r>
    </w:p>
    <w:p/>
    <w:p>
      <w:pPr>
        <w:pStyle w:val="Heading4"/>
      </w:pPr>
      <w:r>
        <w:t>Provide Data Literacy Training – Evaluate Training Effectiveness</w:t>
      </w:r>
    </w:p>
    <w:p>
      <w:r>
        <w:rPr>
          <w:b/>
        </w:rPr>
        <w:t xml:space="preserve">Description: </w:t>
      </w:r>
      <w:r>
        <w:t>Evaluate the effectiveness of the training sessions by collecting feedback from participants and assessing their knowledge retention. This involves administering surveys, quizzes, and post-training assessments. The evaluation results should be used to improve future training sessions.</w:t>
      </w:r>
    </w:p>
    <w:p>
      <w:r>
        <w:rPr>
          <w:b/>
        </w:rPr>
        <w:t xml:space="preserve">Responsible Parties: </w:t>
      </w:r>
      <w:r>
        <w:t>Data Governance Committee</w:t>
      </w:r>
    </w:p>
    <w:p>
      <w:r>
        <w:rPr>
          <w:b/>
        </w:rPr>
        <w:t xml:space="preserve">Inputs: </w:t>
      </w:r>
    </w:p>
    <w:p>
      <w:pPr>
        <w:pStyle w:val="ListBullet"/>
      </w:pPr>
      <w:r>
        <w:t>Trained staff</w:t>
      </w:r>
    </w:p>
    <w:p>
      <w:r>
        <w:rPr>
          <w:b/>
        </w:rPr>
        <w:t xml:space="preserve">Outputs: </w:t>
      </w:r>
    </w:p>
    <w:p>
      <w:pPr>
        <w:pStyle w:val="ListBullet"/>
      </w:pPr>
      <w:r>
        <w:t>Training evaluation report</w:t>
      </w:r>
    </w:p>
    <w:p>
      <w:r>
        <w:rPr>
          <w:b/>
        </w:rPr>
        <w:t xml:space="preserve">Dependencies: </w:t>
      </w:r>
    </w:p>
    <w:p>
      <w:pPr>
        <w:pStyle w:val="ListBullet"/>
      </w:pPr>
      <w:r>
        <w:t>Conduct Training Sessions</w:t>
      </w:r>
    </w:p>
    <w:p>
      <w:r>
        <w:rPr>
          <w:b/>
        </w:rPr>
        <w:t xml:space="preserve">Estimated Duration: </w:t>
      </w:r>
      <w:r>
        <w:t>0.25 week</w:t>
      </w:r>
    </w:p>
    <w:p>
      <w:r>
        <w:rPr>
          <w:b/>
        </w:rPr>
        <w:t xml:space="preserve">Success Criteria: </w:t>
      </w:r>
    </w:p>
    <w:p>
      <w:pPr>
        <w:pStyle w:val="ListBullet"/>
      </w:pPr>
      <w:r>
        <w:t>Comprehensive training evaluation report with actionable recommendations</w:t>
      </w:r>
    </w:p>
    <w:p/>
    <w:p/>
    <w:p>
      <w:pPr>
        <w:pStyle w:val="Heading2"/>
      </w:pPr>
      <w:r>
        <w:t>3.7 Regularly Audit and Update Data Governance Practices</w:t>
      </w:r>
    </w:p>
    <w:p>
      <w:r>
        <w:t>Regularly audit and update data governance practices to ensure they remain effective and aligned with business needs and regulatory requirements. This includes reviewing policies, procedures, and technologies.</w:t>
      </w:r>
    </w:p>
    <w:p>
      <w:r>
        <w:rPr>
          <w:b/>
        </w:rPr>
        <w:t xml:space="preserve">Responsible Parties: </w:t>
      </w:r>
      <w:r>
        <w:t>Data Governance Committee</w:t>
      </w:r>
    </w:p>
    <w:p>
      <w:r>
        <w:rPr>
          <w:b/>
        </w:rPr>
        <w:t xml:space="preserve">Inputs: </w:t>
      </w:r>
    </w:p>
    <w:p>
      <w:pPr>
        <w:pStyle w:val="ListBullet"/>
      </w:pPr>
      <w:r>
        <w:t>Audit findings</w:t>
      </w:r>
    </w:p>
    <w:p>
      <w:pPr>
        <w:pStyle w:val="ListBullet"/>
      </w:pPr>
      <w:r>
        <w:t>Business requirements</w:t>
      </w:r>
    </w:p>
    <w:p>
      <w:pPr>
        <w:pStyle w:val="ListBullet"/>
      </w:pPr>
      <w:r>
        <w:t>Regulatory changes</w:t>
      </w:r>
    </w:p>
    <w:p>
      <w:r>
        <w:rPr>
          <w:b/>
        </w:rPr>
        <w:t xml:space="preserve">Outputs: </w:t>
      </w:r>
    </w:p>
    <w:p>
      <w:pPr>
        <w:pStyle w:val="ListBullet"/>
      </w:pPr>
      <w:r>
        <w:t>Updated data governance policies</w:t>
      </w:r>
    </w:p>
    <w:p>
      <w:pPr>
        <w:pStyle w:val="ListBullet"/>
      </w:pPr>
      <w:r>
        <w:t>Improved data governance practices</w:t>
      </w:r>
    </w:p>
    <w:p>
      <w:r>
        <w:rPr>
          <w:b/>
        </w:rPr>
        <w:t>Success Criteria:</w:t>
      </w:r>
    </w:p>
    <w:p>
      <w:pPr>
        <w:pStyle w:val="ListBullet"/>
      </w:pPr>
      <w:r>
        <w:t>Effective and up-to-date data governance practices</w:t>
      </w:r>
    </w:p>
    <w:p>
      <w:pPr>
        <w:pStyle w:val="Heading3"/>
      </w:pPr>
      <w:r>
        <w:t>Required Sub Process(es) for the Step "Regularly Audit and Update Data Governance Practices"</w:t>
      </w:r>
    </w:p>
    <w:p>
      <w:r>
        <w:t>The following details the subprocess flows for the step "Regularly Audit and Update Data Governance Practices".</w:t>
      </w:r>
    </w:p>
    <w:p>
      <w:r>
        <w:drawing>
          <wp:inline xmlns:a="http://schemas.openxmlformats.org/drawingml/2006/main" xmlns:pic="http://schemas.openxmlformats.org/drawingml/2006/picture">
            <wp:extent cx="5029200" cy="2794000"/>
            <wp:docPr id="7" name="Picture 7"/>
            <wp:cNvGraphicFramePr>
              <a:graphicFrameLocks noChangeAspect="1"/>
            </wp:cNvGraphicFramePr>
            <a:graphic>
              <a:graphicData uri="http://schemas.openxmlformats.org/drawingml/2006/picture">
                <pic:pic>
                  <pic:nvPicPr>
                    <pic:cNvPr id="0" name="Regularly_Audit_and_Update_Data_Governance_Practices.png"/>
                    <pic:cNvPicPr/>
                  </pic:nvPicPr>
                  <pic:blipFill>
                    <a:blip r:embed="rId15"/>
                    <a:stretch>
                      <a:fillRect/>
                    </a:stretch>
                  </pic:blipFill>
                  <pic:spPr>
                    <a:xfrm>
                      <a:off x="0" y="0"/>
                      <a:ext cx="5029200" cy="2794000"/>
                    </a:xfrm>
                    <a:prstGeom prst="rect"/>
                  </pic:spPr>
                </pic:pic>
              </a:graphicData>
            </a:graphic>
          </wp:inline>
        </w:drawing>
      </w:r>
    </w:p>
    <w:p/>
    <w:p>
      <w:pPr>
        <w:pStyle w:val="Heading4"/>
      </w:pPr>
      <w:r>
        <w:t>Regularly Audit and Update Data Governance Practices – Schedule Regular Audits</w:t>
      </w:r>
    </w:p>
    <w:p>
      <w:r>
        <w:rPr>
          <w:b/>
        </w:rPr>
        <w:t xml:space="preserve">Description: </w:t>
      </w:r>
      <w:r>
        <w:t>Establish a schedule for regular audits of data governance practices. This involves defining the audit frequency, scope, and methodology. The schedule should align with the organization's risk profile and regulatory requirements. A well-defined schedule ensures consistent monitoring and evaluation.</w:t>
      </w:r>
    </w:p>
    <w:p>
      <w:r>
        <w:rPr>
          <w:b/>
        </w:rPr>
        <w:t xml:space="preserve">Responsible Parties: </w:t>
      </w:r>
      <w:r>
        <w:t>Data Governance Committee</w:t>
      </w:r>
    </w:p>
    <w:p>
      <w:r>
        <w:rPr>
          <w:b/>
        </w:rPr>
        <w:t xml:space="preserve">Inputs: </w:t>
      </w:r>
    </w:p>
    <w:p>
      <w:r>
        <w:rPr>
          <w:b/>
        </w:rPr>
        <w:t xml:space="preserve">Outputs: </w:t>
      </w:r>
    </w:p>
    <w:p>
      <w:pPr>
        <w:pStyle w:val="ListBullet"/>
      </w:pPr>
      <w:r>
        <w:t>Audit schedule</w:t>
      </w:r>
    </w:p>
    <w:p>
      <w:r>
        <w:rPr>
          <w:b/>
        </w:rPr>
        <w:t xml:space="preserve">Dependencies: </w:t>
      </w:r>
    </w:p>
    <w:p>
      <w:r>
        <w:rPr>
          <w:b/>
        </w:rPr>
        <w:t xml:space="preserve">Estimated Duration: </w:t>
      </w:r>
      <w:r>
        <w:t>0.5 week</w:t>
      </w:r>
    </w:p>
    <w:p>
      <w:r>
        <w:rPr>
          <w:b/>
        </w:rPr>
        <w:t xml:space="preserve">Success Criteria: </w:t>
      </w:r>
    </w:p>
    <w:p>
      <w:pPr>
        <w:pStyle w:val="ListBullet"/>
      </w:pPr>
      <w:r>
        <w:t>Approved audit schedule</w:t>
      </w:r>
    </w:p>
    <w:p/>
    <w:p>
      <w:pPr>
        <w:pStyle w:val="Heading4"/>
      </w:pPr>
      <w:r>
        <w:t>Regularly Audit and Update Data Governance Practices – Conduct Data Governance Audits</w:t>
      </w:r>
    </w:p>
    <w:p>
      <w:r>
        <w:rPr>
          <w:b/>
        </w:rPr>
        <w:t xml:space="preserve">Description: </w:t>
      </w:r>
      <w:r>
        <w:t>Conduct comprehensive audits of data governance policies, procedures, and technologies. This involves reviewing documentation, interviewing stakeholders, and testing controls. The audits should assess the effectiveness of data governance practices and identify areas for improvement.</w:t>
      </w:r>
    </w:p>
    <w:p>
      <w:r>
        <w:rPr>
          <w:b/>
        </w:rPr>
        <w:t xml:space="preserve">Responsible Parties: </w:t>
      </w:r>
      <w:r>
        <w:t>Data Governance Committee</w:t>
      </w:r>
    </w:p>
    <w:p>
      <w:r>
        <w:rPr>
          <w:b/>
        </w:rPr>
        <w:t xml:space="preserve">Inputs: </w:t>
      </w:r>
    </w:p>
    <w:p>
      <w:pPr>
        <w:pStyle w:val="ListBullet"/>
      </w:pPr>
      <w:r>
        <w:t>Audit schedule</w:t>
      </w:r>
    </w:p>
    <w:p>
      <w:pPr>
        <w:pStyle w:val="ListBullet"/>
      </w:pPr>
      <w:r>
        <w:t>Data governance policies</w:t>
      </w:r>
    </w:p>
    <w:p>
      <w:pPr>
        <w:pStyle w:val="ListBullet"/>
      </w:pPr>
      <w:r>
        <w:t>Business requirements</w:t>
      </w:r>
    </w:p>
    <w:p>
      <w:pPr>
        <w:pStyle w:val="ListBullet"/>
      </w:pPr>
      <w:r>
        <w:t>Regulatory changes</w:t>
      </w:r>
    </w:p>
    <w:p>
      <w:r>
        <w:rPr>
          <w:b/>
        </w:rPr>
        <w:t xml:space="preserve">Outputs: </w:t>
      </w:r>
    </w:p>
    <w:p>
      <w:pPr>
        <w:pStyle w:val="ListBullet"/>
      </w:pPr>
      <w:r>
        <w:t>Audit findings</w:t>
      </w:r>
    </w:p>
    <w:p>
      <w:r>
        <w:rPr>
          <w:b/>
        </w:rPr>
        <w:t xml:space="preserve">Dependencies: </w:t>
      </w:r>
    </w:p>
    <w:p>
      <w:pPr>
        <w:pStyle w:val="ListBullet"/>
      </w:pPr>
      <w:r>
        <w:t>Schedule Regular Audits</w:t>
      </w:r>
    </w:p>
    <w:p>
      <w:r>
        <w:rPr>
          <w:b/>
        </w:rPr>
        <w:t xml:space="preserve">Estimated Duration: </w:t>
      </w:r>
      <w:r>
        <w:t>Ongoing</w:t>
      </w:r>
    </w:p>
    <w:p>
      <w:r>
        <w:rPr>
          <w:b/>
        </w:rPr>
        <w:t xml:space="preserve">Success Criteria: </w:t>
      </w:r>
    </w:p>
    <w:p>
      <w:pPr>
        <w:pStyle w:val="ListBullet"/>
      </w:pPr>
      <w:r>
        <w:t>Comprehensive audit findings documented</w:t>
      </w:r>
    </w:p>
    <w:p/>
    <w:p>
      <w:pPr>
        <w:pStyle w:val="Heading4"/>
      </w:pPr>
      <w:r>
        <w:t>Regularly Audit and Update Data Governance Practices – Analyze Audit Findings</w:t>
      </w:r>
    </w:p>
    <w:p>
      <w:r>
        <w:rPr>
          <w:b/>
        </w:rPr>
        <w:t xml:space="preserve">Description: </w:t>
      </w:r>
      <w:r>
        <w:t>Analyze the audit findings to identify root causes of any deficiencies or non-compliance issues. This involves assessing the impact of the findings and prioritizing remediation efforts. A thorough analysis is crucial for developing effective corrective actions.</w:t>
      </w:r>
    </w:p>
    <w:p>
      <w:r>
        <w:rPr>
          <w:b/>
        </w:rPr>
        <w:t xml:space="preserve">Responsible Parties: </w:t>
      </w:r>
      <w:r>
        <w:t>Data Governance Committee</w:t>
      </w:r>
    </w:p>
    <w:p>
      <w:r>
        <w:rPr>
          <w:b/>
        </w:rPr>
        <w:t xml:space="preserve">Inputs: </w:t>
      </w:r>
    </w:p>
    <w:p>
      <w:pPr>
        <w:pStyle w:val="ListBullet"/>
      </w:pPr>
      <w:r>
        <w:t>Audit findings</w:t>
      </w:r>
    </w:p>
    <w:p>
      <w:r>
        <w:rPr>
          <w:b/>
        </w:rPr>
        <w:t xml:space="preserve">Outputs: </w:t>
      </w:r>
    </w:p>
    <w:p>
      <w:pPr>
        <w:pStyle w:val="ListBullet"/>
      </w:pPr>
      <w:r>
        <w:t>Root cause analysis report</w:t>
      </w:r>
    </w:p>
    <w:p>
      <w:r>
        <w:rPr>
          <w:b/>
        </w:rPr>
        <w:t xml:space="preserve">Dependencies: </w:t>
      </w:r>
    </w:p>
    <w:p>
      <w:pPr>
        <w:pStyle w:val="ListBullet"/>
      </w:pPr>
      <w:r>
        <w:t>Conduct Data Governance Audits</w:t>
      </w:r>
    </w:p>
    <w:p>
      <w:r>
        <w:rPr>
          <w:b/>
        </w:rPr>
        <w:t xml:space="preserve">Estimated Duration: </w:t>
      </w:r>
      <w:r>
        <w:t>0.5 week</w:t>
      </w:r>
    </w:p>
    <w:p>
      <w:r>
        <w:rPr>
          <w:b/>
        </w:rPr>
        <w:t xml:space="preserve">Success Criteria: </w:t>
      </w:r>
    </w:p>
    <w:p>
      <w:pPr>
        <w:pStyle w:val="ListBullet"/>
      </w:pPr>
      <w:r>
        <w:t>Clear and actionable root cause analysis report</w:t>
      </w:r>
    </w:p>
    <w:p/>
    <w:p>
      <w:pPr>
        <w:pStyle w:val="Heading4"/>
      </w:pPr>
      <w:r>
        <w:t>Regularly Audit and Update Data Governance Practices – Develop Remediation Plans</w:t>
      </w:r>
    </w:p>
    <w:p>
      <w:r>
        <w:rPr>
          <w:b/>
        </w:rPr>
        <w:t xml:space="preserve">Description: </w:t>
      </w:r>
      <w:r>
        <w:t>Develop remediation plans to address the audit findings and improve data governance practices. This involves defining specific actions, assigning responsibilities, and setting timelines for completion. The remediation plans should be aligned with the organization's strategic goals and risk tolerance.</w:t>
      </w:r>
    </w:p>
    <w:p>
      <w:r>
        <w:rPr>
          <w:b/>
        </w:rPr>
        <w:t xml:space="preserve">Responsible Parties: </w:t>
      </w:r>
      <w:r>
        <w:t>Data Governance Committee</w:t>
      </w:r>
    </w:p>
    <w:p>
      <w:r>
        <w:rPr>
          <w:b/>
        </w:rPr>
        <w:t xml:space="preserve">Inputs: </w:t>
      </w:r>
    </w:p>
    <w:p>
      <w:pPr>
        <w:pStyle w:val="ListBullet"/>
      </w:pPr>
      <w:r>
        <w:t>Root cause analysis report</w:t>
      </w:r>
    </w:p>
    <w:p>
      <w:r>
        <w:rPr>
          <w:b/>
        </w:rPr>
        <w:t xml:space="preserve">Outputs: </w:t>
      </w:r>
    </w:p>
    <w:p>
      <w:pPr>
        <w:pStyle w:val="ListBullet"/>
      </w:pPr>
      <w:r>
        <w:t>Remediation plans</w:t>
      </w:r>
    </w:p>
    <w:p>
      <w:r>
        <w:rPr>
          <w:b/>
        </w:rPr>
        <w:t xml:space="preserve">Dependencies: </w:t>
      </w:r>
    </w:p>
    <w:p>
      <w:pPr>
        <w:pStyle w:val="ListBullet"/>
      </w:pPr>
      <w:r>
        <w:t>Analyze Audit Findings</w:t>
      </w:r>
    </w:p>
    <w:p>
      <w:r>
        <w:rPr>
          <w:b/>
        </w:rPr>
        <w:t xml:space="preserve">Estimated Duration: </w:t>
      </w:r>
      <w:r>
        <w:t>0.5 week</w:t>
      </w:r>
    </w:p>
    <w:p>
      <w:r>
        <w:rPr>
          <w:b/>
        </w:rPr>
        <w:t xml:space="preserve">Success Criteria: </w:t>
      </w:r>
    </w:p>
    <w:p>
      <w:pPr>
        <w:pStyle w:val="ListBullet"/>
      </w:pPr>
      <w:r>
        <w:t>Comprehensive and actionable remediation plans</w:t>
      </w:r>
    </w:p>
    <w:p/>
    <w:p>
      <w:pPr>
        <w:pStyle w:val="Heading4"/>
      </w:pPr>
      <w:r>
        <w:t>Regularly Audit and Update Data Governance Practices – Implement Remediation Plans</w:t>
      </w:r>
    </w:p>
    <w:p>
      <w:r>
        <w:rPr>
          <w:b/>
        </w:rPr>
        <w:t xml:space="preserve">Description: </w:t>
      </w:r>
      <w:r>
        <w:t>Implement the remediation plans, taking corrective actions to address the audit findings and improve data governance practices. This involves updating policies, procedures, and technologies. The implementation should be monitored to ensure that it is effective and sustainable.</w:t>
      </w:r>
    </w:p>
    <w:p>
      <w:r>
        <w:rPr>
          <w:b/>
        </w:rPr>
        <w:t xml:space="preserve">Responsible Parties: </w:t>
      </w:r>
      <w:r>
        <w:t>Data Stewards</w:t>
      </w:r>
    </w:p>
    <w:p>
      <w:r>
        <w:rPr>
          <w:b/>
        </w:rPr>
        <w:t xml:space="preserve">Inputs: </w:t>
      </w:r>
    </w:p>
    <w:p>
      <w:pPr>
        <w:pStyle w:val="ListBullet"/>
      </w:pPr>
      <w:r>
        <w:t>Remediation plans</w:t>
      </w:r>
    </w:p>
    <w:p>
      <w:r>
        <w:rPr>
          <w:b/>
        </w:rPr>
        <w:t xml:space="preserve">Outputs: </w:t>
      </w:r>
    </w:p>
    <w:p>
      <w:pPr>
        <w:pStyle w:val="ListBullet"/>
      </w:pPr>
      <w:r>
        <w:t>Improved data governance practices</w:t>
      </w:r>
    </w:p>
    <w:p>
      <w:r>
        <w:rPr>
          <w:b/>
        </w:rPr>
        <w:t xml:space="preserve">Dependencies: </w:t>
      </w:r>
    </w:p>
    <w:p>
      <w:pPr>
        <w:pStyle w:val="ListBullet"/>
      </w:pPr>
      <w:r>
        <w:t>Develop Remediation Plans</w:t>
      </w:r>
    </w:p>
    <w:p>
      <w:r>
        <w:rPr>
          <w:b/>
        </w:rPr>
        <w:t xml:space="preserve">Estimated Duration: </w:t>
      </w:r>
      <w:r>
        <w:t>Ongoing</w:t>
      </w:r>
    </w:p>
    <w:p>
      <w:r>
        <w:rPr>
          <w:b/>
        </w:rPr>
        <w:t xml:space="preserve">Success Criteria: </w:t>
      </w:r>
    </w:p>
    <w:p>
      <w:pPr>
        <w:pStyle w:val="ListBullet"/>
      </w:pPr>
      <w:r>
        <w:t>Effective implementation of remediation plans and improved data governance practices</w:t>
      </w:r>
    </w:p>
    <w:p/>
    <w:p>
      <w:pPr>
        <w:pStyle w:val="Heading4"/>
      </w:pPr>
      <w:r>
        <w:t>Regularly Audit and Update Data Governance Practices – Update Data Governance Policies</w:t>
      </w:r>
    </w:p>
    <w:p>
      <w:r>
        <w:rPr>
          <w:b/>
        </w:rPr>
        <w:t xml:space="preserve">Description: </w:t>
      </w:r>
      <w:r>
        <w:t>Update data governance policies and standards to reflect changes in business requirements, regulatory requirements, or audit findings. This involves revising existing policies, creating new policies, and communicating the changes to stakeholders. Updated policies ensure that data governance practices remain relevant and effective.</w:t>
      </w:r>
    </w:p>
    <w:p>
      <w:r>
        <w:rPr>
          <w:b/>
        </w:rPr>
        <w:t xml:space="preserve">Responsible Parties: </w:t>
      </w:r>
      <w:r>
        <w:t>Data Governance Committee</w:t>
      </w:r>
    </w:p>
    <w:p>
      <w:r>
        <w:rPr>
          <w:b/>
        </w:rPr>
        <w:t xml:space="preserve">Inputs: </w:t>
      </w:r>
    </w:p>
    <w:p>
      <w:pPr>
        <w:pStyle w:val="ListBullet"/>
      </w:pPr>
      <w:r>
        <w:t>Improved data governance practices</w:t>
      </w:r>
    </w:p>
    <w:p>
      <w:pPr>
        <w:pStyle w:val="ListBullet"/>
      </w:pPr>
      <w:r>
        <w:t>Business requirements</w:t>
      </w:r>
    </w:p>
    <w:p>
      <w:pPr>
        <w:pStyle w:val="ListBullet"/>
      </w:pPr>
      <w:r>
        <w:t>Regulatory changes</w:t>
      </w:r>
    </w:p>
    <w:p>
      <w:r>
        <w:rPr>
          <w:b/>
        </w:rPr>
        <w:t xml:space="preserve">Outputs: </w:t>
      </w:r>
    </w:p>
    <w:p>
      <w:pPr>
        <w:pStyle w:val="ListBullet"/>
      </w:pPr>
      <w:r>
        <w:t>Updated data governance policies</w:t>
      </w:r>
    </w:p>
    <w:p>
      <w:r>
        <w:rPr>
          <w:b/>
        </w:rPr>
        <w:t xml:space="preserve">Dependencies: </w:t>
      </w:r>
    </w:p>
    <w:p>
      <w:pPr>
        <w:pStyle w:val="ListBullet"/>
      </w:pPr>
      <w:r>
        <w:t>Implement Remediation Plans</w:t>
      </w:r>
    </w:p>
    <w:p>
      <w:r>
        <w:rPr>
          <w:b/>
        </w:rPr>
        <w:t xml:space="preserve">Estimated Duration: </w:t>
      </w:r>
      <w:r>
        <w:t>Ongoing</w:t>
      </w:r>
    </w:p>
    <w:p>
      <w:r>
        <w:rPr>
          <w:b/>
        </w:rPr>
        <w:t xml:space="preserve">Success Criteria: </w:t>
      </w:r>
    </w:p>
    <w:p>
      <w:pPr>
        <w:pStyle w:val="ListBullet"/>
      </w:pPr>
      <w:r>
        <w:t>Up-to-date data governance policies aligned with business and regulatory requirements</w:t>
      </w:r>
    </w:p>
    <w:p/>
    <w:p/>
    <w:p>
      <w:r>
        <w:br w:type="page"/>
      </w:r>
    </w:p>
    <w:p>
      <w:pPr>
        <w:pStyle w:val="Heading1"/>
      </w:pPr>
      <w:r>
        <w:t>4.0 Supporting Systems and Tools</w:t>
      </w:r>
    </w:p>
    <w:p>
      <w:r>
        <w:t>The following tools and platforms support this process:</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Tools</w:t>
            </w:r>
          </w:p>
        </w:tc>
      </w:tr>
      <w:tr>
        <w:tc>
          <w:tcPr>
            <w:tcW w:type="dxa" w:w="4320"/>
          </w:tcPr>
          <w:p>
            <w:r>
              <w:t>Data Catalog</w:t>
            </w:r>
          </w:p>
        </w:tc>
        <w:tc>
          <w:tcPr>
            <w:tcW w:type="dxa" w:w="4320"/>
          </w:tcPr>
          <w:p>
            <w:r>
              <w:t>A data catalog provides a central repository for metadata, enabling users to discover and understand data assets.</w:t>
            </w:r>
          </w:p>
        </w:tc>
      </w:tr>
      <w:tr>
        <w:tc>
          <w:tcPr>
            <w:tcW w:type="dxa" w:w="4320"/>
          </w:tcPr>
          <w:p>
            <w:r>
              <w:t>Monitoring And Alerting Tools</w:t>
            </w:r>
          </w:p>
        </w:tc>
        <w:tc>
          <w:tcPr>
            <w:tcW w:type="dxa" w:w="4320"/>
          </w:tcPr>
          <w:p>
            <w:r>
              <w:t>Monitoring and alerting tools track data governance metrics and notify stakeholders of potential issues.</w:t>
            </w:r>
          </w:p>
        </w:tc>
      </w:tr>
      <w:tr>
        <w:tc>
          <w:tcPr>
            <w:tcW w:type="dxa" w:w="4320"/>
          </w:tcPr>
          <w:p>
            <w:r>
              <w:t>Data Lineage Tools</w:t>
            </w:r>
          </w:p>
        </w:tc>
        <w:tc>
          <w:tcPr>
            <w:tcW w:type="dxa" w:w="4320"/>
          </w:tcPr>
          <w:p>
            <w:r>
              <w:t>Data lineage tools track the origin and flow of data, providing visibility into data transformations and dependencies.</w:t>
            </w:r>
          </w:p>
        </w:tc>
      </w:tr>
      <w:tr>
        <w:tc>
          <w:tcPr>
            <w:tcW w:type="dxa" w:w="4320"/>
          </w:tcPr>
          <w:p>
            <w:r>
              <w:t>Data Encryption Tools</w:t>
            </w:r>
          </w:p>
        </w:tc>
        <w:tc>
          <w:tcPr>
            <w:tcW w:type="dxa" w:w="4320"/>
          </w:tcPr>
          <w:p>
            <w:r>
              <w:t>Data encryption tools protect data at rest and in transit, preventing unauthorized access.</w:t>
            </w:r>
          </w:p>
        </w:tc>
      </w:tr>
      <w:tr>
        <w:tc>
          <w:tcPr>
            <w:tcW w:type="dxa" w:w="4320"/>
          </w:tcPr>
          <w:p>
            <w:r>
              <w:t>Data Quality Tools</w:t>
            </w:r>
          </w:p>
        </w:tc>
        <w:tc>
          <w:tcPr>
            <w:tcW w:type="dxa" w:w="4320"/>
          </w:tcPr>
          <w:p>
            <w:r>
              <w:t>Data quality tools help to profile, cleanse, and monitor data quality. Includes advanced data validation techniques and machine learning for anomaly detection.</w:t>
            </w:r>
          </w:p>
        </w:tc>
      </w:tr>
      <w:tr>
        <w:tc>
          <w:tcPr>
            <w:tcW w:type="dxa" w:w="4320"/>
          </w:tcPr>
          <w:p>
            <w:r>
              <w:t>Access Control Systems</w:t>
            </w:r>
          </w:p>
        </w:tc>
        <w:tc>
          <w:tcPr>
            <w:tcW w:type="dxa" w:w="4320"/>
          </w:tcPr>
          <w:p>
            <w:r>
              <w:t>Access control systems manage user access to data assets, ensuring that only authorized users can access sensitive information. Implemented through role-based access control (RBAC).</w:t>
            </w:r>
          </w:p>
        </w:tc>
      </w:tr>
    </w:tbl>
    <w:p/>
    <w:p>
      <w:r>
        <w:br w:type="page"/>
      </w:r>
    </w:p>
    <w:p>
      <w:pPr>
        <w:pStyle w:val="Heading1"/>
      </w:pPr>
      <w:r>
        <w:t>5.0 Metrics and Key Performance Indicators (KPIs)</w:t>
      </w:r>
    </w:p>
    <w:p>
      <w:r>
        <w:t>The following is a list of key metrics associated with this process. These metrics help monitor performance and ensure alignment with business objectives.</w:t>
      </w:r>
    </w:p>
    <w:p>
      <w:pPr>
        <w:pStyle w:val="ListBullet"/>
      </w:pPr>
      <w:r>
        <w:t>Data quality scores</w:t>
      </w:r>
    </w:p>
    <w:p>
      <w:pPr>
        <w:pStyle w:val="ListBullet"/>
      </w:pPr>
      <w:r>
        <w:t>Compliance with data policies</w:t>
      </w:r>
    </w:p>
    <w:p>
      <w:pPr>
        <w:pStyle w:val="ListBullet"/>
      </w:pPr>
      <w:r>
        <w:t>Data availability for AI projects</w:t>
      </w:r>
    </w:p>
    <w:p>
      <w:pPr>
        <w:pStyle w:val="ListBullet"/>
      </w:pPr>
      <w:r>
        <w:t>Reduction in data silos</w:t>
      </w:r>
    </w:p>
    <w:p>
      <w:pPr>
        <w:pStyle w:val="ListBullet"/>
      </w:pPr>
      <w:r>
        <w:t>Time to access data</w:t>
      </w:r>
    </w:p>
    <w:p>
      <w:r>
        <w:br w:type="page"/>
      </w:r>
    </w:p>
    <w:p>
      <w:pPr>
        <w:pStyle w:val="Heading1"/>
      </w:pPr>
      <w:r>
        <w:t>6.0 Reporting and Analytics</w:t>
      </w:r>
    </w:p>
    <w:p>
      <w:r>
        <w:t>The following are key reporting and analytics associated with this process.</w:t>
      </w:r>
    </w:p>
    <w:tbl>
      <w:tblPr>
        <w:tblStyle w:val="TableGrid"/>
        <w:tblW w:type="auto" w:w="0"/>
        <w:tblLook w:firstColumn="1" w:firstRow="1" w:lastColumn="0" w:lastRow="0" w:noHBand="0" w:noVBand="1" w:val="04A0"/>
      </w:tblPr>
      <w:tblGrid>
        <w:gridCol w:w="4320"/>
        <w:gridCol w:w="4320"/>
      </w:tblGrid>
      <w:tr>
        <w:tc>
          <w:tcPr>
            <w:tcW w:type="dxa" w:w="4320"/>
          </w:tcPr>
          <w:p>
            <w:r>
              <w:t>Metric / Key</w:t>
            </w:r>
          </w:p>
        </w:tc>
        <w:tc>
          <w:tcPr>
            <w:tcW w:type="dxa" w:w="4320"/>
          </w:tcPr>
          <w:p>
            <w:r>
              <w:t>Description / Value</w:t>
            </w:r>
          </w:p>
        </w:tc>
      </w:tr>
      <w:tr>
        <w:tc>
          <w:tcPr>
            <w:tcW w:type="dxa" w:w="4320"/>
          </w:tcPr>
          <w:p>
            <w:r>
              <w:t>Data Usage Reports</w:t>
            </w:r>
          </w:p>
        </w:tc>
        <w:tc>
          <w:tcPr>
            <w:tcW w:type="dxa" w:w="4320"/>
          </w:tcPr>
          <w:p>
            <w:r>
              <w:t>Data usage reports track how data is being used, providing insights into data value and potential risks.</w:t>
            </w:r>
          </w:p>
        </w:tc>
      </w:tr>
      <w:tr>
        <w:tc>
          <w:tcPr>
            <w:tcW w:type="dxa" w:w="4320"/>
          </w:tcPr>
          <w:p>
            <w:r>
              <w:t>Data Breach Notifications</w:t>
            </w:r>
          </w:p>
        </w:tc>
        <w:tc>
          <w:tcPr>
            <w:tcW w:type="dxa" w:w="4320"/>
          </w:tcPr>
          <w:p>
            <w:r>
              <w:t>Data breach notifications alert stakeholders to data security incidents, enabling timely response and mitigation.</w:t>
            </w:r>
          </w:p>
        </w:tc>
      </w:tr>
      <w:tr>
        <w:tc>
          <w:tcPr>
            <w:tcW w:type="dxa" w:w="4320"/>
          </w:tcPr>
          <w:p>
            <w:r>
              <w:t>Data Quality Dashboards</w:t>
            </w:r>
          </w:p>
        </w:tc>
        <w:tc>
          <w:tcPr>
            <w:tcW w:type="dxa" w:w="4320"/>
          </w:tcPr>
          <w:p>
            <w:r>
              <w:t>Data quality dashboards provide a visual overview of data quality metrics, enabling stakeholders to track progress and identify areas for improvement.</w:t>
            </w:r>
          </w:p>
        </w:tc>
      </w:tr>
      <w:tr>
        <w:tc>
          <w:tcPr>
            <w:tcW w:type="dxa" w:w="4320"/>
          </w:tcPr>
          <w:p>
            <w:r>
              <w:t>Compliance Reports</w:t>
            </w:r>
          </w:p>
        </w:tc>
        <w:tc>
          <w:tcPr>
            <w:tcW w:type="dxa" w:w="4320"/>
          </w:tcPr>
          <w:p>
            <w:r>
              <w:t>Compliance reports document adherence to data governance policies and regulations.</w:t>
            </w:r>
          </w:p>
        </w:tc>
      </w:tr>
    </w:tbl>
    <w:p/>
    <w:p>
      <w:r>
        <w:br w:type="page"/>
      </w:r>
    </w:p>
    <w:p>
      <w:pPr>
        <w:pStyle w:val="Heading1"/>
      </w:pPr>
      <w:r>
        <w:t>7.0 System Requirements</w:t>
      </w:r>
    </w:p>
    <w:p>
      <w:r>
        <w:t>The following system requirements are essential for the successful implementation of this process.</w:t>
      </w:r>
    </w:p>
    <w:p>
      <w:pPr>
        <w:pStyle w:val="ListBullet"/>
      </w:pPr>
      <w:r>
        <w:t>Data catalog</w:t>
      </w:r>
    </w:p>
    <w:p>
      <w:pPr>
        <w:pStyle w:val="ListBullet"/>
      </w:pPr>
      <w:r>
        <w:t>Data quality tools</w:t>
      </w:r>
    </w:p>
    <w:p>
      <w:pPr>
        <w:pStyle w:val="ListBullet"/>
      </w:pPr>
      <w:r>
        <w:t>Data lineage tools</w:t>
      </w:r>
    </w:p>
    <w:p>
      <w:pPr>
        <w:pStyle w:val="ListBullet"/>
      </w:pPr>
      <w:r>
        <w:t>Access control systems</w:t>
      </w:r>
    </w:p>
    <w:p>
      <w:pPr>
        <w:pStyle w:val="ListBullet"/>
      </w:pPr>
      <w:r>
        <w:t>Data encryption tools</w:t>
      </w:r>
    </w:p>
    <w:p>
      <w:pPr>
        <w:pStyle w:val="ListBullet"/>
      </w:pPr>
      <w:r>
        <w:t>Monitoring and alerting tools</w:t>
      </w:r>
    </w:p>
    <w:p/>
    <w:p>
      <w:r>
        <w:br w:type="page"/>
      </w:r>
    </w:p>
    <w:p>
      <w:pPr>
        <w:pStyle w:val="Heading1"/>
      </w:pPr>
      <w:r>
        <w:t>8.0 Process Flow Diagram</w:t>
      </w:r>
    </w:p>
    <w:p>
      <w:r>
        <w:t>The following diagram provides a high-level visualization of the process flow as defined in the normalized JSON source.</w:t>
      </w:r>
    </w:p>
    <w:p>
      <w:r>
        <w:drawing>
          <wp:inline xmlns:a="http://schemas.openxmlformats.org/drawingml/2006/main" xmlns:pic="http://schemas.openxmlformats.org/drawingml/2006/picture">
            <wp:extent cx="5029200" cy="2827257"/>
            <wp:docPr id="8" name="Picture 8"/>
            <wp:cNvGraphicFramePr>
              <a:graphicFrameLocks noChangeAspect="1"/>
            </wp:cNvGraphicFramePr>
            <a:graphic>
              <a:graphicData uri="http://schemas.openxmlformats.org/drawingml/2006/picture">
                <pic:pic>
                  <pic:nvPicPr>
                    <pic:cNvPr id="0" name="data_governance_and_management_process_for_ai_flow.png"/>
                    <pic:cNvPicPr/>
                  </pic:nvPicPr>
                  <pic:blipFill>
                    <a:blip r:embed="rId16"/>
                    <a:stretch>
                      <a:fillRect/>
                    </a:stretch>
                  </pic:blipFill>
                  <pic:spPr>
                    <a:xfrm>
                      <a:off x="0" y="0"/>
                      <a:ext cx="5029200" cy="2827257"/>
                    </a:xfrm>
                    <a:prstGeom prst="rect"/>
                  </pic:spPr>
                </pic:pic>
              </a:graphicData>
            </a:graphic>
          </wp:inline>
        </w:drawing>
      </w:r>
    </w:p>
    <w:p/>
    <w:p>
      <w:r>
        <w:br w:type="page"/>
      </w:r>
    </w:p>
    <w:p>
      <w:pPr>
        <w:pStyle w:val="Heading1"/>
      </w:pPr>
      <w:r>
        <w:t>9.0 Process Performance Report</w:t>
      </w:r>
    </w:p>
    <w:p>
      <w:r>
        <w:t>The following metrics are based on a Monte Carlo discrete-event simulation running 2,000 iterations. All time-based values are reported in weeks.</w:t>
      </w:r>
    </w:p>
    <w:tbl>
      <w:tblPr>
        <w:tblStyle w:val="TableGrid"/>
        <w:tblW w:type="auto" w:w="0"/>
        <w:tblLook w:firstColumn="1" w:firstRow="1" w:lastColumn="0" w:lastRow="0" w:noHBand="0" w:noVBand="1" w:val="04A0"/>
      </w:tblPr>
      <w:tblGrid>
        <w:gridCol w:w="4320"/>
        <w:gridCol w:w="4320"/>
      </w:tblGrid>
      <w:tr>
        <w:tc>
          <w:tcPr>
            <w:tcW w:type="dxa" w:w="4320"/>
          </w:tcPr>
          <w:p>
            <w:r>
              <w:t>Operational Metric</w:t>
            </w:r>
          </w:p>
        </w:tc>
        <w:tc>
          <w:tcPr>
            <w:tcW w:type="dxa" w:w="4320"/>
          </w:tcPr>
          <w:p>
            <w:r>
              <w:t>Simulated Value</w:t>
            </w:r>
          </w:p>
        </w:tc>
      </w:tr>
      <w:tr>
        <w:tc>
          <w:tcPr>
            <w:tcW w:type="dxa" w:w="4320"/>
          </w:tcPr>
          <w:p>
            <w:r>
              <w:t>Average Cycle Time</w:t>
            </w:r>
          </w:p>
        </w:tc>
        <w:tc>
          <w:tcPr>
            <w:tcW w:type="dxa" w:w="4320"/>
          </w:tcPr>
          <w:p>
            <w:r>
              <w:t>21.25 weeks</w:t>
            </w:r>
          </w:p>
        </w:tc>
      </w:tr>
      <w:tr>
        <w:tc>
          <w:tcPr>
            <w:tcW w:type="dxa" w:w="4320"/>
          </w:tcPr>
          <w:p>
            <w:r>
              <w:t>Cycle Time Variance</w:t>
            </w:r>
          </w:p>
        </w:tc>
        <w:tc>
          <w:tcPr>
            <w:tcW w:type="dxa" w:w="4320"/>
          </w:tcPr>
          <w:p>
            <w:r>
              <w:t>2.51 weeks</w:t>
            </w:r>
          </w:p>
        </w:tc>
      </w:tr>
      <w:tr>
        <w:tc>
          <w:tcPr>
            <w:tcW w:type="dxa" w:w="4320"/>
          </w:tcPr>
          <w:p>
            <w:r>
              <w:t>Contention Risk Profile</w:t>
            </w:r>
          </w:p>
        </w:tc>
        <w:tc>
          <w:tcPr>
            <w:tcW w:type="dxa" w:w="4320"/>
          </w:tcPr>
          <w:p>
            <w:r>
              <w:t>Low</w:t>
            </w:r>
          </w:p>
        </w:tc>
      </w:tr>
    </w:tbl>
    <w:p/>
    <w:p>
      <w:pPr>
        <w:pStyle w:val="Heading2"/>
      </w:pPr>
      <w:r>
        <w:t>Identified Bottlenecks</w:t>
      </w:r>
    </w:p>
    <w:p>
      <w:pPr>
        <w:pStyle w:val="ListBullet"/>
      </w:pPr>
      <w:r>
        <w:t>Implement Data Quality Controls</w:t>
      </w:r>
    </w:p>
    <w:p>
      <w:pPr>
        <w:pStyle w:val="ListBullet"/>
      </w:pPr>
      <w:r>
        <w:t>Identify and Classify Data Assets</w:t>
      </w:r>
    </w:p>
    <w:p>
      <w:pPr>
        <w:pStyle w:val="ListBullet"/>
      </w:pPr>
      <w:r>
        <w:t>Define Data Governance Policies and Standards</w:t>
      </w:r>
    </w:p>
    <w:p>
      <w:pPr>
        <w:pStyle w:val="Heading2"/>
      </w:pPr>
      <w:r>
        <w:t>Detailed Step Performance</w:t>
      </w:r>
    </w:p>
    <w:tbl>
      <w:tblPr>
        <w:tblStyle w:val="TableGrid"/>
        <w:tblW w:type="auto" w:w="0"/>
        <w:tblLook w:firstColumn="1" w:firstRow="1" w:lastColumn="0" w:lastRow="0" w:noHBand="0" w:noVBand="1" w:val="04A0"/>
      </w:tblPr>
      <w:tblGrid>
        <w:gridCol w:w="4320"/>
        <w:gridCol w:w="4320"/>
      </w:tblGrid>
      <w:tr>
        <w:tc>
          <w:tcPr>
            <w:tcW w:type="dxa" w:w="4320"/>
          </w:tcPr>
          <w:p>
            <w:r>
              <w:t>Process Step</w:t>
            </w:r>
          </w:p>
        </w:tc>
        <w:tc>
          <w:tcPr>
            <w:tcW w:type="dxa" w:w="4320"/>
          </w:tcPr>
          <w:p>
            <w:r>
              <w:t>Avg. Duration (weeks)</w:t>
            </w:r>
          </w:p>
        </w:tc>
      </w:tr>
      <w:tr>
        <w:tc>
          <w:tcPr>
            <w:tcW w:type="dxa" w:w="4320"/>
          </w:tcPr>
          <w:p>
            <w:r>
              <w:t>Define Data Governance Policies and Standards</w:t>
            </w:r>
          </w:p>
        </w:tc>
        <w:tc>
          <w:tcPr>
            <w:tcW w:type="dxa" w:w="4320"/>
          </w:tcPr>
          <w:p>
            <w:r>
              <w:t>5.32</w:t>
            </w:r>
          </w:p>
        </w:tc>
      </w:tr>
      <w:tr>
        <w:tc>
          <w:tcPr>
            <w:tcW w:type="dxa" w:w="4320"/>
          </w:tcPr>
          <w:p>
            <w:r>
              <w:t>Identify and Classify Data Assets</w:t>
            </w:r>
          </w:p>
        </w:tc>
        <w:tc>
          <w:tcPr>
            <w:tcW w:type="dxa" w:w="4320"/>
          </w:tcPr>
          <w:p>
            <w:r>
              <w:t>5.36</w:t>
            </w:r>
          </w:p>
        </w:tc>
      </w:tr>
      <w:tr>
        <w:tc>
          <w:tcPr>
            <w:tcW w:type="dxa" w:w="4320"/>
          </w:tcPr>
          <w:p>
            <w:r>
              <w:t>Implement Data Quality Controls</w:t>
            </w:r>
          </w:p>
        </w:tc>
        <w:tc>
          <w:tcPr>
            <w:tcW w:type="dxa" w:w="4320"/>
          </w:tcPr>
          <w:p>
            <w:r>
              <w:t>7.91</w:t>
            </w:r>
          </w:p>
        </w:tc>
      </w:tr>
      <w:tr>
        <w:tc>
          <w:tcPr>
            <w:tcW w:type="dxa" w:w="4320"/>
          </w:tcPr>
          <w:p>
            <w:r>
              <w:t>Establish Data Access Procedures</w:t>
            </w:r>
          </w:p>
        </w:tc>
        <w:tc>
          <w:tcPr>
            <w:tcW w:type="dxa" w:w="4320"/>
          </w:tcPr>
          <w:p>
            <w:r>
              <w:t>4.02</w:t>
            </w:r>
          </w:p>
        </w:tc>
      </w:tr>
      <w:tr>
        <w:tc>
          <w:tcPr>
            <w:tcW w:type="dxa" w:w="4320"/>
          </w:tcPr>
          <w:p>
            <w:r>
              <w:t>Monitor and Enforce Compliance</w:t>
            </w:r>
          </w:p>
        </w:tc>
        <w:tc>
          <w:tcPr>
            <w:tcW w:type="dxa" w:w="4320"/>
          </w:tcPr>
          <w:p>
            <w:r>
              <w:t>1.33</w:t>
            </w:r>
          </w:p>
        </w:tc>
      </w:tr>
      <w:tr>
        <w:tc>
          <w:tcPr>
            <w:tcW w:type="dxa" w:w="4320"/>
          </w:tcPr>
          <w:p>
            <w:r>
              <w:t>Provide Data Literacy Training</w:t>
            </w:r>
          </w:p>
        </w:tc>
        <w:tc>
          <w:tcPr>
            <w:tcW w:type="dxa" w:w="4320"/>
          </w:tcPr>
          <w:p>
            <w:r>
              <w:t>2.69</w:t>
            </w:r>
          </w:p>
        </w:tc>
      </w:tr>
      <w:tr>
        <w:tc>
          <w:tcPr>
            <w:tcW w:type="dxa" w:w="4320"/>
          </w:tcPr>
          <w:p>
            <w:r>
              <w:t>Regularly Audit and Update Data Governance Practices</w:t>
            </w:r>
          </w:p>
        </w:tc>
        <w:tc>
          <w:tcPr>
            <w:tcW w:type="dxa" w:w="4320"/>
          </w:tcPr>
          <w:p>
            <w:r>
              <w:t>1.34</w:t>
            </w:r>
          </w:p>
        </w:tc>
      </w:tr>
    </w:tbl>
    <w:p/>
    <w:p>
      <w:r>
        <w:br w:type="page"/>
      </w:r>
    </w:p>
    <w:p>
      <w:r>
        <w:br w:type="page"/>
      </w:r>
    </w:p>
    <w:p>
      <w:pPr>
        <w:pStyle w:val="Heading1"/>
      </w:pPr>
      <w:r>
        <w:t>Appendix B: Additional Source Data</w:t>
      </w:r>
    </w:p>
    <w:p>
      <w:r>
        <w:t>This appendix contains additional structured data from the normalized source JSON that is not covered in the main sections.</w:t>
      </w:r>
    </w:p>
    <w:p>
      <w:pPr/>
      <w:r>
        <w:rPr>
          <w:b/>
        </w:rPr>
        <w:t xml:space="preserve">Constraints: </w:t>
      </w:r>
    </w:p>
    <w:p>
      <w:pPr>
        <w:pStyle w:val="ListBullet"/>
      </w:pPr>
      <w:r>
        <w:t>Regulatory compliance (e.g., GDPR, CCPA)</w:t>
      </w:r>
    </w:p>
    <w:p>
      <w:pPr>
        <w:pStyle w:val="ListBullet"/>
      </w:pPr>
      <w:r>
        <w:t>Budget limitations for data governance tools and personnel</w:t>
      </w:r>
    </w:p>
    <w:p>
      <w:pPr>
        <w:pStyle w:val="ListBullet"/>
      </w:pPr>
      <w:r>
        <w:t>Legacy systems and data silos</w:t>
      </w:r>
    </w:p>
    <w:p>
      <w:pPr/>
      <w:r>
        <w:rPr>
          <w:b/>
        </w:rPr>
        <w:t xml:space="preserve">Assumptions: </w:t>
      </w:r>
    </w:p>
    <w:p>
      <w:pPr>
        <w:pStyle w:val="ListBullet"/>
      </w:pPr>
      <w:r>
        <w:t>Executive support for data governance initiatives</w:t>
      </w:r>
    </w:p>
    <w:p>
      <w:pPr>
        <w:pStyle w:val="ListBullet"/>
      </w:pPr>
      <w:r>
        <w:t>Availability of skilled data professionals</w:t>
      </w:r>
    </w:p>
    <w:p>
      <w:pPr>
        <w:pStyle w:val="ListBullet"/>
      </w:pPr>
      <w:r>
        <w:t>Adoption of data governance policies by all stakeholders</w:t>
      </w:r>
    </w:p>
    <w:p>
      <w:r>
        <w:br w:type="page"/>
      </w:r>
    </w:p>
    <w:p>
      <w:pPr>
        <w:pStyle w:val="Heading1"/>
      </w:pPr>
      <w:r>
        <w:t>Appendix C: Glossary</w:t>
      </w:r>
    </w:p>
    <w:p>
      <w:r>
        <w:t>This glossary contains definitions of common terms used in the process documentation.</w:t>
      </w:r>
    </w:p>
    <w:tbl>
      <w:tblPr>
        <w:tblStyle w:val="TableGrid"/>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Business Process</w:t>
            </w:r>
          </w:p>
        </w:tc>
        <w:tc>
          <w:tcPr>
            <w:tcW w:type="dxa" w:w="4320"/>
          </w:tcPr>
          <w:p>
            <w:r>
              <w:t>A set of related activities or tasks performed to achieve a specific organizational goal.</w:t>
            </w:r>
          </w:p>
        </w:tc>
      </w:tr>
      <w:tr>
        <w:tc>
          <w:tcPr>
            <w:tcW w:type="dxa" w:w="4320"/>
          </w:tcPr>
          <w:p>
            <w:r>
              <w:t>KPI</w:t>
            </w:r>
          </w:p>
        </w:tc>
        <w:tc>
          <w:tcPr>
            <w:tcW w:type="dxa" w:w="4320"/>
          </w:tcPr>
          <w:p>
            <w:r>
              <w:t>Key Performance Indicator used to measure the success or health of a process.</w:t>
            </w:r>
          </w:p>
        </w:tc>
      </w:tr>
      <w:tr>
        <w:tc>
          <w:tcPr>
            <w:tcW w:type="dxa" w:w="4320"/>
          </w:tcPr>
          <w:p>
            <w:r>
              <w:t>Stakeholder</w:t>
            </w:r>
          </w:p>
        </w:tc>
        <w:tc>
          <w:tcPr>
            <w:tcW w:type="dxa" w:w="4320"/>
          </w:tcPr>
          <w:p>
            <w:r>
              <w:t>Any individual or group with an interest in the outcomes of the process.</w:t>
            </w:r>
          </w:p>
        </w:tc>
      </w:tr>
      <w:tr>
        <w:tc>
          <w:tcPr>
            <w:tcW w:type="dxa" w:w="4320"/>
          </w:tcPr>
          <w:p>
            <w:r>
              <w:t>Continuous Improvement</w:t>
            </w:r>
          </w:p>
        </w:tc>
        <w:tc>
          <w:tcPr>
            <w:tcW w:type="dxa" w:w="4320"/>
          </w:tcPr>
          <w:p>
            <w:r>
              <w:t>Ongoing effort to improve products, services or processes.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Governance and Management Process for AI</dc:title>
  <dc:subject>Business Process Specification</dc:subject>
  <dc:creator>Process Architect</dc:creator>
  <cp:keywords/>
  <dc:description>generated by python-docx</dc:description>
  <cp:lastModifiedBy/>
  <cp:revision>1</cp:revision>
  <dcterms:created xsi:type="dcterms:W3CDTF">2013-12-23T23:15:00Z</dcterms:created>
  <dcterms:modified xsi:type="dcterms:W3CDTF">2013-12-23T23:15:00Z</dcterms:modified>
  <cp:category>Data Governance and Management</cp:category>
</cp:coreProperties>
</file>