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884DC" w14:textId="77777777" w:rsidR="00FB0710" w:rsidRDefault="00FB0710" w:rsidP="007A6E09">
      <w:pPr>
        <w:pBdr>
          <w:bottom w:val="double" w:sz="6" w:space="1" w:color="auto"/>
        </w:pBdr>
      </w:pPr>
      <w:r>
        <w:t>Abstract:</w:t>
      </w:r>
    </w:p>
    <w:p w14:paraId="447D8D6A" w14:textId="77777777" w:rsidR="00FB0710" w:rsidRDefault="00FB0710" w:rsidP="00FB0710">
      <w:pPr>
        <w:pBdr>
          <w:bottom w:val="double" w:sz="6" w:space="1" w:color="auto"/>
        </w:pBdr>
      </w:pPr>
      <w:bookmarkStart w:id="0" w:name="_GoBack"/>
      <w:r>
        <w:t xml:space="preserve">Determining the optimal cardiac output </w:t>
      </w:r>
      <w:r w:rsidRPr="00FB0710">
        <w:t>during critical illness</w:t>
      </w:r>
      <w:r>
        <w:t xml:space="preserve"> that will improve </w:t>
      </w:r>
      <w:r w:rsidRPr="00FB0710">
        <w:t>clearance of la</w:t>
      </w:r>
      <w:r>
        <w:t xml:space="preserve">ctic </w:t>
      </w:r>
      <w:proofErr w:type="spellStart"/>
      <w:r>
        <w:t>acidemia</w:t>
      </w:r>
      <w:proofErr w:type="spellEnd"/>
      <w:r>
        <w:t xml:space="preserve"> and/or prevent </w:t>
      </w:r>
      <w:r w:rsidRPr="00FB0710">
        <w:t>acute kidney injury among sepsis patients</w:t>
      </w:r>
      <w:r>
        <w:t xml:space="preserve"> is a significant problem in ICU</w:t>
      </w:r>
      <w:r w:rsidRPr="00FB0710">
        <w:t xml:space="preserve">. </w:t>
      </w:r>
      <w:r>
        <w:t>Early s</w:t>
      </w:r>
      <w:r w:rsidRPr="00FB0710">
        <w:t>tudies</w:t>
      </w:r>
      <w:r>
        <w:t xml:space="preserve"> showed not outcome benefit for </w:t>
      </w:r>
      <w:proofErr w:type="spellStart"/>
      <w:r w:rsidRPr="00FB0710">
        <w:t>supraphysiologic</w:t>
      </w:r>
      <w:proofErr w:type="spellEnd"/>
      <w:r w:rsidRPr="00FB0710">
        <w:t xml:space="preserve"> cardiac output using inotropes</w:t>
      </w:r>
      <w:r>
        <w:t xml:space="preserve"> and </w:t>
      </w:r>
      <w:r w:rsidRPr="00FB0710">
        <w:t>bl</w:t>
      </w:r>
      <w:r>
        <w:t>ood transfusion interventions</w:t>
      </w:r>
      <w:r w:rsidRPr="00FB0710">
        <w:t xml:space="preserve">. </w:t>
      </w:r>
      <w:r>
        <w:t xml:space="preserve">The </w:t>
      </w:r>
      <w:r w:rsidRPr="00FB0710">
        <w:t>contribution of blood pressure on clinical outcomes after adjusting for the illness acuity</w:t>
      </w:r>
      <w:r>
        <w:t xml:space="preserve"> </w:t>
      </w:r>
      <w:r w:rsidRPr="00FB0710">
        <w:t xml:space="preserve">and the treatments </w:t>
      </w:r>
      <w:r>
        <w:t>remains uncertain</w:t>
      </w:r>
      <w:r w:rsidRPr="00FB0710">
        <w:t xml:space="preserve">. </w:t>
      </w:r>
      <w:r>
        <w:t xml:space="preserve">Instead of assessing </w:t>
      </w:r>
      <w:r w:rsidRPr="00FB0710">
        <w:t xml:space="preserve">optimal heart rate </w:t>
      </w:r>
      <w:r>
        <w:t xml:space="preserve">and blood pressure independently, this study investigates whether there is an </w:t>
      </w:r>
      <w:r w:rsidRPr="00FB0710">
        <w:t>optimal cardiac output</w:t>
      </w:r>
      <w:r>
        <w:t>, estimated as heart rate multiplied by pulse pressure, for sepsis patients using the MIMIC II database</w:t>
      </w:r>
      <w:r w:rsidRPr="00FB0710">
        <w:t>.</w:t>
      </w:r>
    </w:p>
    <w:bookmarkEnd w:id="0"/>
    <w:p w14:paraId="1FA6FCC5" w14:textId="77777777" w:rsidR="00FB0710" w:rsidRDefault="00FB0710" w:rsidP="007A6E09">
      <w:pPr>
        <w:pBdr>
          <w:bottom w:val="double" w:sz="6" w:space="1" w:color="auto"/>
        </w:pBdr>
      </w:pPr>
    </w:p>
    <w:p w14:paraId="643BD334" w14:textId="77777777" w:rsidR="00FB0710" w:rsidRDefault="00FB0710" w:rsidP="007A6E09">
      <w:pPr>
        <w:pBdr>
          <w:bottom w:val="double" w:sz="6" w:space="1" w:color="auto"/>
        </w:pBdr>
      </w:pPr>
    </w:p>
    <w:p w14:paraId="66225039" w14:textId="77777777" w:rsidR="00FA1877" w:rsidRDefault="00FA1877" w:rsidP="007A6E09">
      <w:pPr>
        <w:pBdr>
          <w:bottom w:val="double" w:sz="6" w:space="1" w:color="auto"/>
        </w:pBdr>
      </w:pPr>
      <w:r>
        <w:t>Current question:</w:t>
      </w:r>
    </w:p>
    <w:p w14:paraId="4D6C8ED8" w14:textId="77777777" w:rsidR="00FA1877" w:rsidRDefault="00E90E1E" w:rsidP="007A6E09">
      <w:pPr>
        <w:pBdr>
          <w:bottom w:val="double" w:sz="6" w:space="1" w:color="auto"/>
        </w:pBdr>
      </w:pPr>
      <w:r>
        <w:t>1. Optimal</w:t>
      </w:r>
      <w:r w:rsidR="00D3472C">
        <w:t xml:space="preserve"> cardiac output during sepsis in</w:t>
      </w:r>
      <w:r>
        <w:t xml:space="preserve"> regards to clearance of lactic </w:t>
      </w:r>
      <w:proofErr w:type="spellStart"/>
      <w:r>
        <w:t>acidema</w:t>
      </w:r>
      <w:proofErr w:type="spellEnd"/>
      <w:r>
        <w:t xml:space="preserve"> and/or prevention of progression of acute kidney injury among sepsis patients. </w:t>
      </w:r>
    </w:p>
    <w:p w14:paraId="58B0E323" w14:textId="77777777" w:rsidR="002D3E7D" w:rsidRDefault="002D3E7D" w:rsidP="007A6E09">
      <w:pPr>
        <w:pBdr>
          <w:bottom w:val="double" w:sz="6" w:space="1" w:color="auto"/>
        </w:pBdr>
      </w:pPr>
      <w:r>
        <w:t>Confounders:</w:t>
      </w:r>
    </w:p>
    <w:p w14:paraId="15069A6C" w14:textId="77777777" w:rsidR="00E90E1E" w:rsidRDefault="002D3E7D" w:rsidP="007A6E09">
      <w:pPr>
        <w:pBdr>
          <w:bottom w:val="double" w:sz="6" w:space="1" w:color="auto"/>
        </w:pBdr>
      </w:pPr>
      <w:r>
        <w:t xml:space="preserve">- </w:t>
      </w:r>
      <w:r w:rsidR="00C06399">
        <w:t xml:space="preserve">Lactate: </w:t>
      </w:r>
      <w:r w:rsidR="00E90E1E">
        <w:t xml:space="preserve">Adequate perfusion </w:t>
      </w:r>
      <w:proofErr w:type="gramStart"/>
      <w:r w:rsidR="00E90E1E">
        <w:t>but ?</w:t>
      </w:r>
      <w:proofErr w:type="gramEnd"/>
      <w:r w:rsidR="00E90E1E">
        <w:t xml:space="preserve"> </w:t>
      </w:r>
      <w:proofErr w:type="gramStart"/>
      <w:r w:rsidR="00E90E1E">
        <w:t>mitochondrial</w:t>
      </w:r>
      <w:proofErr w:type="gramEnd"/>
      <w:r w:rsidR="00E90E1E">
        <w:t xml:space="preserve"> dysfunction</w:t>
      </w:r>
    </w:p>
    <w:p w14:paraId="395ED982" w14:textId="77777777" w:rsidR="00C06399" w:rsidRDefault="00C06399" w:rsidP="007A6E09">
      <w:pPr>
        <w:pBdr>
          <w:bottom w:val="double" w:sz="6" w:space="1" w:color="auto"/>
        </w:pBdr>
      </w:pPr>
      <w:r>
        <w:t xml:space="preserve">- For renal failure (as below), multiple confounders </w:t>
      </w:r>
    </w:p>
    <w:p w14:paraId="06CB1384" w14:textId="77777777" w:rsidR="00E90E1E" w:rsidRDefault="002D3E7D" w:rsidP="007A6E09">
      <w:pPr>
        <w:pBdr>
          <w:bottom w:val="double" w:sz="6" w:space="1" w:color="auto"/>
        </w:pBd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xml:space="preserve">- </w:t>
      </w:r>
      <w:r w:rsidR="00C06399">
        <w:rPr>
          <w:rFonts w:ascii="Verdana" w:hAnsi="Verdana"/>
          <w:color w:val="000000"/>
          <w:sz w:val="17"/>
          <w:szCs w:val="17"/>
          <w:shd w:val="clear" w:color="auto" w:fill="FFFFFF"/>
        </w:rPr>
        <w:t xml:space="preserve">Dynamic process: </w:t>
      </w:r>
      <w:r>
        <w:rPr>
          <w:rFonts w:ascii="Verdana" w:hAnsi="Verdana"/>
          <w:color w:val="000000"/>
          <w:sz w:val="17"/>
          <w:szCs w:val="17"/>
          <w:shd w:val="clear" w:color="auto" w:fill="FFFFFF"/>
        </w:rPr>
        <w:t xml:space="preserve">The hemodynamic alterations with sepsis are exceedingly complex and include volume depletion, depressed myocardial function, and altered </w:t>
      </w:r>
      <w:proofErr w:type="spellStart"/>
      <w:r>
        <w:rPr>
          <w:rFonts w:ascii="Verdana" w:hAnsi="Verdana"/>
          <w:color w:val="000000"/>
          <w:sz w:val="17"/>
          <w:szCs w:val="17"/>
          <w:shd w:val="clear" w:color="auto" w:fill="FFFFFF"/>
        </w:rPr>
        <w:t>microvascular</w:t>
      </w:r>
      <w:proofErr w:type="spellEnd"/>
      <w:r>
        <w:rPr>
          <w:rFonts w:ascii="Verdana" w:hAnsi="Verdana"/>
          <w:color w:val="000000"/>
          <w:sz w:val="17"/>
          <w:szCs w:val="17"/>
          <w:shd w:val="clear" w:color="auto" w:fill="FFFFFF"/>
        </w:rPr>
        <w:t xml:space="preserve"> flow. These changes are dynamic; it has been reported that patients with preserved ventricular function may progress to develop severely depressed contractility</w:t>
      </w:r>
      <w:r>
        <w:rPr>
          <w:rStyle w:val="apple-converted-space"/>
          <w:rFonts w:ascii="Verdana" w:hAnsi="Verdana"/>
          <w:color w:val="000000"/>
          <w:sz w:val="17"/>
          <w:szCs w:val="17"/>
          <w:shd w:val="clear" w:color="auto" w:fill="FFFFFF"/>
        </w:rPr>
        <w:t>  (Source 1)</w:t>
      </w:r>
    </w:p>
    <w:p w14:paraId="37B866C7" w14:textId="77777777" w:rsidR="00240373" w:rsidRDefault="00240373" w:rsidP="007A6E09">
      <w:pPr>
        <w:pBdr>
          <w:bottom w:val="double" w:sz="6" w:space="1" w:color="auto"/>
        </w:pBdr>
        <w:rPr>
          <w:rStyle w:val="apple-converted-space"/>
          <w:rFonts w:ascii="Verdana" w:hAnsi="Verdana"/>
          <w:color w:val="000000"/>
          <w:sz w:val="17"/>
          <w:szCs w:val="17"/>
          <w:shd w:val="clear" w:color="auto" w:fill="FFFFFF"/>
        </w:rPr>
      </w:pPr>
    </w:p>
    <w:p w14:paraId="384BA022" w14:textId="77777777" w:rsidR="00240373" w:rsidRDefault="00240373" w:rsidP="007A6E09">
      <w:pPr>
        <w:pBdr>
          <w:bottom w:val="double" w:sz="6" w:space="1" w:color="auto"/>
        </w:pBdr>
      </w:pPr>
      <w:r>
        <w:rPr>
          <w:noProof/>
        </w:rPr>
        <w:lastRenderedPageBreak/>
        <w:drawing>
          <wp:inline distT="0" distB="0" distL="0" distR="0" wp14:anchorId="5BA905DE" wp14:editId="7E52EB96">
            <wp:extent cx="5943600" cy="4919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19669"/>
                    </a:xfrm>
                    <a:prstGeom prst="rect">
                      <a:avLst/>
                    </a:prstGeom>
                    <a:noFill/>
                    <a:ln>
                      <a:noFill/>
                    </a:ln>
                  </pic:spPr>
                </pic:pic>
              </a:graphicData>
            </a:graphic>
          </wp:inline>
        </w:drawing>
      </w:r>
    </w:p>
    <w:p w14:paraId="484B08E6" w14:textId="77777777" w:rsidR="00E90E1E" w:rsidRDefault="00E90E1E" w:rsidP="007A6E09">
      <w:pPr>
        <w:pBdr>
          <w:bottom w:val="double" w:sz="6" w:space="1" w:color="auto"/>
        </w:pBdr>
      </w:pPr>
    </w:p>
    <w:p w14:paraId="01A14383" w14:textId="77777777" w:rsidR="00E90E1E" w:rsidRDefault="00E90E1E" w:rsidP="007A6E09">
      <w:pPr>
        <w:pBdr>
          <w:bottom w:val="double" w:sz="6" w:space="1" w:color="auto"/>
        </w:pBdr>
      </w:pPr>
      <w:r>
        <w:t>Reference:</w:t>
      </w:r>
    </w:p>
    <w:p w14:paraId="22A7B7E8" w14:textId="77777777" w:rsidR="002D3E7D" w:rsidRDefault="002D3E7D" w:rsidP="007A6E09">
      <w:pPr>
        <w:pBdr>
          <w:bottom w:val="double" w:sz="6" w:space="1" w:color="auto"/>
        </w:pBdr>
      </w:pPr>
      <w:r>
        <w:t xml:space="preserve">1. </w:t>
      </w:r>
      <w:r w:rsidRPr="002D3E7D">
        <w:t>Surviving sepsis: going beyond the guidelines</w:t>
      </w:r>
    </w:p>
    <w:p w14:paraId="1747056B" w14:textId="77777777" w:rsidR="00E90E1E" w:rsidRPr="00FA1877" w:rsidRDefault="00E90E1E" w:rsidP="007A6E09">
      <w:pPr>
        <w:pBdr>
          <w:bottom w:val="double" w:sz="6" w:space="1" w:color="auto"/>
        </w:pBdr>
      </w:pPr>
      <w:r w:rsidRPr="00E90E1E">
        <w:t>http://www.annalsofintensivecare.com/content/1/1/17</w:t>
      </w:r>
    </w:p>
    <w:p w14:paraId="1AA79973" w14:textId="77777777" w:rsidR="00FA1877" w:rsidRDefault="00FA1877" w:rsidP="007A6E09">
      <w:pPr>
        <w:pBdr>
          <w:bottom w:val="double" w:sz="6" w:space="1" w:color="auto"/>
        </w:pBdr>
        <w:rPr>
          <w:b/>
        </w:rPr>
      </w:pPr>
    </w:p>
    <w:p w14:paraId="2AB69C1F" w14:textId="77777777" w:rsidR="002D3E7D" w:rsidRPr="002D3E7D" w:rsidRDefault="002D3E7D" w:rsidP="007A6E09">
      <w:pPr>
        <w:pBdr>
          <w:bottom w:val="double" w:sz="6" w:space="1" w:color="auto"/>
        </w:pBdr>
      </w:pPr>
      <w:r>
        <w:t xml:space="preserve">Prior literature searches regarding heart rate, lactate, and acute kidney injury below. </w:t>
      </w:r>
    </w:p>
    <w:p w14:paraId="3A900A18" w14:textId="77777777" w:rsidR="00FA1877" w:rsidRDefault="00FA1877" w:rsidP="007A6E09">
      <w:pPr>
        <w:pBdr>
          <w:bottom w:val="double" w:sz="6" w:space="1" w:color="auto"/>
        </w:pBdr>
        <w:rPr>
          <w:b/>
        </w:rPr>
      </w:pPr>
    </w:p>
    <w:p w14:paraId="42E01F16" w14:textId="77777777" w:rsidR="007A6E09" w:rsidRDefault="007A6E09" w:rsidP="007A6E09">
      <w:pPr>
        <w:pBdr>
          <w:bottom w:val="double" w:sz="6" w:space="1" w:color="auto"/>
        </w:pBdr>
        <w:rPr>
          <w:b/>
        </w:rPr>
      </w:pPr>
      <w:r>
        <w:rPr>
          <w:b/>
        </w:rPr>
        <w:t>ICU HEART RATE PROJECT</w:t>
      </w:r>
    </w:p>
    <w:p w14:paraId="2B15616A" w14:textId="77777777" w:rsidR="007A6E09" w:rsidRDefault="007A6E09" w:rsidP="007A6E09">
      <w:r>
        <w:rPr>
          <w:b/>
        </w:rPr>
        <w:t>Key points</w:t>
      </w:r>
    </w:p>
    <w:p w14:paraId="6E46F1DA" w14:textId="77777777" w:rsidR="007A6E09" w:rsidRDefault="007A6E09" w:rsidP="007A6E09">
      <w:r>
        <w:t>1. Determine final clinical question and patient population</w:t>
      </w:r>
    </w:p>
    <w:p w14:paraId="32B929F0" w14:textId="77777777" w:rsidR="007A6E09" w:rsidRDefault="007A6E09" w:rsidP="007A6E09">
      <w:r>
        <w:lastRenderedPageBreak/>
        <w:t xml:space="preserve">2. Discuss optimal strategy for heart measurement </w:t>
      </w:r>
    </w:p>
    <w:p w14:paraId="048AABD7" w14:textId="77777777" w:rsidR="007A6E09" w:rsidRDefault="007A6E09" w:rsidP="007A6E09">
      <w:r>
        <w:t>3. Discuss limitations of heart signal and ways to account for noise</w:t>
      </w:r>
    </w:p>
    <w:p w14:paraId="56EF0DCD" w14:textId="77777777" w:rsidR="007A6E09" w:rsidRDefault="007A6E09" w:rsidP="007A6E09">
      <w:r>
        <w:t xml:space="preserve">4. Discuss desired outcomes </w:t>
      </w:r>
    </w:p>
    <w:p w14:paraId="2BF1623E" w14:textId="77777777" w:rsidR="007A6E09" w:rsidRPr="006B2EE4" w:rsidRDefault="007A6E09" w:rsidP="007A6E09"/>
    <w:p w14:paraId="6652A629" w14:textId="77777777" w:rsidR="007A6E09" w:rsidRDefault="007A6E09" w:rsidP="007A6E09">
      <w:pPr>
        <w:rPr>
          <w:b/>
        </w:rPr>
      </w:pPr>
      <w:r>
        <w:rPr>
          <w:b/>
        </w:rPr>
        <w:t>I. Introduction</w:t>
      </w:r>
    </w:p>
    <w:p w14:paraId="0BBD513C" w14:textId="77777777" w:rsidR="007A6E09" w:rsidRDefault="007A6E09" w:rsidP="007A6E09">
      <w:r>
        <w:t xml:space="preserve">Derangements in heart rate are common in the intensive care unit (ICU). Heart rate is a variable in ICU mortality scoring symptoms such as SAPSII and APACHEII. </w:t>
      </w:r>
    </w:p>
    <w:p w14:paraId="78E21235" w14:textId="77777777" w:rsidR="007A6E09" w:rsidRDefault="007A6E09" w:rsidP="007A6E09">
      <w:r>
        <w:t>Prior literature on heart rate in the ICU:</w:t>
      </w:r>
    </w:p>
    <w:p w14:paraId="13E169ED" w14:textId="77777777" w:rsidR="007A6E09" w:rsidRDefault="007A6E09" w:rsidP="007A6E09">
      <w:r>
        <w:t xml:space="preserve">- Sepsis induced myocardial dysfunction limits the increase in contractility that can occur with </w:t>
      </w:r>
      <w:proofErr w:type="spellStart"/>
      <w:r>
        <w:t>neurohumeral</w:t>
      </w:r>
      <w:proofErr w:type="spellEnd"/>
      <w:r>
        <w:t xml:space="preserve"> activation, so heart rate becomes a more critical component of adaptation. </w:t>
      </w:r>
    </w:p>
    <w:p w14:paraId="49A96783" w14:textId="77777777" w:rsidR="007A6E09" w:rsidRDefault="007A6E09" w:rsidP="007A6E09">
      <w:r>
        <w:t xml:space="preserve">- Trauma study </w:t>
      </w:r>
    </w:p>
    <w:p w14:paraId="02F4F232" w14:textId="77777777" w:rsidR="007A6E09" w:rsidRDefault="007A6E09" w:rsidP="007A6E09">
      <w:r>
        <w:t xml:space="preserve">- Heart rate variability </w:t>
      </w:r>
    </w:p>
    <w:p w14:paraId="09FC2755" w14:textId="77777777" w:rsidR="007A6E09" w:rsidRDefault="007A6E09" w:rsidP="007A6E09"/>
    <w:p w14:paraId="297DA014" w14:textId="77777777" w:rsidR="007A6E09" w:rsidRPr="005F664E" w:rsidRDefault="007A6E09" w:rsidP="007A6E09">
      <w:pPr>
        <w:rPr>
          <w:b/>
        </w:rPr>
      </w:pPr>
      <w:r w:rsidRPr="005F664E">
        <w:rPr>
          <w:b/>
        </w:rPr>
        <w:t>II. Clinical question</w:t>
      </w:r>
    </w:p>
    <w:p w14:paraId="5372F293" w14:textId="77777777" w:rsidR="007A6E09" w:rsidRDefault="007A6E09" w:rsidP="007A6E09">
      <w:pPr>
        <w:spacing w:after="0" w:line="240" w:lineRule="auto"/>
      </w:pPr>
      <w:r>
        <w:t>A. Primary: Is elevated or slow HR during the first 6 hours of an ICU admission indicative of mortality.</w:t>
      </w:r>
    </w:p>
    <w:p w14:paraId="7BD0E1C1" w14:textId="77777777" w:rsidR="007A6E09" w:rsidRDefault="007A6E09" w:rsidP="007A6E09">
      <w:pPr>
        <w:spacing w:after="0" w:line="240" w:lineRule="auto"/>
      </w:pPr>
    </w:p>
    <w:p w14:paraId="1771A44C" w14:textId="77777777" w:rsidR="007A6E09" w:rsidRDefault="007A6E09" w:rsidP="007A6E09">
      <w:pPr>
        <w:spacing w:after="0" w:line="240" w:lineRule="auto"/>
      </w:pPr>
      <w:r>
        <w:t xml:space="preserve">Is this information of </w:t>
      </w:r>
      <w:proofErr w:type="gramStart"/>
      <w:r>
        <w:t>prognostic  significance</w:t>
      </w:r>
      <w:proofErr w:type="gramEnd"/>
      <w:r>
        <w:t>?</w:t>
      </w:r>
    </w:p>
    <w:p w14:paraId="7DB8C2C2" w14:textId="77777777" w:rsidR="007A6E09" w:rsidRDefault="007A6E09" w:rsidP="007A6E09">
      <w:pPr>
        <w:spacing w:after="0" w:line="240" w:lineRule="auto"/>
      </w:pPr>
    </w:p>
    <w:p w14:paraId="341493CC" w14:textId="77777777" w:rsidR="007A6E09" w:rsidRDefault="007A6E09" w:rsidP="007A6E09">
      <w:pPr>
        <w:spacing w:after="0" w:line="240" w:lineRule="auto"/>
      </w:pPr>
      <w:r>
        <w:t xml:space="preserve">? Or should we limit the clinical question initially to a specific subset of patients such </w:t>
      </w:r>
      <w:proofErr w:type="gramStart"/>
      <w:r>
        <w:t>as  sepsis</w:t>
      </w:r>
      <w:proofErr w:type="gramEnd"/>
      <w:r>
        <w:t xml:space="preserve">. </w:t>
      </w:r>
    </w:p>
    <w:p w14:paraId="1476D4C0" w14:textId="77777777" w:rsidR="007A6E09" w:rsidRDefault="007A6E09" w:rsidP="007A6E09">
      <w:pPr>
        <w:spacing w:after="0" w:line="240" w:lineRule="auto"/>
      </w:pPr>
    </w:p>
    <w:p w14:paraId="2DCC82D9" w14:textId="77777777" w:rsidR="007A6E09" w:rsidRDefault="007A6E09" w:rsidP="007A6E09">
      <w:pPr>
        <w:spacing w:after="0" w:line="240" w:lineRule="auto"/>
      </w:pPr>
    </w:p>
    <w:p w14:paraId="19C4820C" w14:textId="77777777" w:rsidR="007A6E09" w:rsidRDefault="007A6E09" w:rsidP="007A6E09">
      <w:pPr>
        <w:spacing w:after="0" w:line="240" w:lineRule="auto"/>
      </w:pPr>
    </w:p>
    <w:p w14:paraId="22BDB737" w14:textId="77777777" w:rsidR="007A6E09" w:rsidRDefault="007A6E09" w:rsidP="007A6E09">
      <w:pPr>
        <w:spacing w:after="0" w:line="240" w:lineRule="auto"/>
      </w:pPr>
      <w:r>
        <w:t>B. Secondary:</w:t>
      </w:r>
    </w:p>
    <w:p w14:paraId="632A7CF0" w14:textId="77777777" w:rsidR="007A6E09" w:rsidRDefault="007A6E09" w:rsidP="007A6E09">
      <w:pPr>
        <w:spacing w:after="0" w:line="240" w:lineRule="auto"/>
      </w:pPr>
    </w:p>
    <w:p w14:paraId="7007F9B9" w14:textId="77777777" w:rsidR="007A6E09" w:rsidRDefault="007A6E09" w:rsidP="007A6E09">
      <w:pPr>
        <w:spacing w:after="0" w:line="240" w:lineRule="auto"/>
      </w:pPr>
      <w:r>
        <w:t xml:space="preserve">This is some other random stuff I thought about: </w:t>
      </w:r>
    </w:p>
    <w:p w14:paraId="7D0415AE" w14:textId="77777777" w:rsidR="007A6E09" w:rsidRDefault="007A6E09" w:rsidP="007A6E09">
      <w:pPr>
        <w:spacing w:after="0" w:line="240" w:lineRule="auto"/>
      </w:pPr>
    </w:p>
    <w:p w14:paraId="20C0AE92" w14:textId="77777777" w:rsidR="007A6E09" w:rsidRDefault="007A6E09" w:rsidP="007A6E09">
      <w:pPr>
        <w:spacing w:after="0" w:line="240" w:lineRule="auto"/>
      </w:pPr>
      <w:r>
        <w:t xml:space="preserve">Is heart rate “inappropriate” in certain patient populations in the </w:t>
      </w:r>
      <w:proofErr w:type="gramStart"/>
      <w:r>
        <w:t>ICU.</w:t>
      </w:r>
      <w:proofErr w:type="gramEnd"/>
    </w:p>
    <w:p w14:paraId="1AF5E258" w14:textId="77777777" w:rsidR="007A6E09" w:rsidRDefault="007A6E09" w:rsidP="007A6E09">
      <w:pPr>
        <w:spacing w:after="0" w:line="240" w:lineRule="auto"/>
      </w:pPr>
    </w:p>
    <w:p w14:paraId="65F9127F" w14:textId="77777777" w:rsidR="007A6E09" w:rsidRDefault="007A6E09" w:rsidP="007A6E09">
      <w:pPr>
        <w:spacing w:after="0" w:line="240" w:lineRule="auto"/>
      </w:pPr>
      <w:r>
        <w:t>Model:</w:t>
      </w:r>
    </w:p>
    <w:p w14:paraId="1F478BBF" w14:textId="77777777" w:rsidR="007A6E09" w:rsidRDefault="007A6E09" w:rsidP="007A6E09">
      <w:pPr>
        <w:spacing w:after="0" w:line="240" w:lineRule="auto"/>
      </w:pPr>
      <w:r>
        <w:t>Patients with pulmonary artery catheter measuring hemodynamic variables</w:t>
      </w:r>
    </w:p>
    <w:p w14:paraId="16C8F0A9" w14:textId="77777777" w:rsidR="007A6E09" w:rsidRDefault="007A6E09" w:rsidP="007A6E09">
      <w:pPr>
        <w:spacing w:after="0" w:line="240" w:lineRule="auto"/>
      </w:pPr>
    </w:p>
    <w:p w14:paraId="35C547CE" w14:textId="77777777" w:rsidR="007A6E09" w:rsidRDefault="007A6E09" w:rsidP="007A6E09">
      <w:pPr>
        <w:spacing w:after="0" w:line="240" w:lineRule="auto"/>
      </w:pPr>
      <w:r>
        <w:t>CO (use derived data) = HR x SV (? Use model to estimate EF)</w:t>
      </w:r>
    </w:p>
    <w:p w14:paraId="6C607D74" w14:textId="77777777" w:rsidR="007A6E09" w:rsidRDefault="007A6E09" w:rsidP="007A6E09">
      <w:pPr>
        <w:spacing w:after="0" w:line="240" w:lineRule="auto"/>
      </w:pPr>
    </w:p>
    <w:p w14:paraId="4CB9C041" w14:textId="77777777" w:rsidR="007A6E09" w:rsidRDefault="007A6E09" w:rsidP="007A6E09">
      <w:pPr>
        <w:spacing w:after="0" w:line="240" w:lineRule="auto"/>
      </w:pPr>
      <w:r>
        <w:t>HR = CO/SV</w:t>
      </w:r>
    </w:p>
    <w:p w14:paraId="0D1153DC" w14:textId="77777777" w:rsidR="007A6E09" w:rsidRDefault="007A6E09" w:rsidP="007A6E09">
      <w:pPr>
        <w:spacing w:after="0" w:line="240" w:lineRule="auto"/>
      </w:pPr>
    </w:p>
    <w:p w14:paraId="6CCAD505" w14:textId="77777777" w:rsidR="007A6E09" w:rsidRDefault="007A6E09" w:rsidP="007A6E09">
      <w:pPr>
        <w:spacing w:after="0" w:line="240" w:lineRule="auto"/>
      </w:pPr>
      <w:r>
        <w:t xml:space="preserve">Does </w:t>
      </w:r>
      <w:proofErr w:type="spellStart"/>
      <w:r>
        <w:t>HRcalculated</w:t>
      </w:r>
      <w:proofErr w:type="spellEnd"/>
      <w:r>
        <w:t xml:space="preserve"> match </w:t>
      </w:r>
      <w:proofErr w:type="spellStart"/>
      <w:proofErr w:type="gramStart"/>
      <w:r>
        <w:t>HRactual</w:t>
      </w:r>
      <w:proofErr w:type="spellEnd"/>
      <w:proofErr w:type="gramEnd"/>
    </w:p>
    <w:p w14:paraId="3C5B0033" w14:textId="77777777" w:rsidR="007A6E09" w:rsidRDefault="007A6E09" w:rsidP="007A6E09">
      <w:pPr>
        <w:spacing w:after="0" w:line="240" w:lineRule="auto"/>
      </w:pPr>
    </w:p>
    <w:p w14:paraId="0A238736" w14:textId="77777777" w:rsidR="007A6E09" w:rsidRDefault="007A6E09" w:rsidP="007A6E09"/>
    <w:p w14:paraId="1006DE90" w14:textId="77777777" w:rsidR="007A6E09" w:rsidRDefault="007A6E09" w:rsidP="007A6E09">
      <w:r>
        <w:t>III. Methods</w:t>
      </w:r>
    </w:p>
    <w:p w14:paraId="7294F9C6" w14:textId="77777777" w:rsidR="007A6E09" w:rsidRPr="005F664E" w:rsidRDefault="007A6E09" w:rsidP="007A6E09">
      <w:r>
        <w:rPr>
          <w:b/>
        </w:rPr>
        <w:t>Heart Rate</w:t>
      </w:r>
    </w:p>
    <w:p w14:paraId="583F1B5D" w14:textId="77777777" w:rsidR="007A6E09" w:rsidRDefault="007A6E09" w:rsidP="007A6E09">
      <w:pPr>
        <w:pStyle w:val="ListParagraph"/>
        <w:numPr>
          <w:ilvl w:val="0"/>
          <w:numId w:val="1"/>
        </w:numPr>
      </w:pPr>
      <w:r>
        <w:t>Time period: First 6 hours after ICU admission</w:t>
      </w:r>
    </w:p>
    <w:p w14:paraId="08099123" w14:textId="77777777" w:rsidR="007A6E09" w:rsidRDefault="007A6E09" w:rsidP="007A6E09">
      <w:r>
        <w:rPr>
          <w:noProof/>
        </w:rPr>
        <w:drawing>
          <wp:inline distT="0" distB="0" distL="0" distR="0" wp14:anchorId="4E24E6CE" wp14:editId="78B75CDA">
            <wp:extent cx="5943600" cy="2367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721190BA" w14:textId="77777777" w:rsidR="007A6E09" w:rsidRDefault="007A6E09" w:rsidP="007A6E09">
      <w:r>
        <w:t>Example of Heart rate graph from Korean study (</w:t>
      </w:r>
      <w:hyperlink r:id="rId8" w:tooltip="Journal of critical care." w:history="1">
        <w:r>
          <w:rPr>
            <w:rStyle w:val="Hyperlink"/>
            <w:rFonts w:ascii="Arial" w:hAnsi="Arial" w:cs="Arial"/>
            <w:color w:val="660066"/>
            <w:sz w:val="17"/>
            <w:szCs w:val="17"/>
            <w:bdr w:val="none" w:sz="0" w:space="0" w:color="auto" w:frame="1"/>
          </w:rPr>
          <w:t xml:space="preserve">J </w:t>
        </w:r>
        <w:proofErr w:type="spellStart"/>
        <w:r>
          <w:rPr>
            <w:rStyle w:val="Hyperlink"/>
            <w:rFonts w:ascii="Arial" w:hAnsi="Arial" w:cs="Arial"/>
            <w:color w:val="660066"/>
            <w:sz w:val="17"/>
            <w:szCs w:val="17"/>
            <w:bdr w:val="none" w:sz="0" w:space="0" w:color="auto" w:frame="1"/>
          </w:rPr>
          <w:t>Crit</w:t>
        </w:r>
        <w:proofErr w:type="spellEnd"/>
        <w:r>
          <w:rPr>
            <w:rStyle w:val="apple-converted-space"/>
            <w:rFonts w:ascii="Arial" w:hAnsi="Arial" w:cs="Arial"/>
            <w:color w:val="660066"/>
            <w:sz w:val="17"/>
            <w:szCs w:val="17"/>
            <w:u w:val="single"/>
            <w:bdr w:val="none" w:sz="0" w:space="0" w:color="auto" w:frame="1"/>
          </w:rPr>
          <w:t> </w:t>
        </w:r>
        <w:r>
          <w:rPr>
            <w:rStyle w:val="highlight"/>
            <w:rFonts w:ascii="Arial" w:hAnsi="Arial" w:cs="Arial"/>
            <w:color w:val="660066"/>
            <w:sz w:val="17"/>
            <w:szCs w:val="17"/>
            <w:u w:val="single"/>
            <w:bdr w:val="none" w:sz="0" w:space="0" w:color="auto" w:frame="1"/>
          </w:rPr>
          <w:t>Care</w:t>
        </w:r>
        <w:r>
          <w:rPr>
            <w:rStyle w:val="Hyperlink"/>
            <w:rFonts w:ascii="Arial" w:hAnsi="Arial" w:cs="Arial"/>
            <w:color w:val="660066"/>
            <w:sz w:val="17"/>
            <w:szCs w:val="17"/>
            <w:bdr w:val="none" w:sz="0" w:space="0" w:color="auto" w:frame="1"/>
          </w:rPr>
          <w:t>.</w:t>
        </w:r>
      </w:hyperlink>
      <w:r>
        <w:rPr>
          <w:rStyle w:val="apple-converted-space"/>
          <w:rFonts w:ascii="Arial" w:hAnsi="Arial" w:cs="Arial"/>
          <w:color w:val="000000"/>
          <w:sz w:val="20"/>
          <w:szCs w:val="20"/>
        </w:rPr>
        <w:t> </w:t>
      </w:r>
      <w:r>
        <w:rPr>
          <w:rFonts w:ascii="Arial" w:hAnsi="Arial" w:cs="Arial"/>
          <w:color w:val="000000"/>
          <w:sz w:val="20"/>
          <w:szCs w:val="20"/>
        </w:rPr>
        <w:t>2011 Oct</w:t>
      </w:r>
      <w:proofErr w:type="gramStart"/>
      <w:r>
        <w:rPr>
          <w:rFonts w:ascii="Arial" w:hAnsi="Arial" w:cs="Arial"/>
          <w:color w:val="000000"/>
          <w:sz w:val="20"/>
          <w:szCs w:val="20"/>
        </w:rPr>
        <w:t>;26</w:t>
      </w:r>
      <w:proofErr w:type="gramEnd"/>
      <w:r>
        <w:rPr>
          <w:rFonts w:ascii="Arial" w:hAnsi="Arial" w:cs="Arial"/>
          <w:color w:val="000000"/>
          <w:sz w:val="20"/>
          <w:szCs w:val="20"/>
        </w:rPr>
        <w:t>(5):534.e1-8)</w:t>
      </w:r>
      <w:r>
        <w:t xml:space="preserve"> regarding sinus tachycardia </w:t>
      </w:r>
    </w:p>
    <w:p w14:paraId="26EA256F" w14:textId="77777777" w:rsidR="007A6E09" w:rsidRPr="005F664E" w:rsidRDefault="007A6E09" w:rsidP="007A6E09">
      <w:r>
        <w:t xml:space="preserve">B. Heart Rate Measurement </w:t>
      </w:r>
    </w:p>
    <w:p w14:paraId="7FAAE285" w14:textId="77777777" w:rsidR="007A6E09" w:rsidRDefault="007A6E09" w:rsidP="007A6E09">
      <w:r>
        <w:t xml:space="preserve">1. Source: Signal from telemetry </w:t>
      </w:r>
    </w:p>
    <w:p w14:paraId="59C1084B" w14:textId="77777777" w:rsidR="007A6E09" w:rsidRDefault="007A6E09" w:rsidP="007A6E09">
      <w:r>
        <w:t xml:space="preserve">Issues: Signal noise and false alarms </w:t>
      </w:r>
    </w:p>
    <w:p w14:paraId="5D680860" w14:textId="77777777" w:rsidR="007A6E09" w:rsidRDefault="007A6E09" w:rsidP="007A6E09">
      <w:r>
        <w:t xml:space="preserve">Source: </w:t>
      </w:r>
      <w:hyperlink r:id="rId9" w:history="1">
        <w:r>
          <w:rPr>
            <w:rStyle w:val="Hyperlink"/>
          </w:rPr>
          <w:t>http://www.bme.sdu.edu.cn/qiaoli/Suppress%20false%20arrhythmia%20alarms%20of%20ICU%20monitors%20using%20heart%20rate%20estimation%20based%20on%20combined%20arterial%20blood%20pressure%20and%20ECG%20analysis.pdf</w:t>
        </w:r>
      </w:hyperlink>
    </w:p>
    <w:p w14:paraId="7B1630A0" w14:textId="77777777" w:rsidR="007A6E09" w:rsidRDefault="007A6E09" w:rsidP="007A6E09">
      <w:r>
        <w:t xml:space="preserve">This paper examined the high rate of false alarms when physiological signals were severely corrupted by noise. It designed an ABP signal quality index (SQI) based upon the combination of two previously reported signal quality measures. </w:t>
      </w:r>
    </w:p>
    <w:p w14:paraId="1D545D98" w14:textId="77777777" w:rsidR="007A6E09" w:rsidRDefault="007A6E09" w:rsidP="007A6E09">
      <w:r>
        <w:t xml:space="preserve">? </w:t>
      </w:r>
      <w:proofErr w:type="spellStart"/>
      <w:proofErr w:type="gramStart"/>
      <w:r>
        <w:t>a</w:t>
      </w:r>
      <w:proofErr w:type="gramEnd"/>
      <w:r>
        <w:t>-line</w:t>
      </w:r>
      <w:proofErr w:type="spellEnd"/>
      <w:r>
        <w:t xml:space="preserve"> measurements were used in addition to ECG monitoring data. Would we need to limit study to patients with </w:t>
      </w:r>
      <w:proofErr w:type="spellStart"/>
      <w:r>
        <w:t>a-line</w:t>
      </w:r>
      <w:proofErr w:type="spellEnd"/>
      <w:r>
        <w:t xml:space="preserve"> to ensure a good signal and reduce false alarms. </w:t>
      </w:r>
    </w:p>
    <w:p w14:paraId="4897403F" w14:textId="77777777" w:rsidR="007A6E09" w:rsidRDefault="007A6E09" w:rsidP="007A6E09">
      <w:r>
        <w:t>2. Definitions used in other studies of increased HR (per Korean study)</w:t>
      </w:r>
    </w:p>
    <w:p w14:paraId="6D889B48" w14:textId="77777777" w:rsidR="007A6E09" w:rsidRDefault="007A6E09" w:rsidP="007A6E09">
      <w:r>
        <w:t xml:space="preserve">a)  HR &gt; 95 </w:t>
      </w:r>
      <w:proofErr w:type="spellStart"/>
      <w:r>
        <w:t>bpm</w:t>
      </w:r>
      <w:proofErr w:type="spellEnd"/>
      <w:r>
        <w:t xml:space="preserve"> for at least 12 hours OR</w:t>
      </w:r>
    </w:p>
    <w:p w14:paraId="2CBA16AA" w14:textId="77777777" w:rsidR="007A6E09" w:rsidRDefault="007A6E09" w:rsidP="007A6E09">
      <w:proofErr w:type="gramStart"/>
      <w:r>
        <w:lastRenderedPageBreak/>
        <w:t>b)  acute</w:t>
      </w:r>
      <w:proofErr w:type="gramEnd"/>
      <w:r>
        <w:t xml:space="preserve"> change of 20 %.</w:t>
      </w:r>
    </w:p>
    <w:p w14:paraId="7A0434D2" w14:textId="77777777" w:rsidR="007A6E09" w:rsidRDefault="007A6E09" w:rsidP="007A6E09">
      <w:r>
        <w:t xml:space="preserve">c) Other comments:  Data limited regarding critical threshold and duration of acute increases in HR. </w:t>
      </w:r>
    </w:p>
    <w:p w14:paraId="0E6B5DEB" w14:textId="77777777" w:rsidR="007A6E09" w:rsidRDefault="007A6E09" w:rsidP="007A6E09">
      <w:r>
        <w:t>3. Concepts regarding HR measurement (excluding heart rate variability)</w:t>
      </w:r>
    </w:p>
    <w:p w14:paraId="47FEBD23" w14:textId="77777777" w:rsidR="007A6E09" w:rsidRDefault="007A6E09" w:rsidP="007A6E09">
      <w:r>
        <w:t>a) Frequency of measurement</w:t>
      </w:r>
      <w:proofErr w:type="gramStart"/>
      <w:r>
        <w:t>: ?</w:t>
      </w:r>
      <w:proofErr w:type="gramEnd"/>
      <w:r>
        <w:t xml:space="preserve"> </w:t>
      </w:r>
      <w:proofErr w:type="gramStart"/>
      <w:r>
        <w:t>minute</w:t>
      </w:r>
      <w:proofErr w:type="gramEnd"/>
      <w:r>
        <w:t xml:space="preserve"> to minute </w:t>
      </w:r>
    </w:p>
    <w:p w14:paraId="12AACD78" w14:textId="77777777" w:rsidR="007A6E09" w:rsidRDefault="007A6E09" w:rsidP="007A6E09">
      <w:r>
        <w:t xml:space="preserve">b) Absolute rate </w:t>
      </w:r>
    </w:p>
    <w:p w14:paraId="3D9941B2" w14:textId="77777777" w:rsidR="007A6E09" w:rsidRDefault="007A6E09" w:rsidP="007A6E09">
      <w:r>
        <w:t xml:space="preserve">b) Other measures of rate </w:t>
      </w:r>
    </w:p>
    <w:p w14:paraId="3B7A1FFB" w14:textId="77777777" w:rsidR="007A6E09" w:rsidRDefault="007A6E09" w:rsidP="007A6E09">
      <w:proofErr w:type="spellStart"/>
      <w:r>
        <w:t>i</w:t>
      </w:r>
      <w:proofErr w:type="spellEnd"/>
      <w:r>
        <w:t xml:space="preserve">) </w:t>
      </w:r>
      <w:proofErr w:type="gramStart"/>
      <w:r>
        <w:t>slope</w:t>
      </w:r>
      <w:proofErr w:type="gramEnd"/>
      <w:r>
        <w:t xml:space="preserve"> </w:t>
      </w:r>
    </w:p>
    <w:p w14:paraId="5729C39D" w14:textId="77777777" w:rsidR="007A6E09" w:rsidRDefault="007A6E09" w:rsidP="007A6E09">
      <w:r>
        <w:t xml:space="preserve">ii) Max, median, average, low </w:t>
      </w:r>
    </w:p>
    <w:p w14:paraId="7842394B" w14:textId="77777777" w:rsidR="007A6E09" w:rsidRDefault="007A6E09" w:rsidP="007A6E09">
      <w:r>
        <w:t xml:space="preserve">iii) Integration of heart rate area over time period (see figure below) </w:t>
      </w:r>
    </w:p>
    <w:p w14:paraId="1F9CFB98" w14:textId="77777777" w:rsidR="007A6E09" w:rsidRDefault="007A6E09" w:rsidP="007A6E09">
      <w:r>
        <w:t>For instance</w:t>
      </w:r>
      <w:proofErr w:type="gramStart"/>
      <w:r>
        <w:t>,  a</w:t>
      </w:r>
      <w:proofErr w:type="gramEnd"/>
      <w:r>
        <w:t xml:space="preserve"> large or small volume may indicate mortality (always fast or always slow – may be inappropriate response) </w:t>
      </w:r>
    </w:p>
    <w:p w14:paraId="646CA7BF" w14:textId="77777777" w:rsidR="007A6E09" w:rsidRDefault="007A6E09" w:rsidP="007A6E09">
      <w:r>
        <w:rPr>
          <w:noProof/>
        </w:rPr>
        <w:drawing>
          <wp:inline distT="0" distB="0" distL="0" distR="0" wp14:anchorId="2D72063E" wp14:editId="0A66337F">
            <wp:extent cx="5943600" cy="3340665"/>
            <wp:effectExtent l="0" t="0" r="0" b="0"/>
            <wp:docPr id="4" name="Picture 4" descr="http://www.noom.com/blog/wp-content/uploads/2011/01/CardioTrainer-v3.4-heart_rate_graph-480x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om.com/blog/wp-content/uploads/2011/01/CardioTrainer-v3.4-heart_rate_graph-480x8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tbl>
      <w:tblPr>
        <w:tblW w:w="8490" w:type="dxa"/>
        <w:tblCellSpacing w:w="15" w:type="dxa"/>
        <w:tblBorders>
          <w:top w:val="outset" w:sz="6" w:space="0" w:color="808080"/>
          <w:left w:val="outset" w:sz="6" w:space="0" w:color="808080"/>
          <w:bottom w:val="outset" w:sz="6" w:space="0" w:color="808080"/>
          <w:right w:val="outset"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1336"/>
        <w:gridCol w:w="1502"/>
        <w:gridCol w:w="1644"/>
        <w:gridCol w:w="2072"/>
      </w:tblGrid>
      <w:tr w:rsidR="007A6E09" w:rsidRPr="00721A25" w14:paraId="45AEB69D" w14:textId="77777777" w:rsidTr="00FB0710">
        <w:trPr>
          <w:tblCellSpacing w:w="15" w:type="dxa"/>
        </w:trPr>
        <w:tc>
          <w:tcPr>
            <w:tcW w:w="136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376C26B3" w14:textId="77777777" w:rsidR="007A6E09" w:rsidRPr="00721A25" w:rsidRDefault="007A6E09" w:rsidP="00FB0710">
            <w:pPr>
              <w:spacing w:after="0" w:line="240" w:lineRule="auto"/>
              <w:rPr>
                <w:rFonts w:ascii="Arial" w:eastAsia="Times New Roman" w:hAnsi="Arial" w:cs="Arial"/>
                <w:color w:val="000000"/>
                <w:sz w:val="20"/>
                <w:szCs w:val="20"/>
              </w:rPr>
            </w:pPr>
            <w:r w:rsidRPr="00721A25">
              <w:rPr>
                <w:rFonts w:ascii="Arial" w:eastAsia="Times New Roman" w:hAnsi="Arial" w:cs="Arial"/>
                <w:b/>
                <w:bCs/>
                <w:color w:val="000000"/>
                <w:sz w:val="20"/>
                <w:szCs w:val="20"/>
              </w:rPr>
              <w:t>Heart Rate</w:t>
            </w:r>
            <w:r w:rsidRPr="00721A25">
              <w:rPr>
                <w:rFonts w:ascii="Arial" w:eastAsia="Times New Roman" w:hAnsi="Arial" w:cs="Arial"/>
                <w:color w:val="000000"/>
                <w:sz w:val="20"/>
                <w:szCs w:val="20"/>
              </w:rPr>
              <w:t>(</w:t>
            </w:r>
            <w:proofErr w:type="spellStart"/>
            <w:r w:rsidRPr="00721A25">
              <w:rPr>
                <w:rFonts w:ascii="Arial" w:eastAsia="Times New Roman" w:hAnsi="Arial" w:cs="Arial"/>
                <w:color w:val="000000"/>
                <w:sz w:val="20"/>
                <w:szCs w:val="20"/>
              </w:rPr>
              <w:t>bpm</w:t>
            </w:r>
            <w:proofErr w:type="spellEnd"/>
            <w:r w:rsidRPr="00721A25">
              <w:rPr>
                <w:rFonts w:ascii="Arial" w:eastAsia="Times New Roman" w:hAnsi="Arial" w:cs="Arial"/>
                <w:color w:val="000000"/>
                <w:sz w:val="20"/>
                <w:szCs w:val="20"/>
              </w:rPr>
              <w:t>)</w:t>
            </w:r>
          </w:p>
        </w:tc>
        <w:tc>
          <w:tcPr>
            <w:tcW w:w="133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4B157279"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HR &lt; 60</w:t>
            </w:r>
          </w:p>
        </w:tc>
        <w:tc>
          <w:tcPr>
            <w:tcW w:w="151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10D576CF"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60 ≤ HR &lt; 100</w:t>
            </w:r>
          </w:p>
        </w:tc>
        <w:tc>
          <w:tcPr>
            <w:tcW w:w="166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683B976C"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100 ≤ HR &lt; 120</w:t>
            </w:r>
          </w:p>
        </w:tc>
        <w:tc>
          <w:tcPr>
            <w:tcW w:w="2100"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512CFB3A"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HR ≥ 120</w:t>
            </w:r>
          </w:p>
        </w:tc>
      </w:tr>
      <w:tr w:rsidR="007A6E09" w:rsidRPr="00721A25" w14:paraId="15CD4E88" w14:textId="77777777" w:rsidTr="00FB0710">
        <w:trPr>
          <w:tblCellSpacing w:w="15" w:type="dxa"/>
        </w:trPr>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5AA07701" w14:textId="77777777" w:rsidR="007A6E09" w:rsidRDefault="007A6E09" w:rsidP="00FB0710">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Expected Area</w:t>
            </w:r>
          </w:p>
          <w:p w14:paraId="590256A0" w14:textId="77777777" w:rsidR="007A6E09" w:rsidRDefault="007A6E09" w:rsidP="00FB0710">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Over 6 hour period </w:t>
            </w:r>
          </w:p>
          <w:p w14:paraId="49C21C3B" w14:textId="77777777" w:rsidR="007A6E09" w:rsidRPr="00721A25" w:rsidRDefault="007A6E09" w:rsidP="00FB0710">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(heart beats)</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36C1D0B0"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&lt;21600</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446FADD4"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21600-36000            </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0B6C7935" w14:textId="77777777" w:rsidR="007A6E09" w:rsidRDefault="007A6E09" w:rsidP="00FB0710">
            <w:pPr>
              <w:spacing w:after="0" w:line="240" w:lineRule="auto"/>
              <w:jc w:val="center"/>
              <w:rPr>
                <w:rFonts w:ascii="Arial" w:eastAsia="Times New Roman" w:hAnsi="Arial" w:cs="Arial"/>
                <w:color w:val="000000"/>
                <w:sz w:val="20"/>
                <w:szCs w:val="20"/>
              </w:rPr>
            </w:pPr>
          </w:p>
          <w:p w14:paraId="5B729BE7"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36000-43200</w:t>
            </w:r>
            <w:r w:rsidRPr="00721A25">
              <w:rPr>
                <w:rFonts w:ascii="Arial" w:eastAsia="Times New Roman" w:hAnsi="Arial" w:cs="Arial"/>
                <w:color w:val="000000"/>
                <w:sz w:val="20"/>
                <w:szCs w:val="20"/>
              </w:rPr>
              <w:br/>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56D3C8DB" w14:textId="77777777" w:rsidR="007A6E09" w:rsidRPr="00425766" w:rsidRDefault="007A6E09" w:rsidP="00FB071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&gt;</w:t>
            </w:r>
            <w:r w:rsidRPr="00425766">
              <w:rPr>
                <w:rFonts w:ascii="Arial" w:eastAsia="Times New Roman" w:hAnsi="Arial" w:cs="Arial"/>
                <w:color w:val="000000"/>
                <w:sz w:val="20"/>
                <w:szCs w:val="20"/>
              </w:rPr>
              <w:t>43200</w:t>
            </w:r>
          </w:p>
        </w:tc>
      </w:tr>
      <w:tr w:rsidR="007A6E09" w:rsidRPr="00721A25" w14:paraId="312BAE2D" w14:textId="77777777" w:rsidTr="00FB0710">
        <w:trPr>
          <w:tblCellSpacing w:w="15" w:type="dxa"/>
        </w:trPr>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004A6A23" w14:textId="77777777" w:rsidR="007A6E09" w:rsidRDefault="007A6E09" w:rsidP="00FB0710">
            <w:pPr>
              <w:spacing w:after="0" w:line="240" w:lineRule="auto"/>
              <w:jc w:val="center"/>
              <w:rPr>
                <w:rFonts w:ascii="Arial" w:eastAsia="Times New Roman" w:hAnsi="Arial" w:cs="Arial"/>
                <w:b/>
                <w:bCs/>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41D67311" w14:textId="77777777" w:rsidR="007A6E09" w:rsidRDefault="007A6E09" w:rsidP="00FB0710">
            <w:pPr>
              <w:spacing w:after="0" w:line="240" w:lineRule="auto"/>
              <w:jc w:val="center"/>
              <w:rPr>
                <w:rFonts w:ascii="Arial" w:eastAsia="Times New Roman" w:hAnsi="Arial" w:cs="Arial"/>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5B092F6A" w14:textId="77777777" w:rsidR="007A6E09" w:rsidRDefault="007A6E09" w:rsidP="00FB0710">
            <w:pPr>
              <w:spacing w:after="0" w:line="240" w:lineRule="auto"/>
              <w:jc w:val="center"/>
              <w:rPr>
                <w:rFonts w:ascii="Arial" w:eastAsia="Times New Roman" w:hAnsi="Arial" w:cs="Arial"/>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0A6CCE60" w14:textId="77777777" w:rsidR="007A6E09" w:rsidRDefault="007A6E09" w:rsidP="00FB0710">
            <w:pPr>
              <w:spacing w:after="0" w:line="240" w:lineRule="auto"/>
              <w:jc w:val="center"/>
              <w:rPr>
                <w:rFonts w:ascii="Arial" w:eastAsia="Times New Roman" w:hAnsi="Arial" w:cs="Arial"/>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0B35FCB0" w14:textId="77777777" w:rsidR="007A6E09" w:rsidRPr="00425766" w:rsidRDefault="007A6E09" w:rsidP="00FB0710">
            <w:pPr>
              <w:spacing w:after="0" w:line="240" w:lineRule="auto"/>
              <w:rPr>
                <w:rFonts w:ascii="Arial" w:eastAsia="Times New Roman" w:hAnsi="Arial" w:cs="Arial"/>
                <w:color w:val="000000"/>
                <w:sz w:val="20"/>
                <w:szCs w:val="20"/>
              </w:rPr>
            </w:pPr>
          </w:p>
        </w:tc>
      </w:tr>
    </w:tbl>
    <w:p w14:paraId="73C5BDB3" w14:textId="77777777" w:rsidR="007A6E09" w:rsidRDefault="007A6E09" w:rsidP="007A6E09"/>
    <w:p w14:paraId="040B7591" w14:textId="77777777" w:rsidR="007A6E09" w:rsidRDefault="007A6E09" w:rsidP="007A6E09">
      <w:r>
        <w:t xml:space="preserve">iv) “Tempo” </w:t>
      </w:r>
    </w:p>
    <w:p w14:paraId="46A9E0C4" w14:textId="77777777" w:rsidR="007A6E09" w:rsidRDefault="007A6E09" w:rsidP="007A6E09">
      <w:r>
        <w:t xml:space="preserve">This technique or above integration scheme could account for variability in a case like sick sinus syndrome but is different than integration because it would give certain bursts a qualitative level. </w:t>
      </w:r>
    </w:p>
    <w:p w14:paraId="7E2095AB" w14:textId="77777777" w:rsidR="007A6E09" w:rsidRDefault="007A6E09" w:rsidP="007A6E09">
      <w:r>
        <w:t xml:space="preserve">For example, someone with sick sinus might get </w:t>
      </w:r>
      <w:proofErr w:type="spellStart"/>
      <w:r>
        <w:t>tachycardiac</w:t>
      </w:r>
      <w:proofErr w:type="spellEnd"/>
      <w:r>
        <w:t xml:space="preserve"> to 120 and then </w:t>
      </w:r>
      <w:proofErr w:type="spellStart"/>
      <w:r>
        <w:t>bradycardia</w:t>
      </w:r>
      <w:proofErr w:type="spellEnd"/>
      <w:r>
        <w:t xml:space="preserve"> to 30 – this might even out with averages/median values or canceled out with integration. </w:t>
      </w:r>
    </w:p>
    <w:p w14:paraId="431AB27D" w14:textId="77777777" w:rsidR="007A6E09" w:rsidRDefault="007A6E09" w:rsidP="007A6E09">
      <w:r>
        <w:t>This technique may be too similar to heart rate variability but provides slightly different information.</w:t>
      </w:r>
    </w:p>
    <w:p w14:paraId="723E3881" w14:textId="77777777" w:rsidR="007A6E09" w:rsidRDefault="007A6E09" w:rsidP="007A6E09">
      <w:r>
        <w:t xml:space="preserve">Example: Assigning qualitative variable </w:t>
      </w:r>
    </w:p>
    <w:tbl>
      <w:tblPr>
        <w:tblW w:w="8490" w:type="dxa"/>
        <w:tblCellSpacing w:w="15" w:type="dxa"/>
        <w:tblBorders>
          <w:top w:val="outset" w:sz="6" w:space="0" w:color="808080"/>
          <w:left w:val="outset" w:sz="6" w:space="0" w:color="808080"/>
          <w:bottom w:val="outset" w:sz="6" w:space="0" w:color="808080"/>
          <w:right w:val="outset"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777"/>
        <w:gridCol w:w="1381"/>
        <w:gridCol w:w="1526"/>
        <w:gridCol w:w="1686"/>
        <w:gridCol w:w="2120"/>
      </w:tblGrid>
      <w:tr w:rsidR="007A6E09" w:rsidRPr="00721A25" w14:paraId="7E3FA797" w14:textId="77777777" w:rsidTr="00FB0710">
        <w:trPr>
          <w:tblCellSpacing w:w="15" w:type="dxa"/>
        </w:trPr>
        <w:tc>
          <w:tcPr>
            <w:tcW w:w="136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580A978F"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b/>
                <w:bCs/>
                <w:color w:val="000000"/>
                <w:sz w:val="20"/>
                <w:szCs w:val="20"/>
              </w:rPr>
              <w:t>Heart Rate</w:t>
            </w:r>
            <w:r w:rsidRPr="00721A25">
              <w:rPr>
                <w:rFonts w:ascii="Arial" w:eastAsia="Times New Roman" w:hAnsi="Arial" w:cs="Arial"/>
                <w:color w:val="000000"/>
                <w:sz w:val="20"/>
                <w:szCs w:val="20"/>
              </w:rPr>
              <w:t>(</w:t>
            </w:r>
            <w:proofErr w:type="spellStart"/>
            <w:r w:rsidRPr="00721A25">
              <w:rPr>
                <w:rFonts w:ascii="Arial" w:eastAsia="Times New Roman" w:hAnsi="Arial" w:cs="Arial"/>
                <w:color w:val="000000"/>
                <w:sz w:val="20"/>
                <w:szCs w:val="20"/>
              </w:rPr>
              <w:t>bpm</w:t>
            </w:r>
            <w:proofErr w:type="spellEnd"/>
            <w:r w:rsidRPr="00721A25">
              <w:rPr>
                <w:rFonts w:ascii="Arial" w:eastAsia="Times New Roman" w:hAnsi="Arial" w:cs="Arial"/>
                <w:color w:val="000000"/>
                <w:sz w:val="20"/>
                <w:szCs w:val="20"/>
              </w:rPr>
              <w:t>)</w:t>
            </w:r>
          </w:p>
        </w:tc>
        <w:tc>
          <w:tcPr>
            <w:tcW w:w="133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29653BF7"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HR &lt; 60</w:t>
            </w:r>
          </w:p>
        </w:tc>
        <w:tc>
          <w:tcPr>
            <w:tcW w:w="151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2BBA459A"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60 ≤ HR &lt; 100</w:t>
            </w:r>
          </w:p>
        </w:tc>
        <w:tc>
          <w:tcPr>
            <w:tcW w:w="166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240CFABE"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100 ≤ HR &lt; 120</w:t>
            </w:r>
          </w:p>
        </w:tc>
        <w:tc>
          <w:tcPr>
            <w:tcW w:w="2100"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20FBFDAD"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HR ≥ 120</w:t>
            </w:r>
          </w:p>
        </w:tc>
      </w:tr>
      <w:tr w:rsidR="007A6E09" w:rsidRPr="00721A25" w14:paraId="574D8895" w14:textId="77777777" w:rsidTr="00FB0710">
        <w:trPr>
          <w:tblCellSpacing w:w="15" w:type="dxa"/>
        </w:trPr>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6B0D5293"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b/>
                <w:bCs/>
                <w:color w:val="000000"/>
                <w:sz w:val="20"/>
                <w:szCs w:val="20"/>
              </w:rPr>
              <w:t>Qualitative Label</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7925C204"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B</w:t>
            </w:r>
            <w:r w:rsidRPr="00721A25">
              <w:rPr>
                <w:rFonts w:ascii="Arial" w:eastAsia="Times New Roman" w:hAnsi="Arial" w:cs="Arial"/>
                <w:color w:val="000000"/>
                <w:sz w:val="20"/>
                <w:szCs w:val="20"/>
              </w:rPr>
              <w:br/>
              <w:t>(</w:t>
            </w:r>
            <w:proofErr w:type="spellStart"/>
            <w:r w:rsidRPr="00721A25">
              <w:rPr>
                <w:rFonts w:ascii="Arial" w:eastAsia="Times New Roman" w:hAnsi="Arial" w:cs="Arial"/>
                <w:color w:val="000000"/>
                <w:sz w:val="20"/>
                <w:szCs w:val="20"/>
              </w:rPr>
              <w:t>Bradycardia</w:t>
            </w:r>
            <w:proofErr w:type="spellEnd"/>
            <w:r w:rsidRPr="00721A25">
              <w:rPr>
                <w:rFonts w:ascii="Arial" w:eastAsia="Times New Roman" w:hAnsi="Arial" w:cs="Arial"/>
                <w:color w:val="000000"/>
                <w:sz w:val="20"/>
                <w:szCs w:val="20"/>
              </w:rPr>
              <w:t>)</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389113F5"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N</w:t>
            </w:r>
            <w:r w:rsidRPr="00721A25">
              <w:rPr>
                <w:rFonts w:ascii="Arial" w:eastAsia="Times New Roman" w:hAnsi="Arial" w:cs="Arial"/>
                <w:color w:val="000000"/>
                <w:sz w:val="20"/>
                <w:szCs w:val="20"/>
              </w:rPr>
              <w:br/>
              <w:t>(Normal)</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30B76543"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T</w:t>
            </w:r>
            <w:r w:rsidRPr="00721A25">
              <w:rPr>
                <w:rFonts w:ascii="Arial" w:eastAsia="Times New Roman" w:hAnsi="Arial" w:cs="Arial"/>
                <w:color w:val="000000"/>
                <w:sz w:val="20"/>
                <w:szCs w:val="20"/>
              </w:rPr>
              <w:br/>
              <w:t>(Tachycardia)</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06B48B38"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S</w:t>
            </w:r>
            <w:r w:rsidRPr="00721A25">
              <w:rPr>
                <w:rFonts w:ascii="Arial" w:eastAsia="Times New Roman" w:hAnsi="Arial" w:cs="Arial"/>
                <w:color w:val="000000"/>
                <w:sz w:val="20"/>
                <w:szCs w:val="20"/>
              </w:rPr>
              <w:br/>
              <w:t>(Severe Tachycardia)</w:t>
            </w:r>
          </w:p>
        </w:tc>
      </w:tr>
    </w:tbl>
    <w:p w14:paraId="547DA088" w14:textId="77777777" w:rsidR="007A6E09" w:rsidRDefault="007A6E09" w:rsidP="007A6E09"/>
    <w:p w14:paraId="72846A87" w14:textId="77777777" w:rsidR="007A6E09" w:rsidRDefault="007A6E09" w:rsidP="007A6E09">
      <w:r>
        <w:t xml:space="preserve">Example: Time graph of qualitative variable </w:t>
      </w:r>
    </w:p>
    <w:p w14:paraId="5CF7B72D" w14:textId="77777777" w:rsidR="007A6E09" w:rsidRDefault="007A6E09" w:rsidP="007A6E09">
      <w:r>
        <w:rPr>
          <w:noProof/>
        </w:rPr>
        <w:drawing>
          <wp:inline distT="0" distB="0" distL="0" distR="0" wp14:anchorId="0DD240BE" wp14:editId="560A75F0">
            <wp:extent cx="5010150" cy="942975"/>
            <wp:effectExtent l="0" t="0" r="0" b="9525"/>
            <wp:docPr id="3" name="Picture 3"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942975"/>
                    </a:xfrm>
                    <a:prstGeom prst="rect">
                      <a:avLst/>
                    </a:prstGeom>
                    <a:noFill/>
                    <a:ln>
                      <a:noFill/>
                    </a:ln>
                  </pic:spPr>
                </pic:pic>
              </a:graphicData>
            </a:graphic>
          </wp:inline>
        </w:drawing>
      </w:r>
    </w:p>
    <w:p w14:paraId="263B1630" w14:textId="77777777" w:rsidR="007A6E09" w:rsidRDefault="007A6E09" w:rsidP="007A6E09">
      <w:r>
        <w:t xml:space="preserve">Source: </w:t>
      </w:r>
      <w:hyperlink r:id="rId12" w:history="1">
        <w:r>
          <w:rPr>
            <w:rStyle w:val="Hyperlink"/>
          </w:rPr>
          <w:t>http://www.hcklab.org/projects/tempo/index.htm</w:t>
        </w:r>
      </w:hyperlink>
    </w:p>
    <w:p w14:paraId="43CEE4F0" w14:textId="77777777" w:rsidR="007A6E09" w:rsidRDefault="007A6E09" w:rsidP="007A6E09">
      <w:r>
        <w:t xml:space="preserve">An example of this was used in the poster presentation from </w:t>
      </w:r>
      <w:r w:rsidRPr="008E557C">
        <w:rPr>
          <w:i/>
        </w:rPr>
        <w:t>Critical Care Medicine</w:t>
      </w:r>
      <w:r>
        <w:t xml:space="preserve"> </w:t>
      </w:r>
      <w:proofErr w:type="spellStart"/>
      <w:r>
        <w:t>Vol</w:t>
      </w:r>
      <w:proofErr w:type="spellEnd"/>
      <w:r>
        <w:t xml:space="preserve"> 39, Issue 12</w:t>
      </w:r>
    </w:p>
    <w:p w14:paraId="7331992F" w14:textId="77777777" w:rsidR="007A6E09" w:rsidRDefault="007A6E09" w:rsidP="007A6E09">
      <w:r>
        <w:t xml:space="preserve">This could then be converted to percentages for each category reminiscent of a patient who has a pacemaker interrogated.  </w:t>
      </w:r>
    </w:p>
    <w:p w14:paraId="50CEA3A6" w14:textId="77777777" w:rsidR="007A6E09" w:rsidRDefault="007A6E09" w:rsidP="007A6E09"/>
    <w:p w14:paraId="2268EFA6" w14:textId="77777777" w:rsidR="007A6E09" w:rsidRDefault="007A6E09" w:rsidP="007A6E09"/>
    <w:p w14:paraId="2EBE6CB3" w14:textId="77777777" w:rsidR="007A6E09" w:rsidRDefault="007A6E09" w:rsidP="007A6E09"/>
    <w:p w14:paraId="5A5CEE1C" w14:textId="77777777" w:rsidR="007A6E09" w:rsidRDefault="007A6E09" w:rsidP="007A6E09"/>
    <w:p w14:paraId="3A279545" w14:textId="77777777" w:rsidR="007A6E09" w:rsidRDefault="007A6E09" w:rsidP="007A6E09">
      <w:r>
        <w:t>Patient X:</w:t>
      </w:r>
    </w:p>
    <w:tbl>
      <w:tblPr>
        <w:tblW w:w="8490" w:type="dxa"/>
        <w:tblCellSpacing w:w="15" w:type="dxa"/>
        <w:tblBorders>
          <w:top w:val="outset" w:sz="6" w:space="0" w:color="808080"/>
          <w:left w:val="outset" w:sz="6" w:space="0" w:color="808080"/>
          <w:bottom w:val="outset" w:sz="6" w:space="0" w:color="808080"/>
          <w:right w:val="outset"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550"/>
        <w:gridCol w:w="1381"/>
        <w:gridCol w:w="1255"/>
        <w:gridCol w:w="1551"/>
        <w:gridCol w:w="1753"/>
      </w:tblGrid>
      <w:tr w:rsidR="007A6E09" w:rsidRPr="00721A25" w14:paraId="60FE5BFE" w14:textId="77777777" w:rsidTr="00FB0710">
        <w:trPr>
          <w:tblCellSpacing w:w="15" w:type="dxa"/>
        </w:trPr>
        <w:tc>
          <w:tcPr>
            <w:tcW w:w="136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1B963D87"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b/>
                <w:bCs/>
                <w:color w:val="000000"/>
                <w:sz w:val="20"/>
                <w:szCs w:val="20"/>
              </w:rPr>
              <w:t>Heart Rate</w:t>
            </w:r>
            <w:r w:rsidRPr="00721A25">
              <w:rPr>
                <w:rFonts w:ascii="Arial" w:eastAsia="Times New Roman" w:hAnsi="Arial" w:cs="Arial"/>
                <w:color w:val="000000"/>
                <w:sz w:val="20"/>
                <w:szCs w:val="20"/>
              </w:rPr>
              <w:t>(</w:t>
            </w:r>
            <w:proofErr w:type="spellStart"/>
            <w:r w:rsidRPr="00721A25">
              <w:rPr>
                <w:rFonts w:ascii="Arial" w:eastAsia="Times New Roman" w:hAnsi="Arial" w:cs="Arial"/>
                <w:color w:val="000000"/>
                <w:sz w:val="20"/>
                <w:szCs w:val="20"/>
              </w:rPr>
              <w:t>bpm</w:t>
            </w:r>
            <w:proofErr w:type="spellEnd"/>
            <w:r w:rsidRPr="00721A25">
              <w:rPr>
                <w:rFonts w:ascii="Arial" w:eastAsia="Times New Roman" w:hAnsi="Arial" w:cs="Arial"/>
                <w:color w:val="000000"/>
                <w:sz w:val="20"/>
                <w:szCs w:val="20"/>
              </w:rPr>
              <w:t>)</w:t>
            </w:r>
          </w:p>
        </w:tc>
        <w:tc>
          <w:tcPr>
            <w:tcW w:w="133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6DC32621"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HR &lt; 60</w:t>
            </w:r>
          </w:p>
        </w:tc>
        <w:tc>
          <w:tcPr>
            <w:tcW w:w="151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729AA1C4"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60 ≤ HR &lt; 100</w:t>
            </w:r>
          </w:p>
        </w:tc>
        <w:tc>
          <w:tcPr>
            <w:tcW w:w="1665"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313CDE0E"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100 ≤ HR &lt; 120</w:t>
            </w:r>
          </w:p>
        </w:tc>
        <w:tc>
          <w:tcPr>
            <w:tcW w:w="2100" w:type="dxa"/>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071F90B0"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HR ≥ 120</w:t>
            </w:r>
          </w:p>
        </w:tc>
      </w:tr>
      <w:tr w:rsidR="007A6E09" w:rsidRPr="00721A25" w14:paraId="5A7C8E4E" w14:textId="77777777" w:rsidTr="00FB0710">
        <w:trPr>
          <w:trHeight w:val="1278"/>
          <w:tblCellSpacing w:w="15" w:type="dxa"/>
        </w:trPr>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191C17FC"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b/>
                <w:bCs/>
                <w:color w:val="000000"/>
                <w:sz w:val="20"/>
                <w:szCs w:val="20"/>
              </w:rPr>
              <w:lastRenderedPageBreak/>
              <w:t>Qualitative Label</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65D0E9EC"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B</w:t>
            </w:r>
            <w:r w:rsidRPr="00721A25">
              <w:rPr>
                <w:rFonts w:ascii="Arial" w:eastAsia="Times New Roman" w:hAnsi="Arial" w:cs="Arial"/>
                <w:color w:val="000000"/>
                <w:sz w:val="20"/>
                <w:szCs w:val="20"/>
              </w:rPr>
              <w:br/>
              <w:t>(</w:t>
            </w:r>
            <w:proofErr w:type="spellStart"/>
            <w:r w:rsidRPr="00721A25">
              <w:rPr>
                <w:rFonts w:ascii="Arial" w:eastAsia="Times New Roman" w:hAnsi="Arial" w:cs="Arial"/>
                <w:color w:val="000000"/>
                <w:sz w:val="20"/>
                <w:szCs w:val="20"/>
              </w:rPr>
              <w:t>Bradycardia</w:t>
            </w:r>
            <w:proofErr w:type="spellEnd"/>
            <w:r w:rsidRPr="00721A25">
              <w:rPr>
                <w:rFonts w:ascii="Arial" w:eastAsia="Times New Roman" w:hAnsi="Arial" w:cs="Arial"/>
                <w:color w:val="000000"/>
                <w:sz w:val="20"/>
                <w:szCs w:val="20"/>
              </w:rPr>
              <w:t>)</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1AAAF899"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N</w:t>
            </w:r>
            <w:r w:rsidRPr="00721A25">
              <w:rPr>
                <w:rFonts w:ascii="Arial" w:eastAsia="Times New Roman" w:hAnsi="Arial" w:cs="Arial"/>
                <w:color w:val="000000"/>
                <w:sz w:val="20"/>
                <w:szCs w:val="20"/>
              </w:rPr>
              <w:br/>
              <w:t>(Normal)</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2C0FD4B5"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T</w:t>
            </w:r>
            <w:r w:rsidRPr="00721A25">
              <w:rPr>
                <w:rFonts w:ascii="Arial" w:eastAsia="Times New Roman" w:hAnsi="Arial" w:cs="Arial"/>
                <w:color w:val="000000"/>
                <w:sz w:val="20"/>
                <w:szCs w:val="20"/>
              </w:rPr>
              <w:br/>
              <w:t>(Tachycardia)</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hideMark/>
          </w:tcPr>
          <w:p w14:paraId="765FF666" w14:textId="77777777" w:rsidR="007A6E09" w:rsidRPr="00721A25" w:rsidRDefault="007A6E09" w:rsidP="00FB0710">
            <w:pPr>
              <w:spacing w:after="0" w:line="240" w:lineRule="auto"/>
              <w:jc w:val="center"/>
              <w:rPr>
                <w:rFonts w:ascii="Arial" w:eastAsia="Times New Roman" w:hAnsi="Arial" w:cs="Arial"/>
                <w:color w:val="000000"/>
                <w:sz w:val="20"/>
                <w:szCs w:val="20"/>
              </w:rPr>
            </w:pPr>
            <w:r w:rsidRPr="00721A25">
              <w:rPr>
                <w:rFonts w:ascii="Arial" w:eastAsia="Times New Roman" w:hAnsi="Arial" w:cs="Arial"/>
                <w:color w:val="000000"/>
                <w:sz w:val="20"/>
                <w:szCs w:val="20"/>
              </w:rPr>
              <w:t>S</w:t>
            </w:r>
            <w:r w:rsidRPr="00721A25">
              <w:rPr>
                <w:rFonts w:ascii="Arial" w:eastAsia="Times New Roman" w:hAnsi="Arial" w:cs="Arial"/>
                <w:color w:val="000000"/>
                <w:sz w:val="20"/>
                <w:szCs w:val="20"/>
              </w:rPr>
              <w:br/>
              <w:t>(Severe Tachycardia)</w:t>
            </w:r>
          </w:p>
        </w:tc>
      </w:tr>
      <w:tr w:rsidR="007A6E09" w:rsidRPr="00721A25" w14:paraId="4496477A" w14:textId="77777777" w:rsidTr="00FB0710">
        <w:trPr>
          <w:trHeight w:val="1278"/>
          <w:tblCellSpacing w:w="15" w:type="dxa"/>
        </w:trPr>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776C2BDC" w14:textId="77777777" w:rsidR="007A6E09" w:rsidRPr="00721A25" w:rsidRDefault="007A6E09" w:rsidP="00FB0710">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Percentage of time over 6 hour period</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0BDB9BD9"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0 %</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02F6904E"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15% </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480AA3DA"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70%</w:t>
            </w: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5B3CBFC8" w14:textId="77777777" w:rsidR="007A6E09" w:rsidRPr="00721A25" w:rsidRDefault="007A6E09" w:rsidP="00FB071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15 </w:t>
            </w:r>
          </w:p>
        </w:tc>
      </w:tr>
      <w:tr w:rsidR="007A6E09" w:rsidRPr="00721A25" w14:paraId="4C6496B8" w14:textId="77777777" w:rsidTr="00FB0710">
        <w:trPr>
          <w:trHeight w:val="1278"/>
          <w:tblCellSpacing w:w="15" w:type="dxa"/>
        </w:trPr>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5440FBC5" w14:textId="77777777" w:rsidR="007A6E09" w:rsidRPr="00721A25" w:rsidRDefault="007A6E09" w:rsidP="00FB0710">
            <w:pPr>
              <w:spacing w:after="0" w:line="240" w:lineRule="auto"/>
              <w:jc w:val="center"/>
              <w:rPr>
                <w:rFonts w:ascii="Arial" w:eastAsia="Times New Roman" w:hAnsi="Arial" w:cs="Arial"/>
                <w:b/>
                <w:bCs/>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5C079659" w14:textId="77777777" w:rsidR="007A6E09" w:rsidRPr="00721A25" w:rsidRDefault="007A6E09" w:rsidP="00FB0710">
            <w:pPr>
              <w:spacing w:after="0" w:line="240" w:lineRule="auto"/>
              <w:jc w:val="center"/>
              <w:rPr>
                <w:rFonts w:ascii="Arial" w:eastAsia="Times New Roman" w:hAnsi="Arial" w:cs="Arial"/>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2A1FAFBF" w14:textId="77777777" w:rsidR="007A6E09" w:rsidRPr="00721A25" w:rsidRDefault="007A6E09" w:rsidP="00FB0710">
            <w:pPr>
              <w:spacing w:after="0" w:line="240" w:lineRule="auto"/>
              <w:jc w:val="center"/>
              <w:rPr>
                <w:rFonts w:ascii="Arial" w:eastAsia="Times New Roman" w:hAnsi="Arial" w:cs="Arial"/>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1CA5FCF1" w14:textId="77777777" w:rsidR="007A6E09" w:rsidRPr="00721A25" w:rsidRDefault="007A6E09" w:rsidP="00FB0710">
            <w:pPr>
              <w:spacing w:after="0" w:line="240" w:lineRule="auto"/>
              <w:jc w:val="center"/>
              <w:rPr>
                <w:rFonts w:ascii="Arial" w:eastAsia="Times New Roman" w:hAnsi="Arial" w:cs="Arial"/>
                <w:color w:val="000000"/>
                <w:sz w:val="20"/>
                <w:szCs w:val="20"/>
              </w:rPr>
            </w:pPr>
          </w:p>
        </w:tc>
        <w:tc>
          <w:tcPr>
            <w:tcW w:w="0" w:type="auto"/>
            <w:tcBorders>
              <w:top w:val="double" w:sz="6" w:space="0" w:color="FFFFFF"/>
              <w:left w:val="double" w:sz="6" w:space="0" w:color="FFFFFF"/>
              <w:bottom w:val="double" w:sz="6" w:space="0" w:color="FFFFFF"/>
              <w:right w:val="double" w:sz="6" w:space="0" w:color="FFFFFF"/>
            </w:tcBorders>
            <w:shd w:val="clear" w:color="auto" w:fill="FFFFF0"/>
            <w:tcMar>
              <w:top w:w="30" w:type="dxa"/>
              <w:left w:w="30" w:type="dxa"/>
              <w:bottom w:w="30" w:type="dxa"/>
              <w:right w:w="30" w:type="dxa"/>
            </w:tcMar>
            <w:vAlign w:val="center"/>
          </w:tcPr>
          <w:p w14:paraId="26E57920" w14:textId="77777777" w:rsidR="007A6E09" w:rsidRPr="00721A25" w:rsidRDefault="007A6E09" w:rsidP="00FB0710">
            <w:pPr>
              <w:spacing w:after="0" w:line="240" w:lineRule="auto"/>
              <w:jc w:val="center"/>
              <w:rPr>
                <w:rFonts w:ascii="Arial" w:eastAsia="Times New Roman" w:hAnsi="Arial" w:cs="Arial"/>
                <w:color w:val="000000"/>
                <w:sz w:val="20"/>
                <w:szCs w:val="20"/>
              </w:rPr>
            </w:pPr>
          </w:p>
        </w:tc>
      </w:tr>
    </w:tbl>
    <w:p w14:paraId="49F6DF5E" w14:textId="77777777" w:rsidR="007A6E09" w:rsidRDefault="007A6E09" w:rsidP="007A6E09">
      <w:pPr>
        <w:rPr>
          <w:b/>
        </w:rPr>
      </w:pPr>
    </w:p>
    <w:p w14:paraId="1EE400C7" w14:textId="77777777" w:rsidR="007A6E09" w:rsidRPr="00144CAB" w:rsidRDefault="007A6E09" w:rsidP="007A6E09">
      <w:pPr>
        <w:rPr>
          <w:b/>
        </w:rPr>
      </w:pPr>
      <w:r>
        <w:rPr>
          <w:b/>
        </w:rPr>
        <w:t>Criteria</w:t>
      </w:r>
    </w:p>
    <w:p w14:paraId="2BFE8DCA" w14:textId="77777777" w:rsidR="007A6E09" w:rsidRDefault="007A6E09" w:rsidP="007A6E09">
      <w:r>
        <w:t>Inclusion criteria</w:t>
      </w:r>
    </w:p>
    <w:p w14:paraId="5F923A66" w14:textId="77777777" w:rsidR="007A6E09" w:rsidRDefault="007A6E09" w:rsidP="007A6E09">
      <w:r>
        <w:t>- Anyone admitted to the ICU with a stay over 6 hours (or whatever time window we would use)</w:t>
      </w:r>
    </w:p>
    <w:p w14:paraId="07D747DB" w14:textId="77777777" w:rsidR="007A6E09" w:rsidRDefault="007A6E09" w:rsidP="007A6E09">
      <w:r>
        <w:t>Exclusion criteria</w:t>
      </w:r>
    </w:p>
    <w:p w14:paraId="68EC4624" w14:textId="77777777" w:rsidR="007A6E09" w:rsidRDefault="007A6E09" w:rsidP="007A6E09">
      <w:r>
        <w:t xml:space="preserve">- </w:t>
      </w:r>
      <w:proofErr w:type="gramStart"/>
      <w:r>
        <w:t>permanent</w:t>
      </w:r>
      <w:proofErr w:type="gramEnd"/>
      <w:r>
        <w:t xml:space="preserve"> pacemaker or temporary pacer </w:t>
      </w:r>
    </w:p>
    <w:p w14:paraId="4B4BCC03" w14:textId="77777777" w:rsidR="007A6E09" w:rsidRDefault="007A6E09" w:rsidP="007A6E09">
      <w:r>
        <w:t>- CMO</w:t>
      </w:r>
    </w:p>
    <w:p w14:paraId="35DE6F60" w14:textId="77777777" w:rsidR="007A6E09" w:rsidRDefault="007A6E09" w:rsidP="007A6E09">
      <w:r>
        <w:t xml:space="preserve">- </w:t>
      </w:r>
      <w:proofErr w:type="gramStart"/>
      <w:r>
        <w:t>post</w:t>
      </w:r>
      <w:proofErr w:type="gramEnd"/>
      <w:r>
        <w:t xml:space="preserve">-cardiac surgery </w:t>
      </w:r>
    </w:p>
    <w:p w14:paraId="31637903" w14:textId="77777777" w:rsidR="007A6E09" w:rsidRDefault="007A6E09" w:rsidP="007A6E09">
      <w:r>
        <w:t xml:space="preserve">- post cardiac arrest </w:t>
      </w:r>
    </w:p>
    <w:p w14:paraId="50263856" w14:textId="77777777" w:rsidR="007A6E09" w:rsidRDefault="007A6E09" w:rsidP="007A6E09">
      <w:r>
        <w:t xml:space="preserve">- </w:t>
      </w:r>
      <w:proofErr w:type="gramStart"/>
      <w:r>
        <w:t>significant</w:t>
      </w:r>
      <w:proofErr w:type="gramEnd"/>
      <w:r>
        <w:t xml:space="preserve"> arrhythmia requiring electrical or chemical </w:t>
      </w:r>
      <w:proofErr w:type="spellStart"/>
      <w:r>
        <w:t>cardioversion</w:t>
      </w:r>
      <w:proofErr w:type="spellEnd"/>
      <w:r>
        <w:t xml:space="preserve"> secondary to hemodynamic instability </w:t>
      </w:r>
    </w:p>
    <w:p w14:paraId="654C29AF" w14:textId="77777777" w:rsidR="007A6E09" w:rsidRDefault="007A6E09" w:rsidP="007A6E09">
      <w:r>
        <w:t xml:space="preserve">- </w:t>
      </w:r>
      <w:proofErr w:type="gramStart"/>
      <w:r>
        <w:t>significant</w:t>
      </w:r>
      <w:proofErr w:type="gramEnd"/>
      <w:r>
        <w:t xml:space="preserve"> loss of signal (&gt; 30 minutes). Ex. Patient at HD, procedure, etc. </w:t>
      </w:r>
    </w:p>
    <w:p w14:paraId="35E814BD" w14:textId="77777777" w:rsidR="007A6E09" w:rsidRDefault="007A6E09" w:rsidP="007A6E09">
      <w:r>
        <w:t xml:space="preserve">- </w:t>
      </w:r>
      <w:proofErr w:type="gramStart"/>
      <w:r>
        <w:t>death</w:t>
      </w:r>
      <w:proofErr w:type="gramEnd"/>
      <w:r>
        <w:t xml:space="preserve"> within six hours of admission</w:t>
      </w:r>
    </w:p>
    <w:p w14:paraId="23705B4C" w14:textId="77777777" w:rsidR="007A6E09" w:rsidRDefault="007A6E09" w:rsidP="007A6E09"/>
    <w:p w14:paraId="286B34C6" w14:textId="77777777" w:rsidR="007A6E09" w:rsidRDefault="007A6E09" w:rsidP="007A6E09"/>
    <w:p w14:paraId="33D45251" w14:textId="77777777" w:rsidR="007A6E09" w:rsidRDefault="007A6E09" w:rsidP="007A6E09"/>
    <w:p w14:paraId="7366C4B7" w14:textId="77777777" w:rsidR="007A6E09" w:rsidRDefault="007A6E09" w:rsidP="007A6E09">
      <w:pPr>
        <w:rPr>
          <w:b/>
        </w:rPr>
      </w:pPr>
      <w:r>
        <w:rPr>
          <w:b/>
        </w:rPr>
        <w:t xml:space="preserve">Variables </w:t>
      </w:r>
    </w:p>
    <w:p w14:paraId="489591C6" w14:textId="77777777" w:rsidR="007A6E09" w:rsidRPr="00FA00A7" w:rsidRDefault="007A6E09" w:rsidP="007A6E09">
      <w:r>
        <w:lastRenderedPageBreak/>
        <w:t xml:space="preserve">The table 1 from the Korean study on sinus tachycardia is below. </w:t>
      </w:r>
    </w:p>
    <w:p w14:paraId="2D0624FC" w14:textId="77777777" w:rsidR="007A6E09" w:rsidRDefault="007A6E09" w:rsidP="007A6E09">
      <w:pPr>
        <w:rPr>
          <w:b/>
        </w:rPr>
      </w:pPr>
      <w:r>
        <w:rPr>
          <w:noProof/>
        </w:rPr>
        <w:drawing>
          <wp:inline distT="0" distB="0" distL="0" distR="0" wp14:anchorId="6A5B6BE0" wp14:editId="50465B99">
            <wp:extent cx="5429250" cy="561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5610225"/>
                    </a:xfrm>
                    <a:prstGeom prst="rect">
                      <a:avLst/>
                    </a:prstGeom>
                    <a:noFill/>
                    <a:ln>
                      <a:noFill/>
                    </a:ln>
                  </pic:spPr>
                </pic:pic>
              </a:graphicData>
            </a:graphic>
          </wp:inline>
        </w:drawing>
      </w:r>
    </w:p>
    <w:p w14:paraId="5FC59908" w14:textId="77777777" w:rsidR="007A6E09" w:rsidRPr="00FA00A7" w:rsidRDefault="007A6E09" w:rsidP="007A6E09">
      <w:r>
        <w:t xml:space="preserve">One problem is that the SAPSII score has HR as a variable. </w:t>
      </w:r>
    </w:p>
    <w:p w14:paraId="3A8CBEAB" w14:textId="77777777" w:rsidR="007A6E09" w:rsidRDefault="007A6E09" w:rsidP="007A6E09">
      <w:proofErr w:type="gramStart"/>
      <w:r>
        <w:t>I think the standard variables such as age, gender, admission diagnosis, comorbid illness</w:t>
      </w:r>
      <w:proofErr w:type="gramEnd"/>
      <w:r>
        <w:t xml:space="preserve">, </w:t>
      </w:r>
      <w:proofErr w:type="gramStart"/>
      <w:r>
        <w:t>medications are a good start</w:t>
      </w:r>
      <w:proofErr w:type="gramEnd"/>
      <w:r>
        <w:t xml:space="preserve">. </w:t>
      </w:r>
    </w:p>
    <w:p w14:paraId="447B7C24" w14:textId="77777777" w:rsidR="007A6E09" w:rsidRDefault="007A6E09" w:rsidP="007A6E09">
      <w:r>
        <w:t xml:space="preserve">Additional vital signs and laboratory data would supplement. </w:t>
      </w:r>
    </w:p>
    <w:p w14:paraId="505638A2" w14:textId="77777777" w:rsidR="007A6E09" w:rsidRDefault="007A6E09" w:rsidP="007A6E09"/>
    <w:p w14:paraId="16C78A9A" w14:textId="77777777" w:rsidR="007A6E09" w:rsidRDefault="007A6E09" w:rsidP="007A6E09"/>
    <w:p w14:paraId="001CF111" w14:textId="77777777" w:rsidR="007A6E09" w:rsidRDefault="007A6E09" w:rsidP="007A6E09">
      <w:r w:rsidRPr="00425766">
        <w:rPr>
          <w:b/>
        </w:rPr>
        <w:t>Confounders</w:t>
      </w:r>
      <w:r>
        <w:t xml:space="preserve"> (anything that could cause abnormal heart rate) </w:t>
      </w:r>
    </w:p>
    <w:p w14:paraId="7158D8B6" w14:textId="77777777" w:rsidR="007A6E09" w:rsidRDefault="007A6E09" w:rsidP="007A6E09">
      <w:r>
        <w:lastRenderedPageBreak/>
        <w:t>A. Medications</w:t>
      </w:r>
    </w:p>
    <w:p w14:paraId="787EBF84" w14:textId="77777777" w:rsidR="007A6E09" w:rsidRDefault="007A6E09" w:rsidP="007A6E09">
      <w:r>
        <w:t xml:space="preserve">- </w:t>
      </w:r>
      <w:proofErr w:type="gramStart"/>
      <w:r>
        <w:t>cardiovascular</w:t>
      </w:r>
      <w:proofErr w:type="gramEnd"/>
      <w:r>
        <w:t xml:space="preserve"> medications such as beta-blockers, CCB</w:t>
      </w:r>
    </w:p>
    <w:p w14:paraId="31862DDB" w14:textId="77777777" w:rsidR="007A6E09" w:rsidRDefault="007A6E09" w:rsidP="007A6E09">
      <w:r>
        <w:t xml:space="preserve">- </w:t>
      </w:r>
      <w:proofErr w:type="gramStart"/>
      <w:r>
        <w:t>medications</w:t>
      </w:r>
      <w:proofErr w:type="gramEnd"/>
      <w:r>
        <w:t xml:space="preserve"> that cause tachycardia (e.g. albuterol)</w:t>
      </w:r>
    </w:p>
    <w:p w14:paraId="0399EAA0" w14:textId="77777777" w:rsidR="007A6E09" w:rsidRDefault="007A6E09" w:rsidP="007A6E09">
      <w:r>
        <w:t xml:space="preserve">- </w:t>
      </w:r>
      <w:proofErr w:type="spellStart"/>
      <w:proofErr w:type="gramStart"/>
      <w:r>
        <w:t>pressor</w:t>
      </w:r>
      <w:proofErr w:type="spellEnd"/>
      <w:proofErr w:type="gramEnd"/>
      <w:r>
        <w:t xml:space="preserve"> infusion </w:t>
      </w:r>
    </w:p>
    <w:p w14:paraId="42CABB37" w14:textId="77777777" w:rsidR="007A6E09" w:rsidRDefault="007A6E09" w:rsidP="007A6E09">
      <w:r>
        <w:t>B. Intrinsic pacing</w:t>
      </w:r>
    </w:p>
    <w:p w14:paraId="767D0492" w14:textId="77777777" w:rsidR="007A6E09" w:rsidRDefault="007A6E09" w:rsidP="007A6E09">
      <w:r>
        <w:t>C. Cardiac issues</w:t>
      </w:r>
    </w:p>
    <w:p w14:paraId="35253BD7" w14:textId="77777777" w:rsidR="007A6E09" w:rsidRDefault="007A6E09" w:rsidP="007A6E09">
      <w:r>
        <w:t>- LVEF</w:t>
      </w:r>
    </w:p>
    <w:p w14:paraId="70758909" w14:textId="77777777" w:rsidR="007A6E09" w:rsidRDefault="007A6E09" w:rsidP="007A6E09">
      <w:r>
        <w:t xml:space="preserve">- </w:t>
      </w:r>
      <w:proofErr w:type="gramStart"/>
      <w:r>
        <w:t>arrhythmia</w:t>
      </w:r>
      <w:proofErr w:type="gramEnd"/>
    </w:p>
    <w:p w14:paraId="6817079E" w14:textId="77777777" w:rsidR="007A6E09" w:rsidRDefault="007A6E09" w:rsidP="007A6E09">
      <w:r>
        <w:t xml:space="preserve">- </w:t>
      </w:r>
      <w:proofErr w:type="spellStart"/>
      <w:proofErr w:type="gramStart"/>
      <w:r>
        <w:t>hypovolemia</w:t>
      </w:r>
      <w:proofErr w:type="spellEnd"/>
      <w:proofErr w:type="gramEnd"/>
      <w:r>
        <w:t xml:space="preserve"> </w:t>
      </w:r>
      <w:r>
        <w:sym w:font="Wingdings" w:char="F0E0"/>
      </w:r>
      <w:r>
        <w:t xml:space="preserve"> can use length of stay fluid balance </w:t>
      </w:r>
    </w:p>
    <w:p w14:paraId="568C2139" w14:textId="77777777" w:rsidR="007A6E09" w:rsidRDefault="007A6E09" w:rsidP="007A6E09">
      <w:r>
        <w:t>D. Vital signs</w:t>
      </w:r>
    </w:p>
    <w:p w14:paraId="58E365F7" w14:textId="77777777" w:rsidR="007A6E09" w:rsidRDefault="007A6E09" w:rsidP="007A6E09">
      <w:r>
        <w:t xml:space="preserve">- </w:t>
      </w:r>
      <w:proofErr w:type="gramStart"/>
      <w:r>
        <w:t>fever</w:t>
      </w:r>
      <w:proofErr w:type="gramEnd"/>
    </w:p>
    <w:p w14:paraId="26CBA1E7" w14:textId="77777777" w:rsidR="007A6E09" w:rsidRDefault="007A6E09" w:rsidP="007A6E09">
      <w:r>
        <w:t xml:space="preserve">- </w:t>
      </w:r>
      <w:proofErr w:type="gramStart"/>
      <w:r>
        <w:t>hypoxemia</w:t>
      </w:r>
      <w:proofErr w:type="gramEnd"/>
    </w:p>
    <w:p w14:paraId="6D0EE758" w14:textId="77777777" w:rsidR="007A6E09" w:rsidRDefault="007A6E09" w:rsidP="007A6E09">
      <w:r>
        <w:t>E. Laboratory</w:t>
      </w:r>
    </w:p>
    <w:p w14:paraId="6FCDFF4C" w14:textId="77777777" w:rsidR="007A6E09" w:rsidRDefault="007A6E09" w:rsidP="007A6E09">
      <w:r>
        <w:t xml:space="preserve">Electrolytes imbalance </w:t>
      </w:r>
    </w:p>
    <w:p w14:paraId="4CC7E8D7" w14:textId="77777777" w:rsidR="007A6E09" w:rsidRDefault="007A6E09" w:rsidP="007A6E09">
      <w:r>
        <w:t>F. Procedure/ICU machines</w:t>
      </w:r>
    </w:p>
    <w:p w14:paraId="2C3C5F0B" w14:textId="77777777" w:rsidR="007A6E09" w:rsidRDefault="007A6E09" w:rsidP="007A6E09">
      <w:r>
        <w:t>- CVC insertion</w:t>
      </w:r>
    </w:p>
    <w:p w14:paraId="2316E1CB" w14:textId="77777777" w:rsidR="007A6E09" w:rsidRDefault="007A6E09" w:rsidP="007A6E09">
      <w:r>
        <w:t xml:space="preserve">- </w:t>
      </w:r>
      <w:proofErr w:type="gramStart"/>
      <w:r>
        <w:t>ventilator</w:t>
      </w:r>
      <w:proofErr w:type="gramEnd"/>
      <w:r>
        <w:t xml:space="preserve"> dysfunction</w:t>
      </w:r>
    </w:p>
    <w:p w14:paraId="3FE0F672" w14:textId="77777777" w:rsidR="007A6E09" w:rsidRDefault="007A6E09" w:rsidP="007A6E09">
      <w:r>
        <w:t>G. Patient factors</w:t>
      </w:r>
    </w:p>
    <w:p w14:paraId="345B5B1E" w14:textId="77777777" w:rsidR="007A6E09" w:rsidRDefault="007A6E09" w:rsidP="007A6E09">
      <w:r>
        <w:t xml:space="preserve">- </w:t>
      </w:r>
      <w:proofErr w:type="gramStart"/>
      <w:r>
        <w:t>pain</w:t>
      </w:r>
      <w:proofErr w:type="gramEnd"/>
      <w:r>
        <w:t xml:space="preserve">/anxiety </w:t>
      </w:r>
    </w:p>
    <w:p w14:paraId="2FC3505C" w14:textId="77777777" w:rsidR="007A6E09" w:rsidRDefault="007A6E09" w:rsidP="007A6E09">
      <w:r>
        <w:t xml:space="preserve">- </w:t>
      </w:r>
      <w:proofErr w:type="gramStart"/>
      <w:r>
        <w:t>aspiration</w:t>
      </w:r>
      <w:proofErr w:type="gramEnd"/>
    </w:p>
    <w:p w14:paraId="72EEB7AE" w14:textId="77777777" w:rsidR="007A6E09" w:rsidRDefault="007A6E09" w:rsidP="007A6E09">
      <w:r>
        <w:t xml:space="preserve">H. Death </w:t>
      </w:r>
    </w:p>
    <w:p w14:paraId="4B097B62" w14:textId="77777777" w:rsidR="007A6E09" w:rsidRDefault="007A6E09" w:rsidP="007A6E09"/>
    <w:p w14:paraId="45CF2B1A" w14:textId="77777777" w:rsidR="007A6E09" w:rsidRDefault="007A6E09" w:rsidP="007A6E09"/>
    <w:p w14:paraId="37B56FBE" w14:textId="77777777" w:rsidR="007A6E09" w:rsidRDefault="007A6E09" w:rsidP="007A6E09"/>
    <w:p w14:paraId="468CAA0F" w14:textId="77777777" w:rsidR="007A6E09" w:rsidRDefault="007A6E09" w:rsidP="007A6E09">
      <w:r>
        <w:t>IV. Results</w:t>
      </w:r>
    </w:p>
    <w:p w14:paraId="1D64D9B8" w14:textId="77777777" w:rsidR="007A6E09" w:rsidRDefault="007A6E09" w:rsidP="007A6E09"/>
    <w:p w14:paraId="41011A45" w14:textId="77777777" w:rsidR="007A6E09" w:rsidRDefault="007A6E09" w:rsidP="007A6E09">
      <w:r>
        <w:t xml:space="preserve">Comparison of hospital outcomes between patients within different HR ranges or heart rate area (basically heart beats) </w:t>
      </w:r>
    </w:p>
    <w:p w14:paraId="6259AC45" w14:textId="77777777" w:rsidR="007A6E09" w:rsidRDefault="007A6E09" w:rsidP="007A6E09"/>
    <w:p w14:paraId="2532BFCA" w14:textId="77777777" w:rsidR="007A6E09" w:rsidRDefault="007A6E09" w:rsidP="007A6E09">
      <w:r>
        <w:t xml:space="preserve">Variables *                                  HR   &lt; 60         60-80            81-100         HR 101 – 119          HR &gt; 120 </w:t>
      </w:r>
      <w:r>
        <w:tab/>
      </w:r>
      <w:r>
        <w:tab/>
      </w:r>
    </w:p>
    <w:p w14:paraId="26F4715D" w14:textId="77777777" w:rsidR="007A6E09" w:rsidRDefault="007A6E09" w:rsidP="007A6E09">
      <w:r>
        <w:t>ICU LOS</w:t>
      </w:r>
    </w:p>
    <w:p w14:paraId="0AADD37B" w14:textId="77777777" w:rsidR="007A6E09" w:rsidRDefault="007A6E09" w:rsidP="007A6E09">
      <w:r>
        <w:t>ICU Mortality</w:t>
      </w:r>
    </w:p>
    <w:p w14:paraId="4996CF3A" w14:textId="77777777" w:rsidR="007A6E09" w:rsidRDefault="007A6E09" w:rsidP="007A6E09">
      <w:r>
        <w:t>In-hospital mortality</w:t>
      </w:r>
    </w:p>
    <w:p w14:paraId="3998D117" w14:textId="77777777" w:rsidR="007A6E09" w:rsidRDefault="007A6E09" w:rsidP="007A6E09">
      <w:proofErr w:type="gramStart"/>
      <w:r>
        <w:t>x</w:t>
      </w:r>
      <w:proofErr w:type="gramEnd"/>
      <w:r>
        <w:t>-day mortality</w:t>
      </w:r>
    </w:p>
    <w:p w14:paraId="369A4436" w14:textId="77777777" w:rsidR="007A6E09" w:rsidRDefault="007A6E09" w:rsidP="007A6E09"/>
    <w:p w14:paraId="573791D3" w14:textId="77777777" w:rsidR="007A6E09" w:rsidRDefault="007A6E09" w:rsidP="007A6E09">
      <w:r>
        <w:t>* Or could consider other strategies of heart rate measurements as above in methods</w:t>
      </w:r>
    </w:p>
    <w:p w14:paraId="09E22D10" w14:textId="77777777" w:rsidR="007A6E09" w:rsidRDefault="007A6E09" w:rsidP="007A6E09"/>
    <w:p w14:paraId="44E77762" w14:textId="77777777" w:rsidR="007A6E09" w:rsidRPr="003E354F" w:rsidRDefault="007A6E09" w:rsidP="007A6E09">
      <w:r>
        <w:t>V. Conclusions</w:t>
      </w:r>
    </w:p>
    <w:p w14:paraId="7EDBC9C2" w14:textId="77777777" w:rsidR="007A6E09" w:rsidRPr="008E557C" w:rsidRDefault="007A6E09" w:rsidP="007A6E09"/>
    <w:p w14:paraId="50D80B8A" w14:textId="77777777" w:rsidR="007A6E09" w:rsidRDefault="007A6E09" w:rsidP="007A6E09">
      <w:pPr>
        <w:rPr>
          <w:b/>
        </w:rPr>
      </w:pPr>
    </w:p>
    <w:p w14:paraId="0B3F94E9" w14:textId="77777777" w:rsidR="007A6E09" w:rsidRDefault="007A6E09" w:rsidP="007A6E09">
      <w:r>
        <w:t>VI. Limitations</w:t>
      </w:r>
    </w:p>
    <w:p w14:paraId="21407814" w14:textId="77777777" w:rsidR="007A6E09" w:rsidRDefault="007A6E09" w:rsidP="007A6E09">
      <w:r>
        <w:t xml:space="preserve">- Heart rate was considered as a variable and not rhythm. Rhythm may be an important factor with hemodynamic significance such as a heart failure patient that converts into atrial fibrillation after developing sepsis. </w:t>
      </w:r>
    </w:p>
    <w:p w14:paraId="414B4B0B" w14:textId="77777777" w:rsidR="007A6E09" w:rsidRDefault="007A6E09" w:rsidP="007A6E09">
      <w:r>
        <w:t>- Study was performed at only one institution</w:t>
      </w:r>
    </w:p>
    <w:p w14:paraId="008AAC2F" w14:textId="77777777" w:rsidR="007A6E09" w:rsidRDefault="007A6E09" w:rsidP="007A6E09">
      <w:r>
        <w:t xml:space="preserve">- </w:t>
      </w:r>
      <w:proofErr w:type="spellStart"/>
      <w:proofErr w:type="gramStart"/>
      <w:r>
        <w:t>etc</w:t>
      </w:r>
      <w:proofErr w:type="spellEnd"/>
      <w:proofErr w:type="gramEnd"/>
    </w:p>
    <w:p w14:paraId="62FC299D" w14:textId="77777777" w:rsidR="007A6E09" w:rsidRDefault="007A6E09" w:rsidP="007A6E09">
      <w:pPr>
        <w:rPr>
          <w:b/>
        </w:rPr>
      </w:pPr>
    </w:p>
    <w:p w14:paraId="7ED5621F" w14:textId="77777777" w:rsidR="007A6E09" w:rsidRDefault="007A6E09" w:rsidP="007A6E09">
      <w:pPr>
        <w:rPr>
          <w:b/>
        </w:rPr>
      </w:pPr>
    </w:p>
    <w:p w14:paraId="5B222EC1" w14:textId="77777777" w:rsidR="007A6E09" w:rsidRDefault="007A6E09" w:rsidP="007A6E09">
      <w:pPr>
        <w:rPr>
          <w:b/>
        </w:rPr>
      </w:pPr>
    </w:p>
    <w:p w14:paraId="496886BE" w14:textId="77777777" w:rsidR="007A6E09" w:rsidRDefault="007A6E09" w:rsidP="007A6E09">
      <w:pPr>
        <w:rPr>
          <w:b/>
        </w:rPr>
      </w:pPr>
    </w:p>
    <w:p w14:paraId="4A05FEB0" w14:textId="77777777" w:rsidR="007A6E09" w:rsidRDefault="007A6E09" w:rsidP="007A6E09">
      <w:r>
        <w:rPr>
          <w:b/>
        </w:rPr>
        <w:t>Source 1</w:t>
      </w:r>
      <w:r>
        <w:t>: Review of pathophysiology of HR in critical illness</w:t>
      </w:r>
    </w:p>
    <w:p w14:paraId="630893B5" w14:textId="77777777" w:rsidR="007A6E09" w:rsidRPr="00F36BC2" w:rsidRDefault="007A6E09" w:rsidP="007A6E09">
      <w:pPr>
        <w:rPr>
          <w:rFonts w:ascii="Arial" w:eastAsia="Times New Roman" w:hAnsi="Arial" w:cs="Arial"/>
          <w:color w:val="000000"/>
          <w:sz w:val="23"/>
          <w:szCs w:val="23"/>
        </w:rPr>
      </w:pPr>
      <w:r>
        <w:t xml:space="preserve">1. </w:t>
      </w:r>
      <w:proofErr w:type="spellStart"/>
      <w:r w:rsidRPr="00F36BC2">
        <w:t>Magder</w:t>
      </w:r>
      <w:proofErr w:type="spellEnd"/>
      <w:r w:rsidRPr="00F36BC2">
        <w:t>, Sheldon A. MD</w:t>
      </w:r>
      <w:r>
        <w:t xml:space="preserve">. </w:t>
      </w:r>
      <w:r w:rsidRPr="00F36BC2">
        <w:rPr>
          <w:rFonts w:ascii="Arial" w:eastAsia="Times New Roman" w:hAnsi="Arial" w:cs="Arial"/>
          <w:color w:val="000000"/>
          <w:sz w:val="23"/>
          <w:szCs w:val="23"/>
        </w:rPr>
        <w:t>Critical Care Medicine:</w:t>
      </w:r>
    </w:p>
    <w:p w14:paraId="5B176490" w14:textId="77777777" w:rsidR="007A6E09" w:rsidRDefault="007A6E09" w:rsidP="007A6E09">
      <w:pPr>
        <w:spacing w:after="0" w:line="240" w:lineRule="auto"/>
        <w:rPr>
          <w:rFonts w:ascii="Arial" w:eastAsia="Times New Roman" w:hAnsi="Arial" w:cs="Arial"/>
          <w:color w:val="000000"/>
          <w:sz w:val="21"/>
          <w:szCs w:val="21"/>
        </w:rPr>
      </w:pPr>
      <w:r w:rsidRPr="00F36BC2">
        <w:rPr>
          <w:rFonts w:ascii="Arial" w:eastAsia="Times New Roman" w:hAnsi="Arial" w:cs="Arial"/>
          <w:color w:val="000000"/>
          <w:sz w:val="21"/>
          <w:szCs w:val="21"/>
        </w:rPr>
        <w:lastRenderedPageBreak/>
        <w:t>January 2012 - Volume 40 - Issue 1 - p 239–245</w:t>
      </w:r>
    </w:p>
    <w:p w14:paraId="2B79D20A" w14:textId="77777777" w:rsidR="007A6E09" w:rsidRDefault="007A6E09" w:rsidP="007A6E09">
      <w:pPr>
        <w:spacing w:after="0" w:line="240" w:lineRule="auto"/>
        <w:rPr>
          <w:rFonts w:ascii="Arial" w:eastAsia="Times New Roman" w:hAnsi="Arial" w:cs="Arial"/>
          <w:color w:val="000000"/>
          <w:sz w:val="21"/>
          <w:szCs w:val="21"/>
        </w:rPr>
      </w:pPr>
    </w:p>
    <w:p w14:paraId="7B7B886B" w14:textId="77777777" w:rsidR="007A6E09" w:rsidRDefault="00FB0710" w:rsidP="007A6E09">
      <w:pPr>
        <w:spacing w:after="0" w:line="240" w:lineRule="auto"/>
      </w:pPr>
      <w:hyperlink r:id="rId14" w:history="1">
        <w:r w:rsidR="007A6E09">
          <w:rPr>
            <w:rStyle w:val="Hyperlink"/>
          </w:rPr>
          <w:t>http://journals.lww.com/ccmjournal/Abstract/2012/01000/The_ups_and_downs_of_heart_rate.35.aspx</w:t>
        </w:r>
      </w:hyperlink>
    </w:p>
    <w:p w14:paraId="4D2D7951" w14:textId="77777777" w:rsidR="007A6E09" w:rsidRDefault="007A6E09" w:rsidP="007A6E09">
      <w:pPr>
        <w:spacing w:after="0" w:line="240" w:lineRule="auto"/>
      </w:pPr>
    </w:p>
    <w:p w14:paraId="6493E96C" w14:textId="77777777" w:rsidR="007A6E09" w:rsidRPr="00AC000B" w:rsidRDefault="007A6E09" w:rsidP="007A6E09">
      <w:pPr>
        <w:rPr>
          <w:rFonts w:ascii="Arial" w:eastAsia="Times New Roman" w:hAnsi="Arial" w:cs="Arial"/>
          <w:color w:val="000000"/>
          <w:sz w:val="23"/>
          <w:szCs w:val="23"/>
        </w:rPr>
      </w:pPr>
      <w:r>
        <w:t xml:space="preserve">2. </w:t>
      </w:r>
      <w:r w:rsidRPr="00AC000B">
        <w:rPr>
          <w:rFonts w:ascii="Arial" w:eastAsia="Times New Roman" w:hAnsi="Arial" w:cs="Arial"/>
          <w:color w:val="000000"/>
          <w:sz w:val="23"/>
          <w:szCs w:val="23"/>
        </w:rPr>
        <w:t>Critical Care Medicine:</w:t>
      </w:r>
    </w:p>
    <w:p w14:paraId="196EBBA3" w14:textId="77777777" w:rsidR="007A6E09" w:rsidRPr="00AC000B" w:rsidRDefault="007A6E09" w:rsidP="007A6E09">
      <w:pPr>
        <w:spacing w:after="0" w:line="240" w:lineRule="auto"/>
        <w:rPr>
          <w:rFonts w:ascii="Arial" w:eastAsia="Times New Roman" w:hAnsi="Arial" w:cs="Arial"/>
          <w:color w:val="000000"/>
          <w:sz w:val="21"/>
          <w:szCs w:val="21"/>
        </w:rPr>
      </w:pPr>
      <w:r w:rsidRPr="00AC000B">
        <w:rPr>
          <w:rFonts w:ascii="Arial" w:eastAsia="Times New Roman" w:hAnsi="Arial" w:cs="Arial"/>
          <w:color w:val="000000"/>
          <w:sz w:val="21"/>
          <w:szCs w:val="21"/>
        </w:rPr>
        <w:t>December 2011 - Volume 39 - Issue 12 - p 148</w:t>
      </w:r>
    </w:p>
    <w:p w14:paraId="4821292B" w14:textId="77777777" w:rsidR="007A6E09" w:rsidRDefault="007A6E09" w:rsidP="007A6E09">
      <w:pPr>
        <w:spacing w:after="0" w:line="240" w:lineRule="auto"/>
      </w:pPr>
    </w:p>
    <w:p w14:paraId="3B351F01" w14:textId="77777777" w:rsidR="007A6E09" w:rsidRDefault="007A6E09" w:rsidP="007A6E09">
      <w:pPr>
        <w:spacing w:after="0" w:line="240" w:lineRule="auto"/>
      </w:pPr>
      <w:r>
        <w:t>Poster presentation</w:t>
      </w:r>
    </w:p>
    <w:p w14:paraId="7FF32EAB" w14:textId="77777777" w:rsidR="007A6E09" w:rsidRDefault="007A6E09" w:rsidP="007A6E09">
      <w:pPr>
        <w:spacing w:after="0" w:line="240" w:lineRule="auto"/>
      </w:pPr>
    </w:p>
    <w:p w14:paraId="2F525700" w14:textId="77777777" w:rsidR="007A6E09" w:rsidRDefault="007A6E09" w:rsidP="007A6E09">
      <w:pPr>
        <w:spacing w:after="0" w:line="240" w:lineRule="auto"/>
      </w:pPr>
      <w:r>
        <w:t>THE EFFECT OF HEART RATE ON SURVIVAL FROM ICU</w:t>
      </w:r>
    </w:p>
    <w:p w14:paraId="04E05EAA" w14:textId="77777777" w:rsidR="007A6E09" w:rsidRDefault="007A6E09" w:rsidP="007A6E09">
      <w:pPr>
        <w:spacing w:after="0" w:line="240" w:lineRule="auto"/>
      </w:pPr>
      <w:r>
        <w:t xml:space="preserve">Tara </w:t>
      </w:r>
      <w:proofErr w:type="spellStart"/>
      <w:r>
        <w:t>Quasim</w:t>
      </w:r>
      <w:proofErr w:type="spellEnd"/>
      <w:r>
        <w:t>, Colette Lange, University of Glasgow, Kathryn Henderson, NHS</w:t>
      </w:r>
    </w:p>
    <w:p w14:paraId="2E9C540F" w14:textId="77777777" w:rsidR="007A6E09" w:rsidRDefault="007A6E09" w:rsidP="007A6E09">
      <w:pPr>
        <w:spacing w:after="0" w:line="240" w:lineRule="auto"/>
      </w:pPr>
      <w:r>
        <w:t>Greater Glasgow and Clyde, Laura Moss, John Kinsella, University of Glasgow</w:t>
      </w:r>
    </w:p>
    <w:p w14:paraId="3E51950C" w14:textId="77777777" w:rsidR="007A6E09" w:rsidRDefault="007A6E09" w:rsidP="007A6E09">
      <w:pPr>
        <w:spacing w:after="0" w:line="240" w:lineRule="auto"/>
      </w:pPr>
      <w:r>
        <w:t>Introduction: As tachycardia may contribute to a worse outcome in the critically</w:t>
      </w:r>
    </w:p>
    <w:p w14:paraId="5ACFBFC7" w14:textId="77777777" w:rsidR="007A6E09" w:rsidRDefault="007A6E09" w:rsidP="007A6E09">
      <w:pPr>
        <w:spacing w:after="0" w:line="240" w:lineRule="auto"/>
      </w:pPr>
      <w:proofErr w:type="gramStart"/>
      <w:r>
        <w:t>ill</w:t>
      </w:r>
      <w:proofErr w:type="gramEnd"/>
      <w:r>
        <w:t xml:space="preserve"> we examined the effect of heart rate on the outcome of critically ill patients.</w:t>
      </w:r>
    </w:p>
    <w:p w14:paraId="6EFD2E00" w14:textId="77777777" w:rsidR="007A6E09" w:rsidRDefault="007A6E09" w:rsidP="007A6E09">
      <w:pPr>
        <w:spacing w:after="0" w:line="240" w:lineRule="auto"/>
      </w:pPr>
      <w:r>
        <w:t xml:space="preserve">Hypothesis: We </w:t>
      </w:r>
      <w:proofErr w:type="spellStart"/>
      <w:r>
        <w:t>hypothesised</w:t>
      </w:r>
      <w:proofErr w:type="spellEnd"/>
      <w:r>
        <w:t xml:space="preserve"> that a persistent sinus tachycardia in the critically</w:t>
      </w:r>
    </w:p>
    <w:p w14:paraId="01DAA7BF" w14:textId="77777777" w:rsidR="007A6E09" w:rsidRDefault="007A6E09" w:rsidP="007A6E09">
      <w:pPr>
        <w:spacing w:after="0" w:line="240" w:lineRule="auto"/>
      </w:pPr>
      <w:proofErr w:type="gramStart"/>
      <w:r>
        <w:t>ill</w:t>
      </w:r>
      <w:proofErr w:type="gramEnd"/>
      <w:r>
        <w:t xml:space="preserve"> is associated with a higher mortality. Methods: Patients admitted to a tertiary</w:t>
      </w:r>
    </w:p>
    <w:p w14:paraId="3C61F3AC" w14:textId="77777777" w:rsidR="007A6E09" w:rsidRDefault="007A6E09" w:rsidP="007A6E09">
      <w:pPr>
        <w:spacing w:after="0" w:line="240" w:lineRule="auto"/>
      </w:pPr>
      <w:proofErr w:type="gramStart"/>
      <w:r>
        <w:t>referral</w:t>
      </w:r>
      <w:proofErr w:type="gramEnd"/>
      <w:r>
        <w:t xml:space="preserve"> hospital between January 2009 -January 2010 were studied. Exclusions</w:t>
      </w:r>
    </w:p>
    <w:p w14:paraId="14CDEA8D" w14:textId="77777777" w:rsidR="007A6E09" w:rsidRDefault="007A6E09" w:rsidP="007A6E09">
      <w:pPr>
        <w:spacing w:after="0" w:line="240" w:lineRule="auto"/>
      </w:pPr>
      <w:proofErr w:type="gramStart"/>
      <w:r>
        <w:t>included</w:t>
      </w:r>
      <w:proofErr w:type="gramEnd"/>
      <w:r>
        <w:t>: a stay 48 hours, any arrhythmia during their stay, readmissions and</w:t>
      </w:r>
    </w:p>
    <w:p w14:paraId="3AABDE44" w14:textId="77777777" w:rsidR="007A6E09" w:rsidRDefault="007A6E09" w:rsidP="007A6E09">
      <w:pPr>
        <w:spacing w:after="0" w:line="240" w:lineRule="auto"/>
      </w:pPr>
      <w:proofErr w:type="gramStart"/>
      <w:r>
        <w:t>patients</w:t>
      </w:r>
      <w:proofErr w:type="gramEnd"/>
      <w:r>
        <w:t xml:space="preserve"> with incomplete information. Data collected included: age, gender, admission diagnosis, length of ICU stay, APACHE II and predicted hospital mortality. Individuals’ hourly heart rates were </w:t>
      </w:r>
      <w:proofErr w:type="spellStart"/>
      <w:r>
        <w:t>categorised</w:t>
      </w:r>
      <w:proofErr w:type="spellEnd"/>
      <w:r>
        <w:t xml:space="preserve"> as 90 </w:t>
      </w:r>
      <w:proofErr w:type="spellStart"/>
      <w:r>
        <w:t>bpm</w:t>
      </w:r>
      <w:proofErr w:type="spellEnd"/>
      <w:r>
        <w:t xml:space="preserve">, between 90 –120 </w:t>
      </w:r>
      <w:proofErr w:type="spellStart"/>
      <w:r>
        <w:t>bpm</w:t>
      </w:r>
      <w:proofErr w:type="spellEnd"/>
      <w:r>
        <w:t xml:space="preserve"> or 120 </w:t>
      </w:r>
      <w:proofErr w:type="spellStart"/>
      <w:r>
        <w:t>bpm</w:t>
      </w:r>
      <w:proofErr w:type="spellEnd"/>
      <w:r>
        <w:t xml:space="preserve">. Patients were further </w:t>
      </w:r>
      <w:proofErr w:type="spellStart"/>
      <w:r>
        <w:t>categorised</w:t>
      </w:r>
      <w:proofErr w:type="spellEnd"/>
      <w:r>
        <w:t xml:space="preserve"> into one of three groups: heart rate always 90 </w:t>
      </w:r>
      <w:proofErr w:type="spellStart"/>
      <w:r>
        <w:t>bpm</w:t>
      </w:r>
      <w:proofErr w:type="spellEnd"/>
      <w:r>
        <w:t xml:space="preserve"> throughout their ICU stay, heart rate always 120 </w:t>
      </w:r>
      <w:proofErr w:type="spellStart"/>
      <w:r>
        <w:t>bpm</w:t>
      </w:r>
      <w:proofErr w:type="spellEnd"/>
      <w:r>
        <w:t xml:space="preserve"> or a third mixed group with heart rates in all 3 categories. The patients were then quantified into time spent in each heart rate category. Data was evaluated using binary logistic regression. Odds ratios were used to confirm the strength of association between the variables. Results: After exclusions, 136 patients were studied. Only 2 patients always had a heart rate 90 </w:t>
      </w:r>
      <w:proofErr w:type="spellStart"/>
      <w:r>
        <w:t>bpm</w:t>
      </w:r>
      <w:proofErr w:type="spellEnd"/>
      <w:r>
        <w:t xml:space="preserve"> whilst 134 were in the mixed group. For every additional 10% of time spent with a heart rate 90 </w:t>
      </w:r>
      <w:proofErr w:type="spellStart"/>
      <w:r>
        <w:t>bpm</w:t>
      </w:r>
      <w:proofErr w:type="spellEnd"/>
      <w:r>
        <w:t>, there was a 22% increase in survival from ICU (</w:t>
      </w:r>
      <w:proofErr w:type="gramStart"/>
      <w:r>
        <w:t>p  0.026</w:t>
      </w:r>
      <w:proofErr w:type="gramEnd"/>
      <w:r>
        <w:t xml:space="preserve">). For every additional 10% of time spent with a heart rate 90 </w:t>
      </w:r>
      <w:proofErr w:type="spellStart"/>
      <w:r>
        <w:t>bpm</w:t>
      </w:r>
      <w:proofErr w:type="spellEnd"/>
      <w:r>
        <w:t xml:space="preserve">, there was a 20% increase in hospital survival (p 0.011). For every additional 10% of time spent with a heart rate 120 </w:t>
      </w:r>
      <w:proofErr w:type="spellStart"/>
      <w:r>
        <w:t>bpm</w:t>
      </w:r>
      <w:proofErr w:type="spellEnd"/>
      <w:r>
        <w:t xml:space="preserve">, there was a 31% reduction in survival from ICU (p 0.001). For every additional 10% of time spent with a heart rate 120 </w:t>
      </w:r>
      <w:proofErr w:type="spellStart"/>
      <w:r>
        <w:t>bpm</w:t>
      </w:r>
      <w:proofErr w:type="spellEnd"/>
      <w:r>
        <w:t xml:space="preserve"> there was a decrease in hospital survival by 25% (p 0.007). For every additional</w:t>
      </w:r>
    </w:p>
    <w:p w14:paraId="6E7AB5A2" w14:textId="77777777" w:rsidR="007A6E09" w:rsidRDefault="007A6E09" w:rsidP="007A6E09">
      <w:pPr>
        <w:spacing w:after="0" w:line="240" w:lineRule="auto"/>
      </w:pPr>
      <w:r>
        <w:t xml:space="preserve">10% of time spent with a heart 90 </w:t>
      </w:r>
      <w:proofErr w:type="spellStart"/>
      <w:r>
        <w:t>bpm</w:t>
      </w:r>
      <w:proofErr w:type="spellEnd"/>
      <w:r>
        <w:t xml:space="preserve"> there was an 18% decrease in ICU </w:t>
      </w:r>
      <w:proofErr w:type="spellStart"/>
      <w:r>
        <w:t>surviva</w:t>
      </w:r>
      <w:proofErr w:type="spellEnd"/>
      <w:r>
        <w:t xml:space="preserve"> (p 0.025). Conclusions: There is an association between the time spent with a heart rate 120 </w:t>
      </w:r>
      <w:proofErr w:type="spellStart"/>
      <w:r>
        <w:t>bpm</w:t>
      </w:r>
      <w:proofErr w:type="spellEnd"/>
      <w:r>
        <w:t xml:space="preserve"> and mortality and an association between time spent with a heart rate 90 </w:t>
      </w:r>
      <w:proofErr w:type="spellStart"/>
      <w:r>
        <w:t>bpm</w:t>
      </w:r>
      <w:proofErr w:type="spellEnd"/>
      <w:r>
        <w:t xml:space="preserve"> and survival. This was independent of illness</w:t>
      </w:r>
    </w:p>
    <w:p w14:paraId="74970D5F" w14:textId="77777777" w:rsidR="007A6E09" w:rsidRDefault="007A6E09" w:rsidP="007A6E09">
      <w:pPr>
        <w:spacing w:after="0" w:line="240" w:lineRule="auto"/>
      </w:pPr>
      <w:proofErr w:type="gramStart"/>
      <w:r>
        <w:t>severity</w:t>
      </w:r>
      <w:proofErr w:type="gramEnd"/>
      <w:r>
        <w:t>. This observation may have prognostic and intervention implications.</w:t>
      </w:r>
    </w:p>
    <w:p w14:paraId="61E8E9B9" w14:textId="77777777" w:rsidR="007A6E09" w:rsidRDefault="007A6E09" w:rsidP="007A6E09">
      <w:pPr>
        <w:spacing w:after="0" w:line="240" w:lineRule="auto"/>
      </w:pPr>
    </w:p>
    <w:p w14:paraId="3F5B53EB" w14:textId="77777777" w:rsidR="007A6E09" w:rsidRDefault="007A6E09" w:rsidP="007A6E09">
      <w:pPr>
        <w:spacing w:after="0" w:line="240" w:lineRule="auto"/>
      </w:pPr>
    </w:p>
    <w:p w14:paraId="2DAF45EC" w14:textId="77777777" w:rsidR="007A6E09" w:rsidRDefault="007A6E09" w:rsidP="007A6E09">
      <w:pPr>
        <w:spacing w:after="0" w:line="240" w:lineRule="auto"/>
        <w:rPr>
          <w:rFonts w:ascii="Tahoma" w:hAnsi="Tahoma" w:cs="Tahoma"/>
          <w:color w:val="000000"/>
          <w:sz w:val="27"/>
          <w:szCs w:val="27"/>
        </w:rPr>
      </w:pPr>
      <w:r>
        <w:rPr>
          <w:rFonts w:ascii="Tahoma" w:hAnsi="Tahoma" w:cs="Tahoma"/>
          <w:color w:val="000000"/>
          <w:sz w:val="27"/>
          <w:szCs w:val="27"/>
        </w:rPr>
        <w:t>Source 3:</w:t>
      </w:r>
    </w:p>
    <w:p w14:paraId="381A49A0" w14:textId="77777777" w:rsidR="007A6E09" w:rsidRDefault="007A6E09" w:rsidP="007A6E09">
      <w:pPr>
        <w:spacing w:after="0" w:line="240" w:lineRule="auto"/>
        <w:rPr>
          <w:rFonts w:ascii="Tahoma" w:hAnsi="Tahoma" w:cs="Tahoma"/>
          <w:color w:val="000000"/>
          <w:sz w:val="27"/>
          <w:szCs w:val="27"/>
        </w:rPr>
      </w:pPr>
    </w:p>
    <w:p w14:paraId="63873F43" w14:textId="77777777" w:rsidR="007A6E09" w:rsidRDefault="00FB0710" w:rsidP="007A6E09">
      <w:pPr>
        <w:shd w:val="clear" w:color="auto" w:fill="FFFFFF"/>
        <w:spacing w:line="348" w:lineRule="atLeast"/>
        <w:textAlignment w:val="baseline"/>
        <w:rPr>
          <w:rFonts w:ascii="Arial" w:hAnsi="Arial" w:cs="Arial"/>
          <w:color w:val="000000"/>
          <w:sz w:val="20"/>
          <w:szCs w:val="20"/>
        </w:rPr>
      </w:pPr>
      <w:hyperlink r:id="rId15" w:tooltip="Acute cardiac care." w:history="1">
        <w:proofErr w:type="gramStart"/>
        <w:r w:rsidR="007A6E09">
          <w:rPr>
            <w:rStyle w:val="Hyperlink"/>
            <w:rFonts w:ascii="Arial" w:hAnsi="Arial" w:cs="Arial"/>
            <w:color w:val="660066"/>
            <w:sz w:val="17"/>
            <w:szCs w:val="17"/>
            <w:bdr w:val="none" w:sz="0" w:space="0" w:color="auto" w:frame="1"/>
          </w:rPr>
          <w:t>Acute Card Care.</w:t>
        </w:r>
        <w:proofErr w:type="gramEnd"/>
      </w:hyperlink>
      <w:r w:rsidR="007A6E09">
        <w:rPr>
          <w:rStyle w:val="apple-converted-space"/>
          <w:rFonts w:ascii="Arial" w:hAnsi="Arial" w:cs="Arial"/>
          <w:color w:val="000000"/>
          <w:sz w:val="20"/>
          <w:szCs w:val="20"/>
        </w:rPr>
        <w:t> </w:t>
      </w:r>
      <w:r w:rsidR="007A6E09">
        <w:rPr>
          <w:rFonts w:ascii="Arial" w:hAnsi="Arial" w:cs="Arial"/>
          <w:color w:val="000000"/>
          <w:sz w:val="20"/>
          <w:szCs w:val="20"/>
        </w:rPr>
        <w:t>2011 Dec</w:t>
      </w:r>
      <w:proofErr w:type="gramStart"/>
      <w:r w:rsidR="007A6E09">
        <w:rPr>
          <w:rFonts w:ascii="Arial" w:hAnsi="Arial" w:cs="Arial"/>
          <w:color w:val="000000"/>
          <w:sz w:val="20"/>
          <w:szCs w:val="20"/>
        </w:rPr>
        <w:t>;13</w:t>
      </w:r>
      <w:proofErr w:type="gramEnd"/>
      <w:r w:rsidR="007A6E09">
        <w:rPr>
          <w:rFonts w:ascii="Arial" w:hAnsi="Arial" w:cs="Arial"/>
          <w:color w:val="000000"/>
          <w:sz w:val="20"/>
          <w:szCs w:val="20"/>
        </w:rPr>
        <w:t>(4):205-10.</w:t>
      </w:r>
    </w:p>
    <w:p w14:paraId="5692D9C3" w14:textId="77777777" w:rsidR="007A6E09" w:rsidRDefault="007A6E09" w:rsidP="007A6E09">
      <w:pPr>
        <w:pStyle w:val="Heading1"/>
        <w:shd w:val="clear" w:color="auto" w:fill="FFFFFF"/>
        <w:spacing w:before="90" w:beforeAutospacing="0" w:after="90" w:afterAutospacing="0" w:line="270" w:lineRule="atLeast"/>
        <w:textAlignment w:val="baseline"/>
        <w:rPr>
          <w:rFonts w:ascii="Arial" w:hAnsi="Arial" w:cs="Arial"/>
          <w:color w:val="000000"/>
          <w:sz w:val="33"/>
          <w:szCs w:val="33"/>
        </w:rPr>
      </w:pPr>
      <w:proofErr w:type="gramStart"/>
      <w:r>
        <w:rPr>
          <w:rFonts w:ascii="Arial" w:hAnsi="Arial" w:cs="Arial"/>
          <w:color w:val="000000"/>
          <w:sz w:val="33"/>
          <w:szCs w:val="33"/>
        </w:rPr>
        <w:t>Admission heart rate as a predictor of mortality in patients with acute coronary syndromes.</w:t>
      </w:r>
      <w:proofErr w:type="gramEnd"/>
    </w:p>
    <w:p w14:paraId="5AB8E14F" w14:textId="77777777" w:rsidR="007A6E09" w:rsidRDefault="00FB0710" w:rsidP="007A6E09">
      <w:pPr>
        <w:shd w:val="clear" w:color="auto" w:fill="FFFFFF"/>
        <w:textAlignment w:val="baseline"/>
        <w:rPr>
          <w:rFonts w:ascii="Arial" w:hAnsi="Arial" w:cs="Arial"/>
          <w:color w:val="000000"/>
        </w:rPr>
      </w:pPr>
      <w:hyperlink r:id="rId16" w:history="1">
        <w:proofErr w:type="spellStart"/>
        <w:r w:rsidR="007A6E09">
          <w:rPr>
            <w:rStyle w:val="Hyperlink"/>
            <w:rFonts w:ascii="Arial" w:hAnsi="Arial" w:cs="Arial"/>
            <w:color w:val="660066"/>
            <w:sz w:val="18"/>
            <w:szCs w:val="18"/>
            <w:bdr w:val="none" w:sz="0" w:space="0" w:color="auto" w:frame="1"/>
          </w:rPr>
          <w:t>Timóteo</w:t>
        </w:r>
        <w:proofErr w:type="spellEnd"/>
        <w:r w:rsidR="007A6E09">
          <w:rPr>
            <w:rStyle w:val="Hyperlink"/>
            <w:rFonts w:ascii="Arial" w:hAnsi="Arial" w:cs="Arial"/>
            <w:color w:val="660066"/>
            <w:sz w:val="18"/>
            <w:szCs w:val="18"/>
            <w:bdr w:val="none" w:sz="0" w:space="0" w:color="auto" w:frame="1"/>
          </w:rPr>
          <w:t xml:space="preserve"> AT</w:t>
        </w:r>
      </w:hyperlink>
      <w:r w:rsidR="007A6E09">
        <w:rPr>
          <w:rFonts w:ascii="Arial" w:hAnsi="Arial" w:cs="Arial"/>
          <w:color w:val="000000"/>
        </w:rPr>
        <w:t>,</w:t>
      </w:r>
      <w:r w:rsidR="007A6E09">
        <w:rPr>
          <w:rStyle w:val="apple-converted-space"/>
          <w:rFonts w:ascii="Arial" w:hAnsi="Arial" w:cs="Arial"/>
          <w:color w:val="000000"/>
        </w:rPr>
        <w:t> </w:t>
      </w:r>
      <w:hyperlink r:id="rId17" w:history="1">
        <w:proofErr w:type="spellStart"/>
        <w:r w:rsidR="007A6E09">
          <w:rPr>
            <w:rStyle w:val="Hyperlink"/>
            <w:rFonts w:ascii="Arial" w:hAnsi="Arial" w:cs="Arial"/>
            <w:color w:val="660066"/>
            <w:sz w:val="18"/>
            <w:szCs w:val="18"/>
            <w:bdr w:val="none" w:sz="0" w:space="0" w:color="auto" w:frame="1"/>
          </w:rPr>
          <w:t>Toste</w:t>
        </w:r>
        <w:proofErr w:type="spellEnd"/>
        <w:r w:rsidR="007A6E09">
          <w:rPr>
            <w:rStyle w:val="Hyperlink"/>
            <w:rFonts w:ascii="Arial" w:hAnsi="Arial" w:cs="Arial"/>
            <w:color w:val="660066"/>
            <w:sz w:val="18"/>
            <w:szCs w:val="18"/>
            <w:bdr w:val="none" w:sz="0" w:space="0" w:color="auto" w:frame="1"/>
          </w:rPr>
          <w:t xml:space="preserve"> A</w:t>
        </w:r>
      </w:hyperlink>
      <w:r w:rsidR="007A6E09">
        <w:rPr>
          <w:rFonts w:ascii="Arial" w:hAnsi="Arial" w:cs="Arial"/>
          <w:color w:val="000000"/>
        </w:rPr>
        <w:t>,</w:t>
      </w:r>
      <w:r w:rsidR="007A6E09">
        <w:rPr>
          <w:rStyle w:val="apple-converted-space"/>
          <w:rFonts w:ascii="Arial" w:hAnsi="Arial" w:cs="Arial"/>
          <w:color w:val="000000"/>
        </w:rPr>
        <w:t> </w:t>
      </w:r>
      <w:hyperlink r:id="rId18" w:history="1">
        <w:r w:rsidR="007A6E09">
          <w:rPr>
            <w:rStyle w:val="Hyperlink"/>
            <w:rFonts w:ascii="Arial" w:hAnsi="Arial" w:cs="Arial"/>
            <w:color w:val="660066"/>
            <w:sz w:val="18"/>
            <w:szCs w:val="18"/>
            <w:bdr w:val="none" w:sz="0" w:space="0" w:color="auto" w:frame="1"/>
          </w:rPr>
          <w:t>Ramos R</w:t>
        </w:r>
      </w:hyperlink>
      <w:r w:rsidR="007A6E09">
        <w:rPr>
          <w:rFonts w:ascii="Arial" w:hAnsi="Arial" w:cs="Arial"/>
          <w:color w:val="000000"/>
        </w:rPr>
        <w:t>,</w:t>
      </w:r>
      <w:r w:rsidR="007A6E09">
        <w:rPr>
          <w:rStyle w:val="apple-converted-space"/>
          <w:rFonts w:ascii="Arial" w:hAnsi="Arial" w:cs="Arial"/>
          <w:color w:val="000000"/>
        </w:rPr>
        <w:t> </w:t>
      </w:r>
      <w:hyperlink r:id="rId19" w:history="1">
        <w:r w:rsidR="007A6E09">
          <w:rPr>
            <w:rStyle w:val="Hyperlink"/>
            <w:rFonts w:ascii="Arial" w:hAnsi="Arial" w:cs="Arial"/>
            <w:color w:val="660066"/>
            <w:sz w:val="18"/>
            <w:szCs w:val="18"/>
            <w:bdr w:val="none" w:sz="0" w:space="0" w:color="auto" w:frame="1"/>
          </w:rPr>
          <w:t>Oliveira JA</w:t>
        </w:r>
      </w:hyperlink>
      <w:r w:rsidR="007A6E09">
        <w:rPr>
          <w:rFonts w:ascii="Arial" w:hAnsi="Arial" w:cs="Arial"/>
          <w:color w:val="000000"/>
        </w:rPr>
        <w:t>,</w:t>
      </w:r>
      <w:r w:rsidR="007A6E09">
        <w:rPr>
          <w:rStyle w:val="apple-converted-space"/>
          <w:rFonts w:ascii="Arial" w:hAnsi="Arial" w:cs="Arial"/>
          <w:color w:val="000000"/>
        </w:rPr>
        <w:t> </w:t>
      </w:r>
      <w:hyperlink r:id="rId20" w:history="1">
        <w:r w:rsidR="007A6E09">
          <w:rPr>
            <w:rStyle w:val="Hyperlink"/>
            <w:rFonts w:ascii="Arial" w:hAnsi="Arial" w:cs="Arial"/>
            <w:color w:val="660066"/>
            <w:sz w:val="18"/>
            <w:szCs w:val="18"/>
            <w:bdr w:val="none" w:sz="0" w:space="0" w:color="auto" w:frame="1"/>
          </w:rPr>
          <w:t>Ferreira ML</w:t>
        </w:r>
      </w:hyperlink>
      <w:r w:rsidR="007A6E09">
        <w:rPr>
          <w:rFonts w:ascii="Arial" w:hAnsi="Arial" w:cs="Arial"/>
          <w:color w:val="000000"/>
        </w:rPr>
        <w:t>,</w:t>
      </w:r>
      <w:r w:rsidR="007A6E09">
        <w:rPr>
          <w:rStyle w:val="apple-converted-space"/>
          <w:rFonts w:ascii="Arial" w:hAnsi="Arial" w:cs="Arial"/>
          <w:color w:val="000000"/>
        </w:rPr>
        <w:t> </w:t>
      </w:r>
      <w:hyperlink r:id="rId21" w:history="1">
        <w:r w:rsidR="007A6E09">
          <w:rPr>
            <w:rStyle w:val="Hyperlink"/>
            <w:rFonts w:ascii="Arial" w:hAnsi="Arial" w:cs="Arial"/>
            <w:color w:val="660066"/>
            <w:sz w:val="18"/>
            <w:szCs w:val="18"/>
            <w:bdr w:val="none" w:sz="0" w:space="0" w:color="auto" w:frame="1"/>
          </w:rPr>
          <w:t>Ferreira RC</w:t>
        </w:r>
      </w:hyperlink>
      <w:r w:rsidR="007A6E09">
        <w:rPr>
          <w:rFonts w:ascii="Arial" w:hAnsi="Arial" w:cs="Arial"/>
          <w:color w:val="000000"/>
        </w:rPr>
        <w:t>.</w:t>
      </w:r>
    </w:p>
    <w:p w14:paraId="01A87AE1" w14:textId="77777777" w:rsidR="007A6E09" w:rsidRDefault="007A6E09" w:rsidP="007A6E09">
      <w:pPr>
        <w:pStyle w:val="Heading3"/>
        <w:shd w:val="clear" w:color="auto" w:fill="FFFFFF"/>
        <w:spacing w:before="308" w:after="154"/>
        <w:ind w:right="240"/>
        <w:textAlignment w:val="baseline"/>
        <w:rPr>
          <w:rFonts w:ascii="Arial" w:hAnsi="Arial" w:cs="Arial"/>
          <w:color w:val="724128"/>
        </w:rPr>
      </w:pPr>
      <w:r>
        <w:rPr>
          <w:rFonts w:ascii="Arial" w:hAnsi="Arial" w:cs="Arial"/>
          <w:color w:val="724128"/>
        </w:rPr>
        <w:lastRenderedPageBreak/>
        <w:t>Source</w:t>
      </w:r>
    </w:p>
    <w:p w14:paraId="377EC1C9" w14:textId="77777777" w:rsidR="007A6E09" w:rsidRDefault="007A6E09" w:rsidP="007A6E09">
      <w:pPr>
        <w:pStyle w:val="NormalWeb"/>
        <w:shd w:val="clear" w:color="auto" w:fill="FFFFFF"/>
        <w:spacing w:before="120" w:beforeAutospacing="0" w:after="120" w:afterAutospacing="0" w:line="262" w:lineRule="atLeast"/>
        <w:textAlignment w:val="baseline"/>
        <w:rPr>
          <w:rFonts w:ascii="Arial" w:hAnsi="Arial" w:cs="Arial"/>
          <w:color w:val="000000"/>
          <w:sz w:val="17"/>
          <w:szCs w:val="17"/>
        </w:rPr>
      </w:pPr>
      <w:r>
        <w:rPr>
          <w:rFonts w:ascii="Arial" w:hAnsi="Arial" w:cs="Arial"/>
          <w:color w:val="000000"/>
          <w:sz w:val="17"/>
          <w:szCs w:val="17"/>
        </w:rPr>
        <w:t xml:space="preserve">Cardiology Department, Santa Marta Hospital, Centro </w:t>
      </w:r>
      <w:proofErr w:type="spellStart"/>
      <w:r>
        <w:rPr>
          <w:rFonts w:ascii="Arial" w:hAnsi="Arial" w:cs="Arial"/>
          <w:color w:val="000000"/>
          <w:sz w:val="17"/>
          <w:szCs w:val="17"/>
        </w:rPr>
        <w:t>Hospitalar</w:t>
      </w:r>
      <w:proofErr w:type="spellEnd"/>
      <w:r>
        <w:rPr>
          <w:rFonts w:ascii="Arial" w:hAnsi="Arial" w:cs="Arial"/>
          <w:color w:val="000000"/>
          <w:sz w:val="17"/>
          <w:szCs w:val="17"/>
        </w:rPr>
        <w:t xml:space="preserve"> de </w:t>
      </w:r>
      <w:proofErr w:type="spellStart"/>
      <w:r>
        <w:rPr>
          <w:rFonts w:ascii="Arial" w:hAnsi="Arial" w:cs="Arial"/>
          <w:color w:val="000000"/>
          <w:sz w:val="17"/>
          <w:szCs w:val="17"/>
        </w:rPr>
        <w:t>Lisboa</w:t>
      </w:r>
      <w:proofErr w:type="spellEnd"/>
      <w:r>
        <w:rPr>
          <w:rFonts w:ascii="Arial" w:hAnsi="Arial" w:cs="Arial"/>
          <w:color w:val="000000"/>
          <w:sz w:val="17"/>
          <w:szCs w:val="17"/>
        </w:rPr>
        <w:t xml:space="preserve"> Central, EPE Lisbon, Portugal. ana_timoteo@yahoo.com</w:t>
      </w:r>
    </w:p>
    <w:p w14:paraId="14DD10C4" w14:textId="77777777" w:rsidR="007A6E09" w:rsidRDefault="007A6E09" w:rsidP="007A6E09">
      <w:pPr>
        <w:pStyle w:val="Heading3"/>
        <w:shd w:val="clear" w:color="auto" w:fill="FFFFFF"/>
        <w:spacing w:before="0"/>
        <w:textAlignment w:val="baseline"/>
        <w:rPr>
          <w:rFonts w:ascii="Arial" w:hAnsi="Arial" w:cs="Arial"/>
          <w:color w:val="985735"/>
        </w:rPr>
      </w:pPr>
      <w:r>
        <w:rPr>
          <w:rFonts w:ascii="Arial" w:hAnsi="Arial" w:cs="Arial"/>
          <w:color w:val="985735"/>
        </w:rPr>
        <w:t>Abstract</w:t>
      </w:r>
    </w:p>
    <w:p w14:paraId="7FD8FED9"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INTRODUCTION:</w:t>
      </w:r>
    </w:p>
    <w:p w14:paraId="42B5CE42" w14:textId="77777777" w:rsidR="007A6E09" w:rsidRDefault="007A6E09" w:rsidP="007A6E09">
      <w:pPr>
        <w:pStyle w:val="NormalWeb"/>
        <w:shd w:val="clear" w:color="auto" w:fill="FFFFFF"/>
        <w:spacing w:before="0" w:beforeAutospacing="0" w:after="120" w:afterAutospacing="0" w:line="255" w:lineRule="atLeast"/>
        <w:textAlignment w:val="baseline"/>
        <w:rPr>
          <w:rFonts w:ascii="Arial" w:hAnsi="Arial" w:cs="Arial"/>
          <w:color w:val="000000"/>
          <w:sz w:val="20"/>
          <w:szCs w:val="20"/>
        </w:rPr>
      </w:pPr>
      <w:r>
        <w:rPr>
          <w:rFonts w:ascii="Arial" w:hAnsi="Arial" w:cs="Arial"/>
          <w:color w:val="000000"/>
          <w:sz w:val="20"/>
          <w:szCs w:val="20"/>
        </w:rPr>
        <w:t>Heart rate (HR) is a prognostic factor in stable angina. However, in the context of acute coronary syndromes (ACS), it is less studied.</w:t>
      </w:r>
    </w:p>
    <w:p w14:paraId="53B68488"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AIMS:</w:t>
      </w:r>
    </w:p>
    <w:p w14:paraId="1C0724FC" w14:textId="77777777" w:rsidR="007A6E09" w:rsidRDefault="007A6E09" w:rsidP="007A6E09">
      <w:pPr>
        <w:pStyle w:val="NormalWeb"/>
        <w:shd w:val="clear" w:color="auto" w:fill="FFFFFF"/>
        <w:spacing w:before="0" w:beforeAutospacing="0" w:after="120" w:afterAutospacing="0" w:line="255" w:lineRule="atLeast"/>
        <w:textAlignment w:val="baseline"/>
        <w:rPr>
          <w:rFonts w:ascii="Arial" w:hAnsi="Arial" w:cs="Arial"/>
          <w:color w:val="000000"/>
          <w:sz w:val="20"/>
          <w:szCs w:val="20"/>
        </w:rPr>
      </w:pPr>
      <w:r>
        <w:rPr>
          <w:rFonts w:ascii="Arial" w:hAnsi="Arial" w:cs="Arial"/>
          <w:color w:val="000000"/>
          <w:sz w:val="20"/>
          <w:szCs w:val="20"/>
        </w:rPr>
        <w:t>To evaluate the influence of admission HR as a prognostic factor in patients with ACS.</w:t>
      </w:r>
    </w:p>
    <w:p w14:paraId="59228746"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METHODS:</w:t>
      </w:r>
    </w:p>
    <w:p w14:paraId="1CAC7D52" w14:textId="77777777" w:rsidR="007A6E09" w:rsidRDefault="007A6E09" w:rsidP="007A6E09">
      <w:pPr>
        <w:pStyle w:val="NormalWeb"/>
        <w:shd w:val="clear" w:color="auto" w:fill="FFFFFF"/>
        <w:spacing w:before="0" w:beforeAutospacing="0" w:after="120" w:afterAutospacing="0" w:line="255" w:lineRule="atLeast"/>
        <w:textAlignment w:val="baseline"/>
        <w:rPr>
          <w:rFonts w:ascii="Arial" w:hAnsi="Arial" w:cs="Arial"/>
          <w:color w:val="000000"/>
          <w:sz w:val="20"/>
          <w:szCs w:val="20"/>
        </w:rPr>
      </w:pPr>
      <w:r>
        <w:rPr>
          <w:rFonts w:ascii="Arial" w:hAnsi="Arial" w:cs="Arial"/>
          <w:color w:val="000000"/>
          <w:sz w:val="20"/>
          <w:szCs w:val="20"/>
        </w:rPr>
        <w:t>We evaluated in-hospital, 30-day and one-year mortality in patients with ACS, according to admission HR.</w:t>
      </w:r>
    </w:p>
    <w:p w14:paraId="2050740E"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RESULTS:</w:t>
      </w:r>
    </w:p>
    <w:p w14:paraId="4980F894" w14:textId="77777777" w:rsidR="007A6E09" w:rsidRDefault="007A6E09" w:rsidP="007A6E09">
      <w:pPr>
        <w:pStyle w:val="NormalWeb"/>
        <w:shd w:val="clear" w:color="auto" w:fill="FFFFFF"/>
        <w:spacing w:before="0" w:beforeAutospacing="0" w:after="120" w:afterAutospacing="0" w:line="255" w:lineRule="atLeast"/>
        <w:textAlignment w:val="baseline"/>
        <w:rPr>
          <w:rFonts w:ascii="Arial" w:hAnsi="Arial" w:cs="Arial"/>
          <w:color w:val="000000"/>
          <w:sz w:val="20"/>
          <w:szCs w:val="20"/>
        </w:rPr>
      </w:pPr>
      <w:r>
        <w:rPr>
          <w:rFonts w:ascii="Arial" w:hAnsi="Arial" w:cs="Arial"/>
          <w:color w:val="000000"/>
          <w:sz w:val="20"/>
          <w:szCs w:val="20"/>
        </w:rPr>
        <w:t xml:space="preserve">We </w:t>
      </w:r>
      <w:proofErr w:type="spellStart"/>
      <w:r>
        <w:rPr>
          <w:rFonts w:ascii="Arial" w:hAnsi="Arial" w:cs="Arial"/>
          <w:color w:val="000000"/>
          <w:sz w:val="20"/>
          <w:szCs w:val="20"/>
        </w:rPr>
        <w:t>analysed</w:t>
      </w:r>
      <w:proofErr w:type="spellEnd"/>
      <w:r>
        <w:rPr>
          <w:rFonts w:ascii="Arial" w:hAnsi="Arial" w:cs="Arial"/>
          <w:color w:val="000000"/>
          <w:sz w:val="20"/>
          <w:szCs w:val="20"/>
        </w:rPr>
        <w:t xml:space="preserve"> 1126 patients, 69% males, mean age 64 years, 59% with ST-segment elevation acute myocardial infarction and 15% on medication with a beta-blocker. On admission, 14% presented signs of heart failure. In 10%, left ventricular ejection fraction was &lt; 35%. In-hospital mortality was 7.1%, 30-day mortality 9.1% and one-year mortality 10.7%. The best cut-off of HR to predict mortality was 80 </w:t>
      </w:r>
      <w:proofErr w:type="spellStart"/>
      <w:r>
        <w:rPr>
          <w:rFonts w:ascii="Arial" w:hAnsi="Arial" w:cs="Arial"/>
          <w:color w:val="000000"/>
          <w:sz w:val="20"/>
          <w:szCs w:val="20"/>
        </w:rPr>
        <w:t>bpm</w:t>
      </w:r>
      <w:proofErr w:type="spellEnd"/>
      <w:r>
        <w:rPr>
          <w:rFonts w:ascii="Arial" w:hAnsi="Arial" w:cs="Arial"/>
          <w:color w:val="000000"/>
          <w:sz w:val="20"/>
          <w:szCs w:val="20"/>
        </w:rPr>
        <w:t xml:space="preserve"> (sensitivity 64-66% and specificity 54-55%). By multivariate analysis, a heart rate ≥ 80 </w:t>
      </w:r>
      <w:proofErr w:type="spellStart"/>
      <w:r>
        <w:rPr>
          <w:rFonts w:ascii="Arial" w:hAnsi="Arial" w:cs="Arial"/>
          <w:color w:val="000000"/>
          <w:sz w:val="20"/>
          <w:szCs w:val="20"/>
        </w:rPr>
        <w:t>bpm</w:t>
      </w:r>
      <w:proofErr w:type="spellEnd"/>
      <w:r>
        <w:rPr>
          <w:rFonts w:ascii="Arial" w:hAnsi="Arial" w:cs="Arial"/>
          <w:color w:val="000000"/>
          <w:sz w:val="20"/>
          <w:szCs w:val="20"/>
        </w:rPr>
        <w:t xml:space="preserve"> was an independent predictor of all-cause mortality (HR 1.50, 95% CI: 1.01-2.23, P = 0.047).</w:t>
      </w:r>
    </w:p>
    <w:p w14:paraId="73CD2825"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CONCLUSIONS:</w:t>
      </w:r>
    </w:p>
    <w:p w14:paraId="208A003D" w14:textId="77777777" w:rsidR="007A6E09" w:rsidRDefault="007A6E09" w:rsidP="007A6E09">
      <w:pPr>
        <w:pStyle w:val="NormalWeb"/>
        <w:shd w:val="clear" w:color="auto" w:fill="FFFFFF"/>
        <w:spacing w:before="0" w:beforeAutospacing="0" w:after="120" w:afterAutospacing="0" w:line="255" w:lineRule="atLeast"/>
        <w:textAlignment w:val="baseline"/>
        <w:rPr>
          <w:rFonts w:ascii="Arial" w:hAnsi="Arial" w:cs="Arial"/>
          <w:color w:val="000000"/>
          <w:sz w:val="20"/>
          <w:szCs w:val="20"/>
        </w:rPr>
      </w:pPr>
      <w:r>
        <w:rPr>
          <w:rFonts w:ascii="Arial" w:hAnsi="Arial" w:cs="Arial"/>
          <w:color w:val="000000"/>
          <w:sz w:val="20"/>
          <w:szCs w:val="20"/>
        </w:rPr>
        <w:t>In a population with ACS, a higher admission HR is an independent predictor of short- and medium-term prognosis, which is also independent of left ventricular function.</w:t>
      </w:r>
    </w:p>
    <w:p w14:paraId="6937F41B" w14:textId="77777777" w:rsidR="007A6E09" w:rsidRDefault="007A6E09" w:rsidP="007A6E09">
      <w:pPr>
        <w:spacing w:after="0" w:line="240" w:lineRule="auto"/>
        <w:rPr>
          <w:rStyle w:val="slug-pages"/>
          <w:rFonts w:ascii="Verdana" w:hAnsi="Verdana"/>
          <w:color w:val="333300"/>
          <w:sz w:val="17"/>
          <w:szCs w:val="17"/>
          <w:bdr w:val="none" w:sz="0" w:space="0" w:color="auto" w:frame="1"/>
          <w:shd w:val="clear" w:color="auto" w:fill="FFFFFF"/>
        </w:rPr>
      </w:pPr>
      <w:r>
        <w:rPr>
          <w:rFonts w:ascii="Tahoma" w:hAnsi="Tahoma" w:cs="Tahoma"/>
          <w:color w:val="000000"/>
          <w:sz w:val="27"/>
          <w:szCs w:val="27"/>
        </w:rPr>
        <w:t>===========================================</w:t>
      </w:r>
      <w:r>
        <w:rPr>
          <w:rFonts w:ascii="Tahoma" w:hAnsi="Tahoma" w:cs="Tahoma"/>
          <w:color w:val="000000"/>
          <w:sz w:val="27"/>
          <w:szCs w:val="27"/>
        </w:rPr>
        <w:br/>
      </w:r>
      <w:r>
        <w:rPr>
          <w:rFonts w:ascii="Tahoma" w:hAnsi="Tahoma" w:cs="Tahoma"/>
          <w:color w:val="000000"/>
          <w:sz w:val="27"/>
          <w:szCs w:val="27"/>
        </w:rPr>
        <w:br/>
      </w:r>
      <w:proofErr w:type="spellStart"/>
      <w:r>
        <w:t>Eur</w:t>
      </w:r>
      <w:proofErr w:type="spellEnd"/>
      <w:r>
        <w:t xml:space="preserve"> Heart J</w:t>
      </w:r>
      <w:r>
        <w:rPr>
          <w:rStyle w:val="apple-converted-space"/>
          <w:rFonts w:ascii="Verdana" w:hAnsi="Verdana"/>
          <w:color w:val="333300"/>
          <w:sz w:val="17"/>
          <w:szCs w:val="17"/>
          <w:bdr w:val="none" w:sz="0" w:space="0" w:color="auto" w:frame="1"/>
          <w:shd w:val="clear" w:color="auto" w:fill="FFFFFF"/>
        </w:rPr>
        <w:t> </w:t>
      </w:r>
      <w:r>
        <w:rPr>
          <w:rStyle w:val="slug-pub-date"/>
          <w:rFonts w:ascii="Verdana" w:hAnsi="Verdana"/>
          <w:color w:val="333300"/>
          <w:sz w:val="17"/>
          <w:szCs w:val="17"/>
          <w:bdr w:val="none" w:sz="0" w:space="0" w:color="auto" w:frame="1"/>
          <w:shd w:val="clear" w:color="auto" w:fill="FFFFFF"/>
        </w:rPr>
        <w:t>(May 2005)</w:t>
      </w:r>
      <w:r>
        <w:rPr>
          <w:rStyle w:val="apple-converted-space"/>
          <w:rFonts w:ascii="Verdana" w:hAnsi="Verdana"/>
          <w:color w:val="333300"/>
          <w:sz w:val="17"/>
          <w:szCs w:val="17"/>
          <w:bdr w:val="none" w:sz="0" w:space="0" w:color="auto" w:frame="1"/>
          <w:shd w:val="clear" w:color="auto" w:fill="FFFFFF"/>
        </w:rPr>
        <w:t> </w:t>
      </w:r>
      <w:r>
        <w:rPr>
          <w:rStyle w:val="slug-vol"/>
          <w:rFonts w:ascii="Verdana" w:hAnsi="Verdana"/>
          <w:color w:val="333300"/>
          <w:sz w:val="17"/>
          <w:szCs w:val="17"/>
          <w:bdr w:val="none" w:sz="0" w:space="0" w:color="auto" w:frame="1"/>
          <w:shd w:val="clear" w:color="auto" w:fill="FFFFFF"/>
        </w:rPr>
        <w:t>26</w:t>
      </w:r>
      <w:r>
        <w:rPr>
          <w:rStyle w:val="apple-converted-space"/>
          <w:rFonts w:ascii="Verdana" w:hAnsi="Verdana"/>
          <w:color w:val="333300"/>
          <w:sz w:val="17"/>
          <w:szCs w:val="17"/>
          <w:bdr w:val="none" w:sz="0" w:space="0" w:color="auto" w:frame="1"/>
          <w:shd w:val="clear" w:color="auto" w:fill="FFFFFF"/>
        </w:rPr>
        <w:t> </w:t>
      </w:r>
      <w:r>
        <w:rPr>
          <w:rStyle w:val="slug-issue"/>
          <w:rFonts w:ascii="Verdana" w:hAnsi="Verdana"/>
          <w:color w:val="333300"/>
          <w:sz w:val="17"/>
          <w:szCs w:val="17"/>
          <w:bdr w:val="none" w:sz="0" w:space="0" w:color="auto" w:frame="1"/>
          <w:shd w:val="clear" w:color="auto" w:fill="FFFFFF"/>
        </w:rPr>
        <w:t>(10):</w:t>
      </w:r>
      <w:r>
        <w:rPr>
          <w:rStyle w:val="slug-pages"/>
          <w:rFonts w:ascii="Verdana" w:hAnsi="Verdana"/>
          <w:color w:val="333300"/>
          <w:sz w:val="17"/>
          <w:szCs w:val="17"/>
          <w:bdr w:val="none" w:sz="0" w:space="0" w:color="auto" w:frame="1"/>
          <w:shd w:val="clear" w:color="auto" w:fill="FFFFFF"/>
        </w:rPr>
        <w:t>943-945.</w:t>
      </w:r>
    </w:p>
    <w:p w14:paraId="229CA8BF" w14:textId="77777777" w:rsidR="007A6E09" w:rsidRDefault="007A6E09" w:rsidP="007A6E09">
      <w:pPr>
        <w:spacing w:after="0" w:line="240" w:lineRule="auto"/>
        <w:rPr>
          <w:rStyle w:val="slug-pages"/>
          <w:rFonts w:ascii="Verdana" w:hAnsi="Verdana"/>
          <w:color w:val="333300"/>
          <w:sz w:val="17"/>
          <w:szCs w:val="17"/>
          <w:bdr w:val="none" w:sz="0" w:space="0" w:color="auto" w:frame="1"/>
          <w:shd w:val="clear" w:color="auto" w:fill="FFFFFF"/>
        </w:rPr>
      </w:pPr>
    </w:p>
    <w:p w14:paraId="6F02614E" w14:textId="77777777" w:rsidR="007A6E09" w:rsidRDefault="007A6E09" w:rsidP="007A6E09">
      <w:pPr>
        <w:pStyle w:val="Heading1"/>
        <w:shd w:val="clear" w:color="auto" w:fill="FFFFFF"/>
        <w:spacing w:before="150" w:beforeAutospacing="0" w:after="0" w:afterAutospacing="0"/>
        <w:textAlignment w:val="baseline"/>
        <w:rPr>
          <w:rFonts w:ascii="Georgia" w:hAnsi="Georgia"/>
          <w:color w:val="000000"/>
          <w:sz w:val="43"/>
          <w:szCs w:val="43"/>
        </w:rPr>
      </w:pPr>
      <w:r>
        <w:rPr>
          <w:rFonts w:ascii="Georgia" w:hAnsi="Georgia"/>
          <w:color w:val="000000"/>
          <w:sz w:val="43"/>
          <w:szCs w:val="43"/>
        </w:rPr>
        <w:t>Heart rate: a strong predictor of mortality in subjects with coronary artery disease</w:t>
      </w:r>
    </w:p>
    <w:p w14:paraId="495BD6D6" w14:textId="77777777" w:rsidR="007A6E09" w:rsidRDefault="007A6E09" w:rsidP="007A6E09">
      <w:pPr>
        <w:pStyle w:val="NormalWeb"/>
        <w:shd w:val="clear" w:color="auto" w:fill="FFFFFF"/>
        <w:spacing w:before="0" w:beforeAutospacing="0" w:after="0" w:afterAutospacing="0"/>
        <w:textAlignment w:val="baseline"/>
        <w:rPr>
          <w:rStyle w:val="Strong"/>
          <w:rFonts w:ascii="inherit" w:eastAsiaTheme="majorEastAsia" w:hAnsi="inherit" w:cs="Lucida Sans Unicode" w:hint="eastAsia"/>
          <w:color w:val="000000"/>
          <w:sz w:val="20"/>
          <w:szCs w:val="20"/>
          <w:bdr w:val="none" w:sz="0" w:space="0" w:color="auto" w:frame="1"/>
        </w:rPr>
      </w:pPr>
    </w:p>
    <w:p w14:paraId="634D9FFD" w14:textId="77777777" w:rsidR="007A6E09" w:rsidRDefault="007A6E09" w:rsidP="007A6E09">
      <w:pPr>
        <w:pStyle w:val="NormalWeb"/>
        <w:shd w:val="clear" w:color="auto" w:fill="FFFFFF"/>
        <w:spacing w:before="0" w:beforeAutospacing="0" w:after="0" w:afterAutospacing="0"/>
        <w:textAlignment w:val="baseline"/>
        <w:rPr>
          <w:rFonts w:ascii="inherit" w:hAnsi="inherit" w:cs="Lucida Sans Unicode"/>
          <w:color w:val="000000"/>
          <w:sz w:val="20"/>
          <w:szCs w:val="20"/>
        </w:rPr>
      </w:pPr>
      <w:r>
        <w:rPr>
          <w:rStyle w:val="Strong"/>
          <w:rFonts w:ascii="inherit" w:eastAsiaTheme="majorEastAsia" w:hAnsi="inherit" w:cs="Lucida Sans Unicode"/>
          <w:color w:val="000000"/>
          <w:sz w:val="20"/>
          <w:szCs w:val="20"/>
          <w:bdr w:val="none" w:sz="0" w:space="0" w:color="auto" w:frame="1"/>
        </w:rPr>
        <w:t>This editorial refers to ‘Long-term prognostic value of resting heart rate in patients with suspected or proven coronary artery disease’</w:t>
      </w:r>
      <w:r>
        <w:rPr>
          <w:rStyle w:val="apple-converted-space"/>
          <w:rFonts w:ascii="inherit" w:eastAsiaTheme="majorEastAsia" w:hAnsi="inherit" w:cs="Lucida Sans Unicode"/>
          <w:color w:val="000000"/>
          <w:sz w:val="20"/>
          <w:szCs w:val="20"/>
        </w:rPr>
        <w:t> </w:t>
      </w:r>
      <w:hyperlink r:id="rId22" w:anchor="fn-1" w:history="1">
        <w:r>
          <w:rPr>
            <w:rStyle w:val="Hyperlink"/>
            <w:rFonts w:ascii="inherit" w:hAnsi="inherit" w:cs="Lucida Sans Unicode"/>
            <w:color w:val="0000CC"/>
            <w:sz w:val="17"/>
            <w:szCs w:val="17"/>
            <w:bdr w:val="none" w:sz="0" w:space="0" w:color="auto" w:frame="1"/>
            <w:vertAlign w:val="superscript"/>
          </w:rPr>
          <w:t>†</w:t>
        </w:r>
        <w:r>
          <w:rPr>
            <w:rStyle w:val="apple-converted-space"/>
            <w:rFonts w:ascii="inherit" w:eastAsiaTheme="majorEastAsia" w:hAnsi="inherit" w:cs="Lucida Sans Unicode"/>
            <w:color w:val="0000CC"/>
            <w:sz w:val="20"/>
            <w:szCs w:val="20"/>
            <w:bdr w:val="none" w:sz="0" w:space="0" w:color="auto" w:frame="1"/>
          </w:rPr>
          <w:t> </w:t>
        </w:r>
      </w:hyperlink>
      <w:r>
        <w:rPr>
          <w:rStyle w:val="Strong"/>
          <w:rFonts w:ascii="inherit" w:eastAsiaTheme="majorEastAsia" w:hAnsi="inherit" w:cs="Lucida Sans Unicode"/>
          <w:color w:val="000000"/>
          <w:sz w:val="20"/>
          <w:szCs w:val="20"/>
          <w:bdr w:val="none" w:sz="0" w:space="0" w:color="auto" w:frame="1"/>
        </w:rPr>
        <w:t>by A. Diaz</w:t>
      </w:r>
      <w:r>
        <w:rPr>
          <w:rStyle w:val="apple-converted-space"/>
          <w:rFonts w:ascii="inherit" w:eastAsiaTheme="majorEastAsia" w:hAnsi="inherit" w:cs="Lucida Sans Unicode"/>
          <w:color w:val="000000"/>
          <w:sz w:val="20"/>
          <w:szCs w:val="20"/>
        </w:rPr>
        <w:t> </w:t>
      </w:r>
      <w:r>
        <w:rPr>
          <w:rStyle w:val="Emphasis"/>
          <w:rFonts w:ascii="inherit" w:hAnsi="inherit" w:cs="Lucida Sans Unicode"/>
          <w:b/>
          <w:bCs/>
          <w:color w:val="000000"/>
          <w:sz w:val="20"/>
          <w:szCs w:val="20"/>
          <w:bdr w:val="none" w:sz="0" w:space="0" w:color="auto" w:frame="1"/>
        </w:rPr>
        <w:t>et al.</w:t>
      </w:r>
      <w:r>
        <w:rPr>
          <w:rStyle w:val="Strong"/>
          <w:rFonts w:ascii="inherit" w:eastAsiaTheme="majorEastAsia" w:hAnsi="inherit" w:cs="Lucida Sans Unicode"/>
          <w:color w:val="000000"/>
          <w:sz w:val="20"/>
          <w:szCs w:val="20"/>
          <w:bdr w:val="none" w:sz="0" w:space="0" w:color="auto" w:frame="1"/>
        </w:rPr>
        <w:t>, on page 967</w:t>
      </w:r>
    </w:p>
    <w:p w14:paraId="33FF9B5B" w14:textId="77777777" w:rsidR="007A6E09" w:rsidRDefault="007A6E09" w:rsidP="007A6E09">
      <w:pPr>
        <w:spacing w:after="0" w:line="240" w:lineRule="auto"/>
        <w:rPr>
          <w:rFonts w:ascii="Tahoma" w:hAnsi="Tahoma" w:cs="Tahoma"/>
          <w:color w:val="000000"/>
          <w:sz w:val="27"/>
          <w:szCs w:val="27"/>
        </w:rPr>
      </w:pPr>
    </w:p>
    <w:p w14:paraId="6FF7C1DB" w14:textId="77777777" w:rsidR="007A6E09" w:rsidRDefault="007A6E09" w:rsidP="007A6E09">
      <w:pPr>
        <w:spacing w:after="0" w:line="240" w:lineRule="auto"/>
        <w:rPr>
          <w:rFonts w:ascii="Tahoma" w:hAnsi="Tahoma" w:cs="Tahoma"/>
          <w:color w:val="000000"/>
          <w:sz w:val="27"/>
          <w:szCs w:val="27"/>
        </w:rPr>
      </w:pPr>
    </w:p>
    <w:p w14:paraId="0ED4D98F" w14:textId="77777777" w:rsidR="007A6E09" w:rsidRDefault="007A6E09" w:rsidP="007A6E09">
      <w:pPr>
        <w:spacing w:after="0" w:line="240" w:lineRule="auto"/>
        <w:rPr>
          <w:rFonts w:ascii="Tahoma" w:hAnsi="Tahoma" w:cs="Tahoma"/>
          <w:color w:val="000000"/>
          <w:sz w:val="27"/>
          <w:szCs w:val="27"/>
        </w:rPr>
      </w:pPr>
    </w:p>
    <w:p w14:paraId="16AB051D" w14:textId="77777777" w:rsidR="007A6E09" w:rsidRDefault="007A6E09" w:rsidP="007A6E09">
      <w:pPr>
        <w:spacing w:after="0" w:line="240" w:lineRule="auto"/>
        <w:rPr>
          <w:rFonts w:ascii="Tahoma" w:hAnsi="Tahoma" w:cs="Tahoma"/>
          <w:color w:val="000000"/>
          <w:sz w:val="27"/>
          <w:szCs w:val="27"/>
        </w:rPr>
      </w:pPr>
    </w:p>
    <w:p w14:paraId="39EFEBEC" w14:textId="77777777" w:rsidR="007A6E09" w:rsidRDefault="007A6E09" w:rsidP="007A6E09">
      <w:pPr>
        <w:shd w:val="clear" w:color="auto" w:fill="FFFFFF"/>
        <w:spacing w:line="348" w:lineRule="atLeast"/>
        <w:textAlignment w:val="baseline"/>
        <w:rPr>
          <w:rFonts w:ascii="Arial" w:hAnsi="Arial" w:cs="Arial"/>
          <w:color w:val="000000"/>
          <w:sz w:val="20"/>
          <w:szCs w:val="20"/>
        </w:rPr>
      </w:pPr>
      <w:r>
        <w:rPr>
          <w:rFonts w:ascii="Tahoma" w:hAnsi="Tahoma" w:cs="Tahoma"/>
          <w:color w:val="000000"/>
          <w:sz w:val="27"/>
          <w:szCs w:val="27"/>
        </w:rPr>
        <w:t>==============================================</w:t>
      </w:r>
      <w:r>
        <w:rPr>
          <w:rFonts w:ascii="Tahoma" w:hAnsi="Tahoma" w:cs="Tahoma"/>
          <w:color w:val="000000"/>
          <w:sz w:val="27"/>
          <w:szCs w:val="27"/>
        </w:rPr>
        <w:br/>
      </w:r>
      <w:r>
        <w:rPr>
          <w:rFonts w:ascii="Tahoma" w:hAnsi="Tahoma" w:cs="Tahoma"/>
          <w:color w:val="000000"/>
          <w:sz w:val="27"/>
          <w:szCs w:val="27"/>
        </w:rPr>
        <w:br/>
      </w:r>
      <w:hyperlink r:id="rId23" w:tooltip="The journal of trauma and acute care surgery." w:history="1">
        <w:r>
          <w:rPr>
            <w:rStyle w:val="Hyperlink"/>
            <w:rFonts w:ascii="Arial" w:hAnsi="Arial" w:cs="Arial"/>
            <w:color w:val="660066"/>
            <w:sz w:val="17"/>
            <w:szCs w:val="17"/>
            <w:bdr w:val="none" w:sz="0" w:space="0" w:color="auto" w:frame="1"/>
          </w:rPr>
          <w:t>J Trauma Acute Care Surg.</w:t>
        </w:r>
      </w:hyperlink>
      <w:r>
        <w:rPr>
          <w:rStyle w:val="apple-converted-space"/>
          <w:rFonts w:ascii="Arial" w:hAnsi="Arial" w:cs="Arial"/>
          <w:color w:val="000000"/>
          <w:sz w:val="20"/>
          <w:szCs w:val="20"/>
        </w:rPr>
        <w:t> </w:t>
      </w:r>
      <w:r>
        <w:rPr>
          <w:rFonts w:ascii="Arial" w:hAnsi="Arial" w:cs="Arial"/>
          <w:color w:val="000000"/>
          <w:sz w:val="20"/>
          <w:szCs w:val="20"/>
        </w:rPr>
        <w:t>2012 Apr</w:t>
      </w:r>
      <w:proofErr w:type="gramStart"/>
      <w:r>
        <w:rPr>
          <w:rFonts w:ascii="Arial" w:hAnsi="Arial" w:cs="Arial"/>
          <w:color w:val="000000"/>
          <w:sz w:val="20"/>
          <w:szCs w:val="20"/>
        </w:rPr>
        <w:t>;72</w:t>
      </w:r>
      <w:proofErr w:type="gramEnd"/>
      <w:r>
        <w:rPr>
          <w:rFonts w:ascii="Arial" w:hAnsi="Arial" w:cs="Arial"/>
          <w:color w:val="000000"/>
          <w:sz w:val="20"/>
          <w:szCs w:val="20"/>
        </w:rPr>
        <w:t>(4):943-7.</w:t>
      </w:r>
    </w:p>
    <w:p w14:paraId="443A9407" w14:textId="77777777" w:rsidR="007A6E09" w:rsidRDefault="007A6E09" w:rsidP="007A6E09">
      <w:pPr>
        <w:pStyle w:val="Heading1"/>
        <w:shd w:val="clear" w:color="auto" w:fill="FFFFFF"/>
        <w:spacing w:before="0" w:beforeAutospacing="0" w:after="0" w:afterAutospacing="0" w:line="270" w:lineRule="atLeast"/>
        <w:textAlignment w:val="baseline"/>
        <w:rPr>
          <w:rFonts w:ascii="Arial" w:hAnsi="Arial" w:cs="Arial"/>
          <w:color w:val="000000"/>
          <w:sz w:val="33"/>
          <w:szCs w:val="33"/>
        </w:rPr>
      </w:pPr>
      <w:r>
        <w:rPr>
          <w:rStyle w:val="highlight"/>
          <w:rFonts w:ascii="Arial" w:eastAsiaTheme="majorEastAsia" w:hAnsi="Arial" w:cs="Arial"/>
          <w:color w:val="000000"/>
          <w:sz w:val="27"/>
          <w:szCs w:val="27"/>
          <w:bdr w:val="none" w:sz="0" w:space="0" w:color="auto" w:frame="1"/>
        </w:rPr>
        <w:t>Admission</w:t>
      </w:r>
      <w:r>
        <w:rPr>
          <w:rStyle w:val="apple-converted-space"/>
          <w:rFonts w:ascii="Arial" w:eastAsiaTheme="majorEastAsia" w:hAnsi="Arial" w:cs="Arial"/>
          <w:color w:val="000000"/>
          <w:sz w:val="33"/>
          <w:szCs w:val="33"/>
        </w:rPr>
        <w:t> </w:t>
      </w:r>
      <w:r>
        <w:rPr>
          <w:rStyle w:val="highlight"/>
          <w:rFonts w:ascii="Arial" w:eastAsiaTheme="majorEastAsia" w:hAnsi="Arial" w:cs="Arial"/>
          <w:color w:val="000000"/>
          <w:sz w:val="27"/>
          <w:szCs w:val="27"/>
          <w:bdr w:val="none" w:sz="0" w:space="0" w:color="auto" w:frame="1"/>
        </w:rPr>
        <w:t>heart rate</w:t>
      </w:r>
      <w:r>
        <w:rPr>
          <w:rStyle w:val="apple-converted-space"/>
          <w:rFonts w:ascii="Arial" w:eastAsiaTheme="majorEastAsia" w:hAnsi="Arial" w:cs="Arial"/>
          <w:color w:val="000000"/>
          <w:sz w:val="33"/>
          <w:szCs w:val="33"/>
        </w:rPr>
        <w:t> </w:t>
      </w:r>
      <w:r>
        <w:rPr>
          <w:rFonts w:ascii="Arial" w:hAnsi="Arial" w:cs="Arial"/>
          <w:color w:val="000000"/>
          <w:sz w:val="33"/>
          <w:szCs w:val="33"/>
        </w:rPr>
        <w:t>is a</w:t>
      </w:r>
      <w:r>
        <w:rPr>
          <w:rStyle w:val="apple-converted-space"/>
          <w:rFonts w:ascii="Arial" w:eastAsiaTheme="majorEastAsia" w:hAnsi="Arial" w:cs="Arial"/>
          <w:color w:val="000000"/>
          <w:sz w:val="33"/>
          <w:szCs w:val="33"/>
        </w:rPr>
        <w:t> </w:t>
      </w:r>
      <w:r>
        <w:rPr>
          <w:rStyle w:val="highlight"/>
          <w:rFonts w:ascii="Arial" w:eastAsiaTheme="majorEastAsia" w:hAnsi="Arial" w:cs="Arial"/>
          <w:color w:val="000000"/>
          <w:sz w:val="27"/>
          <w:szCs w:val="27"/>
          <w:bdr w:val="none" w:sz="0" w:space="0" w:color="auto" w:frame="1"/>
        </w:rPr>
        <w:t>predictor</w:t>
      </w:r>
      <w:r>
        <w:rPr>
          <w:rStyle w:val="apple-converted-space"/>
          <w:rFonts w:ascii="Arial" w:eastAsiaTheme="majorEastAsia" w:hAnsi="Arial" w:cs="Arial"/>
          <w:color w:val="000000"/>
          <w:sz w:val="33"/>
          <w:szCs w:val="33"/>
        </w:rPr>
        <w:t> </w:t>
      </w:r>
      <w:r>
        <w:rPr>
          <w:rFonts w:ascii="Arial" w:hAnsi="Arial" w:cs="Arial"/>
          <w:color w:val="000000"/>
          <w:sz w:val="33"/>
          <w:szCs w:val="33"/>
        </w:rPr>
        <w:t>of</w:t>
      </w:r>
      <w:r>
        <w:rPr>
          <w:rStyle w:val="apple-converted-space"/>
          <w:rFonts w:ascii="Arial" w:eastAsiaTheme="majorEastAsia" w:hAnsi="Arial" w:cs="Arial"/>
          <w:color w:val="000000"/>
          <w:sz w:val="33"/>
          <w:szCs w:val="33"/>
        </w:rPr>
        <w:t> </w:t>
      </w:r>
      <w:r>
        <w:rPr>
          <w:rStyle w:val="highlight"/>
          <w:rFonts w:ascii="Arial" w:eastAsiaTheme="majorEastAsia" w:hAnsi="Arial" w:cs="Arial"/>
          <w:color w:val="000000"/>
          <w:sz w:val="27"/>
          <w:szCs w:val="27"/>
          <w:bdr w:val="none" w:sz="0" w:space="0" w:color="auto" w:frame="1"/>
        </w:rPr>
        <w:t>mortality</w:t>
      </w:r>
      <w:r>
        <w:rPr>
          <w:rFonts w:ascii="Arial" w:hAnsi="Arial" w:cs="Arial"/>
          <w:color w:val="000000"/>
          <w:sz w:val="33"/>
          <w:szCs w:val="33"/>
        </w:rPr>
        <w:t>.</w:t>
      </w:r>
    </w:p>
    <w:p w14:paraId="164D9B79" w14:textId="77777777" w:rsidR="007A6E09" w:rsidRDefault="00FB0710" w:rsidP="007A6E09">
      <w:pPr>
        <w:shd w:val="clear" w:color="auto" w:fill="FFFFFF"/>
        <w:textAlignment w:val="baseline"/>
        <w:rPr>
          <w:rFonts w:ascii="Arial" w:hAnsi="Arial" w:cs="Arial"/>
          <w:color w:val="000000"/>
        </w:rPr>
      </w:pPr>
      <w:hyperlink r:id="rId24" w:history="1">
        <w:r w:rsidR="007A6E09">
          <w:rPr>
            <w:rStyle w:val="Hyperlink"/>
            <w:rFonts w:ascii="Arial" w:hAnsi="Arial" w:cs="Arial"/>
            <w:color w:val="660066"/>
            <w:sz w:val="18"/>
            <w:szCs w:val="18"/>
            <w:bdr w:val="none" w:sz="0" w:space="0" w:color="auto" w:frame="1"/>
          </w:rPr>
          <w:t>Ley EJ</w:t>
        </w:r>
      </w:hyperlink>
      <w:r w:rsidR="007A6E09">
        <w:rPr>
          <w:rFonts w:ascii="Arial" w:hAnsi="Arial" w:cs="Arial"/>
          <w:color w:val="000000"/>
        </w:rPr>
        <w:t>,</w:t>
      </w:r>
      <w:r w:rsidR="007A6E09">
        <w:rPr>
          <w:rStyle w:val="apple-converted-space"/>
          <w:rFonts w:ascii="Arial" w:hAnsi="Arial" w:cs="Arial"/>
          <w:color w:val="000000"/>
        </w:rPr>
        <w:t> </w:t>
      </w:r>
      <w:hyperlink r:id="rId25" w:history="1">
        <w:r w:rsidR="007A6E09">
          <w:rPr>
            <w:rStyle w:val="Hyperlink"/>
            <w:rFonts w:ascii="Arial" w:hAnsi="Arial" w:cs="Arial"/>
            <w:color w:val="660066"/>
            <w:sz w:val="18"/>
            <w:szCs w:val="18"/>
            <w:bdr w:val="none" w:sz="0" w:space="0" w:color="auto" w:frame="1"/>
          </w:rPr>
          <w:t>Singer MB</w:t>
        </w:r>
      </w:hyperlink>
      <w:r w:rsidR="007A6E09">
        <w:rPr>
          <w:rFonts w:ascii="Arial" w:hAnsi="Arial" w:cs="Arial"/>
          <w:color w:val="000000"/>
        </w:rPr>
        <w:t>,</w:t>
      </w:r>
      <w:r w:rsidR="007A6E09">
        <w:rPr>
          <w:rStyle w:val="apple-converted-space"/>
          <w:rFonts w:ascii="Arial" w:hAnsi="Arial" w:cs="Arial"/>
          <w:color w:val="000000"/>
        </w:rPr>
        <w:t> </w:t>
      </w:r>
      <w:hyperlink r:id="rId26" w:history="1">
        <w:proofErr w:type="spellStart"/>
        <w:r w:rsidR="007A6E09">
          <w:rPr>
            <w:rStyle w:val="Hyperlink"/>
            <w:rFonts w:ascii="Arial" w:hAnsi="Arial" w:cs="Arial"/>
            <w:color w:val="660066"/>
            <w:sz w:val="18"/>
            <w:szCs w:val="18"/>
            <w:bdr w:val="none" w:sz="0" w:space="0" w:color="auto" w:frame="1"/>
          </w:rPr>
          <w:t>Clond</w:t>
        </w:r>
        <w:proofErr w:type="spellEnd"/>
        <w:r w:rsidR="007A6E09">
          <w:rPr>
            <w:rStyle w:val="Hyperlink"/>
            <w:rFonts w:ascii="Arial" w:hAnsi="Arial" w:cs="Arial"/>
            <w:color w:val="660066"/>
            <w:sz w:val="18"/>
            <w:szCs w:val="18"/>
            <w:bdr w:val="none" w:sz="0" w:space="0" w:color="auto" w:frame="1"/>
          </w:rPr>
          <w:t xml:space="preserve"> MA</w:t>
        </w:r>
      </w:hyperlink>
      <w:r w:rsidR="007A6E09">
        <w:rPr>
          <w:rFonts w:ascii="Arial" w:hAnsi="Arial" w:cs="Arial"/>
          <w:color w:val="000000"/>
        </w:rPr>
        <w:t>,</w:t>
      </w:r>
      <w:r w:rsidR="007A6E09">
        <w:rPr>
          <w:rStyle w:val="apple-converted-space"/>
          <w:rFonts w:ascii="Arial" w:hAnsi="Arial" w:cs="Arial"/>
          <w:color w:val="000000"/>
        </w:rPr>
        <w:t> </w:t>
      </w:r>
      <w:hyperlink r:id="rId27" w:history="1">
        <w:r w:rsidR="007A6E09">
          <w:rPr>
            <w:rStyle w:val="Hyperlink"/>
            <w:rFonts w:ascii="Arial" w:hAnsi="Arial" w:cs="Arial"/>
            <w:color w:val="660066"/>
            <w:sz w:val="18"/>
            <w:szCs w:val="18"/>
            <w:bdr w:val="none" w:sz="0" w:space="0" w:color="auto" w:frame="1"/>
          </w:rPr>
          <w:t>Ley HC</w:t>
        </w:r>
      </w:hyperlink>
      <w:r w:rsidR="007A6E09">
        <w:rPr>
          <w:rFonts w:ascii="Arial" w:hAnsi="Arial" w:cs="Arial"/>
          <w:color w:val="000000"/>
        </w:rPr>
        <w:t>,</w:t>
      </w:r>
      <w:r w:rsidR="007A6E09">
        <w:rPr>
          <w:rStyle w:val="apple-converted-space"/>
          <w:rFonts w:ascii="Arial" w:hAnsi="Arial" w:cs="Arial"/>
          <w:color w:val="000000"/>
        </w:rPr>
        <w:t> </w:t>
      </w:r>
      <w:hyperlink r:id="rId28" w:history="1">
        <w:proofErr w:type="spellStart"/>
        <w:r w:rsidR="007A6E09">
          <w:rPr>
            <w:rStyle w:val="Hyperlink"/>
            <w:rFonts w:ascii="Arial" w:hAnsi="Arial" w:cs="Arial"/>
            <w:color w:val="660066"/>
            <w:sz w:val="18"/>
            <w:szCs w:val="18"/>
            <w:bdr w:val="none" w:sz="0" w:space="0" w:color="auto" w:frame="1"/>
          </w:rPr>
          <w:t>Mirocha</w:t>
        </w:r>
        <w:proofErr w:type="spellEnd"/>
        <w:r w:rsidR="007A6E09">
          <w:rPr>
            <w:rStyle w:val="Hyperlink"/>
            <w:rFonts w:ascii="Arial" w:hAnsi="Arial" w:cs="Arial"/>
            <w:color w:val="660066"/>
            <w:sz w:val="18"/>
            <w:szCs w:val="18"/>
            <w:bdr w:val="none" w:sz="0" w:space="0" w:color="auto" w:frame="1"/>
          </w:rPr>
          <w:t xml:space="preserve"> J</w:t>
        </w:r>
      </w:hyperlink>
      <w:r w:rsidR="007A6E09">
        <w:rPr>
          <w:rFonts w:ascii="Arial" w:hAnsi="Arial" w:cs="Arial"/>
          <w:color w:val="000000"/>
        </w:rPr>
        <w:t>,</w:t>
      </w:r>
      <w:r w:rsidR="007A6E09">
        <w:rPr>
          <w:rStyle w:val="apple-converted-space"/>
          <w:rFonts w:ascii="Arial" w:hAnsi="Arial" w:cs="Arial"/>
          <w:color w:val="000000"/>
        </w:rPr>
        <w:t> </w:t>
      </w:r>
      <w:hyperlink r:id="rId29" w:history="1">
        <w:proofErr w:type="spellStart"/>
        <w:r w:rsidR="007A6E09">
          <w:rPr>
            <w:rStyle w:val="Hyperlink"/>
            <w:rFonts w:ascii="Arial" w:hAnsi="Arial" w:cs="Arial"/>
            <w:color w:val="660066"/>
            <w:sz w:val="18"/>
            <w:szCs w:val="18"/>
            <w:bdr w:val="none" w:sz="0" w:space="0" w:color="auto" w:frame="1"/>
          </w:rPr>
          <w:t>Bukur</w:t>
        </w:r>
        <w:proofErr w:type="spellEnd"/>
        <w:r w:rsidR="007A6E09">
          <w:rPr>
            <w:rStyle w:val="Hyperlink"/>
            <w:rFonts w:ascii="Arial" w:hAnsi="Arial" w:cs="Arial"/>
            <w:color w:val="660066"/>
            <w:sz w:val="18"/>
            <w:szCs w:val="18"/>
            <w:bdr w:val="none" w:sz="0" w:space="0" w:color="auto" w:frame="1"/>
          </w:rPr>
          <w:t xml:space="preserve"> M</w:t>
        </w:r>
      </w:hyperlink>
      <w:r w:rsidR="007A6E09">
        <w:rPr>
          <w:rFonts w:ascii="Arial" w:hAnsi="Arial" w:cs="Arial"/>
          <w:color w:val="000000"/>
        </w:rPr>
        <w:t>,</w:t>
      </w:r>
      <w:r w:rsidR="007A6E09">
        <w:rPr>
          <w:rStyle w:val="apple-converted-space"/>
          <w:rFonts w:ascii="Arial" w:hAnsi="Arial" w:cs="Arial"/>
          <w:color w:val="000000"/>
        </w:rPr>
        <w:t> </w:t>
      </w:r>
      <w:hyperlink r:id="rId30" w:history="1">
        <w:r w:rsidR="007A6E09">
          <w:rPr>
            <w:rStyle w:val="Hyperlink"/>
            <w:rFonts w:ascii="Arial" w:hAnsi="Arial" w:cs="Arial"/>
            <w:color w:val="660066"/>
            <w:sz w:val="18"/>
            <w:szCs w:val="18"/>
            <w:bdr w:val="none" w:sz="0" w:space="0" w:color="auto" w:frame="1"/>
          </w:rPr>
          <w:t>Margulies DR</w:t>
        </w:r>
      </w:hyperlink>
      <w:r w:rsidR="007A6E09">
        <w:rPr>
          <w:rFonts w:ascii="Arial" w:hAnsi="Arial" w:cs="Arial"/>
          <w:color w:val="000000"/>
        </w:rPr>
        <w:t>,</w:t>
      </w:r>
      <w:r w:rsidR="007A6E09">
        <w:rPr>
          <w:rStyle w:val="apple-converted-space"/>
          <w:rFonts w:ascii="Arial" w:hAnsi="Arial" w:cs="Arial"/>
          <w:color w:val="000000"/>
        </w:rPr>
        <w:t> </w:t>
      </w:r>
      <w:hyperlink r:id="rId31" w:history="1">
        <w:proofErr w:type="spellStart"/>
        <w:r w:rsidR="007A6E09">
          <w:rPr>
            <w:rStyle w:val="Hyperlink"/>
            <w:rFonts w:ascii="Arial" w:hAnsi="Arial" w:cs="Arial"/>
            <w:color w:val="660066"/>
            <w:sz w:val="18"/>
            <w:szCs w:val="18"/>
            <w:bdr w:val="none" w:sz="0" w:space="0" w:color="auto" w:frame="1"/>
          </w:rPr>
          <w:t>Salim</w:t>
        </w:r>
        <w:proofErr w:type="spellEnd"/>
        <w:r w:rsidR="007A6E09">
          <w:rPr>
            <w:rStyle w:val="Hyperlink"/>
            <w:rFonts w:ascii="Arial" w:hAnsi="Arial" w:cs="Arial"/>
            <w:color w:val="660066"/>
            <w:sz w:val="18"/>
            <w:szCs w:val="18"/>
            <w:bdr w:val="none" w:sz="0" w:space="0" w:color="auto" w:frame="1"/>
          </w:rPr>
          <w:t xml:space="preserve"> A</w:t>
        </w:r>
      </w:hyperlink>
      <w:r w:rsidR="007A6E09">
        <w:rPr>
          <w:rFonts w:ascii="Arial" w:hAnsi="Arial" w:cs="Arial"/>
          <w:color w:val="000000"/>
        </w:rPr>
        <w:t>.</w:t>
      </w:r>
    </w:p>
    <w:p w14:paraId="3A523D03" w14:textId="77777777" w:rsidR="007A6E09" w:rsidRDefault="007A6E09" w:rsidP="007A6E09">
      <w:pPr>
        <w:pStyle w:val="Heading3"/>
        <w:shd w:val="clear" w:color="auto" w:fill="FFFFFF"/>
        <w:spacing w:before="308" w:after="154"/>
        <w:ind w:right="240"/>
        <w:textAlignment w:val="baseline"/>
        <w:rPr>
          <w:rFonts w:ascii="Arial" w:hAnsi="Arial" w:cs="Arial"/>
          <w:color w:val="724128"/>
        </w:rPr>
      </w:pPr>
      <w:r>
        <w:rPr>
          <w:rFonts w:ascii="Arial" w:hAnsi="Arial" w:cs="Arial"/>
          <w:color w:val="724128"/>
        </w:rPr>
        <w:lastRenderedPageBreak/>
        <w:t>Source</w:t>
      </w:r>
    </w:p>
    <w:p w14:paraId="7FFB5D93" w14:textId="77777777" w:rsidR="007A6E09" w:rsidRDefault="007A6E09" w:rsidP="007A6E09">
      <w:pPr>
        <w:pStyle w:val="NormalWeb"/>
        <w:shd w:val="clear" w:color="auto" w:fill="FFFFFF"/>
        <w:spacing w:before="120" w:beforeAutospacing="0" w:after="120" w:afterAutospacing="0" w:line="262" w:lineRule="atLeast"/>
        <w:textAlignment w:val="baseline"/>
        <w:rPr>
          <w:rFonts w:ascii="Arial" w:hAnsi="Arial" w:cs="Arial"/>
          <w:color w:val="000000"/>
          <w:sz w:val="17"/>
          <w:szCs w:val="17"/>
        </w:rPr>
      </w:pPr>
      <w:r>
        <w:rPr>
          <w:rFonts w:ascii="Arial" w:hAnsi="Arial" w:cs="Arial"/>
          <w:color w:val="000000"/>
          <w:sz w:val="17"/>
          <w:szCs w:val="17"/>
        </w:rPr>
        <w:t>Los Angeles, California From the Division of Trauma and Critical Care, Department of Surgery, Cedars-Sinai Medical Center, Los Angeles, California.</w:t>
      </w:r>
    </w:p>
    <w:p w14:paraId="6941C729" w14:textId="77777777" w:rsidR="007A6E09" w:rsidRDefault="007A6E09" w:rsidP="007A6E09">
      <w:pPr>
        <w:pStyle w:val="Heading3"/>
        <w:shd w:val="clear" w:color="auto" w:fill="FFFFFF"/>
        <w:spacing w:before="0"/>
        <w:textAlignment w:val="baseline"/>
        <w:rPr>
          <w:rFonts w:ascii="Arial" w:hAnsi="Arial" w:cs="Arial"/>
          <w:color w:val="985735"/>
        </w:rPr>
      </w:pPr>
      <w:r>
        <w:rPr>
          <w:rFonts w:ascii="Arial" w:hAnsi="Arial" w:cs="Arial"/>
          <w:color w:val="985735"/>
        </w:rPr>
        <w:t>Abstract</w:t>
      </w:r>
    </w:p>
    <w:p w14:paraId="1B826C5A"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BACKGROUND:</w:t>
      </w:r>
    </w:p>
    <w:p w14:paraId="75838738"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 The association between</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admission</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heart rate</w:t>
      </w:r>
      <w:r>
        <w:rPr>
          <w:rStyle w:val="apple-converted-space"/>
          <w:rFonts w:ascii="Arial" w:eastAsiaTheme="majorEastAsia" w:hAnsi="Arial" w:cs="Arial"/>
          <w:color w:val="000000"/>
          <w:sz w:val="20"/>
          <w:szCs w:val="20"/>
        </w:rPr>
        <w:t> </w:t>
      </w:r>
      <w:r>
        <w:rPr>
          <w:rFonts w:ascii="Arial" w:hAnsi="Arial" w:cs="Arial"/>
          <w:color w:val="000000"/>
          <w:sz w:val="20"/>
          <w:szCs w:val="20"/>
        </w:rPr>
        <w:t>(AHR) and</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after trauma can assist initial emergency department triage and resuscitation. In addition, increased AHR is often associated with sympathetic hyperactivity which may require targeted treatment. We determined whether AHR was a</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predictor</w:t>
      </w:r>
      <w:r>
        <w:rPr>
          <w:rStyle w:val="apple-converted-space"/>
          <w:rFonts w:ascii="Arial" w:eastAsiaTheme="majorEastAsia" w:hAnsi="Arial" w:cs="Arial"/>
          <w:color w:val="000000"/>
          <w:sz w:val="20"/>
          <w:szCs w:val="20"/>
        </w:rPr>
        <w:t> </w:t>
      </w:r>
      <w:r>
        <w:rPr>
          <w:rFonts w:ascii="Arial" w:hAnsi="Arial" w:cs="Arial"/>
          <w:color w:val="000000"/>
          <w:sz w:val="20"/>
          <w:szCs w:val="20"/>
        </w:rPr>
        <w:t>for</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in trauma patients.</w:t>
      </w:r>
    </w:p>
    <w:p w14:paraId="51E756F8"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METHODS:</w:t>
      </w:r>
    </w:p>
    <w:p w14:paraId="33004A07"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 The Los Angeles County Trauma System Database was queried for all injured patients admitted between 1998 and 2005 (n = 147,788). Traumatic brain injury (TBI) patients (head Abbreviated Injury Scale score ≥3) were excluded. Demographics were compared at various AHR subgroups (&lt;50, 50-59, 60-69, 70-79, 80-89, 90-99, 100-109, and ≥110).</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was compared at various AHR ranges, and logistic regression was performed to determine significance.</w:t>
      </w:r>
    </w:p>
    <w:p w14:paraId="2D24B188"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RESULTS:</w:t>
      </w:r>
    </w:p>
    <w:p w14:paraId="73BB70B7"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 After exclusions, 103,799 trauma patients requiring</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admission</w:t>
      </w:r>
      <w:r>
        <w:rPr>
          <w:rStyle w:val="apple-converted-space"/>
          <w:rFonts w:ascii="Arial" w:eastAsiaTheme="majorEastAsia" w:hAnsi="Arial" w:cs="Arial"/>
          <w:color w:val="000000"/>
          <w:sz w:val="20"/>
          <w:szCs w:val="20"/>
        </w:rPr>
        <w:t> </w:t>
      </w:r>
      <w:r>
        <w:rPr>
          <w:rFonts w:ascii="Arial" w:hAnsi="Arial" w:cs="Arial"/>
          <w:color w:val="000000"/>
          <w:sz w:val="20"/>
          <w:szCs w:val="20"/>
        </w:rPr>
        <w:t>were identified; overall</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was 1.4%. AHR 80 to 89 demonstrated a statistically significant lower</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 xml:space="preserve">(0.5%) compared with all other AHR ranges, except AHR 70 to 79 (0.6%). In trauma patients who </w:t>
      </w:r>
      <w:proofErr w:type="spellStart"/>
      <w:r>
        <w:rPr>
          <w:rFonts w:ascii="Arial" w:hAnsi="Arial" w:cs="Arial"/>
          <w:color w:val="000000"/>
          <w:sz w:val="20"/>
          <w:szCs w:val="20"/>
        </w:rPr>
        <w:t>required</w:t>
      </w:r>
      <w:r>
        <w:rPr>
          <w:rStyle w:val="highlight"/>
          <w:rFonts w:ascii="Arial" w:eastAsiaTheme="majorEastAsia" w:hAnsi="Arial" w:cs="Arial"/>
          <w:color w:val="000000"/>
          <w:sz w:val="20"/>
          <w:szCs w:val="20"/>
          <w:bdr w:val="none" w:sz="0" w:space="0" w:color="auto" w:frame="1"/>
        </w:rPr>
        <w:t>admission</w:t>
      </w:r>
      <w:proofErr w:type="spellEnd"/>
      <w:r>
        <w:rPr>
          <w:rFonts w:ascii="Arial" w:hAnsi="Arial" w:cs="Arial"/>
          <w:color w:val="000000"/>
          <w:sz w:val="20"/>
          <w:szCs w:val="20"/>
        </w:rPr>
        <w:t>, AHR 70 to 79 and 80 to 89 were predictors of lower</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Fonts w:ascii="Arial" w:hAnsi="Arial" w:cs="Arial"/>
          <w:color w:val="000000"/>
          <w:sz w:val="20"/>
          <w:szCs w:val="20"/>
        </w:rPr>
        <w:t>.</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for 22,232 moderate to severely injured patients was 5.5% and AHR 80 to 89 demonstrated a statistically lower</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(2.0%) than all other AHR ranges, except AHR 70 to 79 (1.9%). After moderate to severe trauma, AHR &lt;60 and ≥100 were associated with significantly higher</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Fonts w:ascii="Arial" w:hAnsi="Arial" w:cs="Arial"/>
          <w:color w:val="000000"/>
          <w:sz w:val="20"/>
          <w:szCs w:val="20"/>
        </w:rPr>
        <w:t>.</w:t>
      </w:r>
    </w:p>
    <w:p w14:paraId="78E0132A"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CONCLUSION:</w:t>
      </w:r>
    </w:p>
    <w:p w14:paraId="474C27AC"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Style w:val="apple-converted-space"/>
          <w:rFonts w:ascii="Arial" w:eastAsiaTheme="majorEastAsia" w:hAnsi="Arial" w:cs="Arial"/>
          <w:color w:val="000000"/>
          <w:sz w:val="20"/>
          <w:szCs w:val="20"/>
        </w:rPr>
        <w:t> </w:t>
      </w:r>
      <w:r>
        <w:rPr>
          <w:rFonts w:ascii="Arial" w:hAnsi="Arial" w:cs="Arial"/>
          <w:color w:val="000000"/>
          <w:sz w:val="20"/>
          <w:szCs w:val="20"/>
        </w:rPr>
        <w:t>after trauma increases outside the AHR range of 70 to 89 beats per minute. AHR ranges previously considered "normal" were associated with significantly increased</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mortality</w:t>
      </w:r>
      <w:r>
        <w:rPr>
          <w:rFonts w:ascii="Arial" w:hAnsi="Arial" w:cs="Arial"/>
          <w:color w:val="000000"/>
          <w:sz w:val="20"/>
          <w:szCs w:val="20"/>
        </w:rPr>
        <w:t>. Prospective research is required to evaluate if resuscitation goals should target</w:t>
      </w:r>
      <w:r>
        <w:rPr>
          <w:rStyle w:val="apple-converted-space"/>
          <w:rFonts w:ascii="Arial" w:eastAsiaTheme="majorEastAsia" w:hAnsi="Arial" w:cs="Arial"/>
          <w:color w:val="000000"/>
          <w:sz w:val="20"/>
          <w:szCs w:val="20"/>
        </w:rPr>
        <w:t> </w:t>
      </w:r>
      <w:r>
        <w:rPr>
          <w:rStyle w:val="highlight"/>
          <w:rFonts w:ascii="Arial" w:eastAsiaTheme="majorEastAsia" w:hAnsi="Arial" w:cs="Arial"/>
          <w:color w:val="000000"/>
          <w:sz w:val="20"/>
          <w:szCs w:val="20"/>
          <w:bdr w:val="none" w:sz="0" w:space="0" w:color="auto" w:frame="1"/>
        </w:rPr>
        <w:t>heart rate</w:t>
      </w:r>
      <w:r>
        <w:rPr>
          <w:rStyle w:val="apple-converted-space"/>
          <w:rFonts w:ascii="Arial" w:eastAsiaTheme="majorEastAsia" w:hAnsi="Arial" w:cs="Arial"/>
          <w:color w:val="000000"/>
          <w:sz w:val="20"/>
          <w:szCs w:val="20"/>
        </w:rPr>
        <w:t> </w:t>
      </w:r>
      <w:r>
        <w:rPr>
          <w:rFonts w:ascii="Arial" w:hAnsi="Arial" w:cs="Arial"/>
          <w:color w:val="000000"/>
          <w:sz w:val="20"/>
          <w:szCs w:val="20"/>
        </w:rPr>
        <w:t>at the 70 to 89 range.</w:t>
      </w:r>
    </w:p>
    <w:p w14:paraId="4F9ABD3C" w14:textId="77777777" w:rsidR="007A6E09" w:rsidRDefault="007A6E09" w:rsidP="007A6E09">
      <w:pPr>
        <w:spacing w:after="0" w:line="240" w:lineRule="auto"/>
        <w:rPr>
          <w:rFonts w:ascii="Tahoma" w:hAnsi="Tahoma" w:cs="Tahoma"/>
          <w:color w:val="000000"/>
          <w:sz w:val="27"/>
          <w:szCs w:val="27"/>
        </w:rPr>
      </w:pPr>
    </w:p>
    <w:p w14:paraId="7E5A9922" w14:textId="77777777" w:rsidR="007A6E09" w:rsidRDefault="007A6E09" w:rsidP="007A6E09">
      <w:pPr>
        <w:spacing w:after="0" w:line="240" w:lineRule="auto"/>
      </w:pPr>
      <w:r>
        <w:rPr>
          <w:rFonts w:ascii="Tahoma" w:hAnsi="Tahoma" w:cs="Tahoma"/>
          <w:color w:val="000000"/>
          <w:sz w:val="27"/>
          <w:szCs w:val="27"/>
        </w:rPr>
        <w:t>==============================================</w:t>
      </w:r>
      <w:r>
        <w:rPr>
          <w:rFonts w:ascii="Tahoma" w:hAnsi="Tahoma" w:cs="Tahoma"/>
          <w:color w:val="000000"/>
          <w:sz w:val="27"/>
          <w:szCs w:val="27"/>
        </w:rPr>
        <w:br/>
      </w:r>
    </w:p>
    <w:p w14:paraId="74B1B498" w14:textId="77777777" w:rsidR="007A6E09" w:rsidRDefault="00FB0710" w:rsidP="007A6E09">
      <w:pPr>
        <w:shd w:val="clear" w:color="auto" w:fill="FFFFFF"/>
        <w:spacing w:line="348" w:lineRule="atLeast"/>
        <w:textAlignment w:val="baseline"/>
        <w:rPr>
          <w:rFonts w:ascii="Arial" w:hAnsi="Arial" w:cs="Arial"/>
          <w:color w:val="000000"/>
          <w:sz w:val="20"/>
          <w:szCs w:val="20"/>
        </w:rPr>
      </w:pPr>
      <w:hyperlink r:id="rId32" w:tooltip="Journal of critical care." w:history="1">
        <w:r w:rsidR="007A6E09">
          <w:rPr>
            <w:rStyle w:val="Hyperlink"/>
            <w:rFonts w:ascii="Arial" w:hAnsi="Arial" w:cs="Arial"/>
            <w:color w:val="660066"/>
            <w:sz w:val="17"/>
            <w:szCs w:val="17"/>
            <w:bdr w:val="none" w:sz="0" w:space="0" w:color="auto" w:frame="1"/>
          </w:rPr>
          <w:t xml:space="preserve">J </w:t>
        </w:r>
        <w:proofErr w:type="spellStart"/>
        <w:r w:rsidR="007A6E09">
          <w:rPr>
            <w:rStyle w:val="Hyperlink"/>
            <w:rFonts w:ascii="Arial" w:hAnsi="Arial" w:cs="Arial"/>
            <w:color w:val="660066"/>
            <w:sz w:val="17"/>
            <w:szCs w:val="17"/>
            <w:bdr w:val="none" w:sz="0" w:space="0" w:color="auto" w:frame="1"/>
          </w:rPr>
          <w:t>Crit</w:t>
        </w:r>
        <w:proofErr w:type="spellEnd"/>
        <w:r w:rsidR="007A6E09">
          <w:rPr>
            <w:rStyle w:val="apple-converted-space"/>
            <w:rFonts w:ascii="Arial" w:hAnsi="Arial" w:cs="Arial"/>
            <w:color w:val="660066"/>
            <w:sz w:val="17"/>
            <w:szCs w:val="17"/>
            <w:u w:val="single"/>
            <w:bdr w:val="none" w:sz="0" w:space="0" w:color="auto" w:frame="1"/>
          </w:rPr>
          <w:t> </w:t>
        </w:r>
        <w:r w:rsidR="007A6E09">
          <w:rPr>
            <w:rStyle w:val="highlight"/>
            <w:rFonts w:ascii="Arial" w:hAnsi="Arial" w:cs="Arial"/>
            <w:color w:val="660066"/>
            <w:sz w:val="17"/>
            <w:szCs w:val="17"/>
            <w:u w:val="single"/>
            <w:bdr w:val="none" w:sz="0" w:space="0" w:color="auto" w:frame="1"/>
          </w:rPr>
          <w:t>Care</w:t>
        </w:r>
        <w:r w:rsidR="007A6E09">
          <w:rPr>
            <w:rStyle w:val="Hyperlink"/>
            <w:rFonts w:ascii="Arial" w:hAnsi="Arial" w:cs="Arial"/>
            <w:color w:val="660066"/>
            <w:sz w:val="17"/>
            <w:szCs w:val="17"/>
            <w:bdr w:val="none" w:sz="0" w:space="0" w:color="auto" w:frame="1"/>
          </w:rPr>
          <w:t>.</w:t>
        </w:r>
      </w:hyperlink>
      <w:r w:rsidR="007A6E09">
        <w:rPr>
          <w:rStyle w:val="apple-converted-space"/>
          <w:rFonts w:ascii="Arial" w:hAnsi="Arial" w:cs="Arial"/>
          <w:color w:val="000000"/>
          <w:sz w:val="20"/>
          <w:szCs w:val="20"/>
        </w:rPr>
        <w:t> </w:t>
      </w:r>
      <w:r w:rsidR="007A6E09">
        <w:rPr>
          <w:rFonts w:ascii="Arial" w:hAnsi="Arial" w:cs="Arial"/>
          <w:color w:val="000000"/>
          <w:sz w:val="20"/>
          <w:szCs w:val="20"/>
        </w:rPr>
        <w:t>2011 Oct</w:t>
      </w:r>
      <w:proofErr w:type="gramStart"/>
      <w:r w:rsidR="007A6E09">
        <w:rPr>
          <w:rFonts w:ascii="Arial" w:hAnsi="Arial" w:cs="Arial"/>
          <w:color w:val="000000"/>
          <w:sz w:val="20"/>
          <w:szCs w:val="20"/>
        </w:rPr>
        <w:t>;26</w:t>
      </w:r>
      <w:proofErr w:type="gramEnd"/>
      <w:r w:rsidR="007A6E09">
        <w:rPr>
          <w:rFonts w:ascii="Arial" w:hAnsi="Arial" w:cs="Arial"/>
          <w:color w:val="000000"/>
          <w:sz w:val="20"/>
          <w:szCs w:val="20"/>
        </w:rPr>
        <w:t xml:space="preserve">(5):534.e1-8. </w:t>
      </w:r>
      <w:proofErr w:type="spellStart"/>
      <w:r w:rsidR="007A6E09">
        <w:rPr>
          <w:rFonts w:ascii="Arial" w:hAnsi="Arial" w:cs="Arial"/>
          <w:color w:val="000000"/>
          <w:sz w:val="20"/>
          <w:szCs w:val="20"/>
        </w:rPr>
        <w:t>Epub</w:t>
      </w:r>
      <w:proofErr w:type="spellEnd"/>
      <w:r w:rsidR="007A6E09">
        <w:rPr>
          <w:rFonts w:ascii="Arial" w:hAnsi="Arial" w:cs="Arial"/>
          <w:color w:val="000000"/>
          <w:sz w:val="20"/>
          <w:szCs w:val="20"/>
        </w:rPr>
        <w:t xml:space="preserve"> 2011 Mar 3.</w:t>
      </w:r>
    </w:p>
    <w:p w14:paraId="606A262D" w14:textId="77777777" w:rsidR="007A6E09" w:rsidRDefault="007A6E09" w:rsidP="007A6E09">
      <w:pPr>
        <w:pStyle w:val="Heading1"/>
        <w:shd w:val="clear" w:color="auto" w:fill="FFFFFF"/>
        <w:spacing w:before="0" w:beforeAutospacing="0" w:after="0" w:afterAutospacing="0" w:line="270" w:lineRule="atLeast"/>
        <w:textAlignment w:val="baseline"/>
        <w:rPr>
          <w:rFonts w:ascii="Arial" w:hAnsi="Arial" w:cs="Arial"/>
          <w:color w:val="000000"/>
          <w:sz w:val="33"/>
          <w:szCs w:val="33"/>
        </w:rPr>
      </w:pPr>
      <w:r>
        <w:rPr>
          <w:rStyle w:val="highlight"/>
          <w:rFonts w:ascii="Arial" w:hAnsi="Arial" w:cs="Arial"/>
          <w:color w:val="000000"/>
          <w:sz w:val="27"/>
          <w:szCs w:val="27"/>
          <w:bdr w:val="none" w:sz="0" w:space="0" w:color="auto" w:frame="1"/>
        </w:rPr>
        <w:t>Significance</w:t>
      </w:r>
      <w:r>
        <w:rPr>
          <w:rStyle w:val="apple-converted-space"/>
          <w:rFonts w:ascii="Arial" w:eastAsiaTheme="majorEastAsia" w:hAnsi="Arial" w:cs="Arial"/>
          <w:color w:val="000000"/>
          <w:sz w:val="33"/>
          <w:szCs w:val="33"/>
        </w:rPr>
        <w:t> </w:t>
      </w:r>
      <w:r>
        <w:rPr>
          <w:rFonts w:ascii="Arial" w:hAnsi="Arial" w:cs="Arial"/>
          <w:color w:val="000000"/>
          <w:sz w:val="33"/>
          <w:szCs w:val="33"/>
        </w:rPr>
        <w:t>of</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new-onset</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prolonged</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sinus</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tachycardia</w:t>
      </w:r>
      <w:r>
        <w:rPr>
          <w:rStyle w:val="apple-converted-space"/>
          <w:rFonts w:ascii="Arial" w:eastAsiaTheme="majorEastAsia" w:hAnsi="Arial" w:cs="Arial"/>
          <w:color w:val="000000"/>
          <w:sz w:val="33"/>
          <w:szCs w:val="33"/>
        </w:rPr>
        <w:t> </w:t>
      </w:r>
      <w:r>
        <w:rPr>
          <w:rFonts w:ascii="Arial" w:hAnsi="Arial" w:cs="Arial"/>
          <w:color w:val="000000"/>
          <w:sz w:val="33"/>
          <w:szCs w:val="33"/>
        </w:rPr>
        <w:t>in a</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medical</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intensive</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care</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unit</w:t>
      </w:r>
      <w:r>
        <w:rPr>
          <w:rFonts w:ascii="Arial" w:hAnsi="Arial" w:cs="Arial"/>
          <w:color w:val="000000"/>
          <w:sz w:val="33"/>
          <w:szCs w:val="33"/>
        </w:rPr>
        <w:t xml:space="preserve">: </w:t>
      </w:r>
      <w:proofErr w:type="spellStart"/>
      <w:r>
        <w:rPr>
          <w:rFonts w:ascii="Arial" w:hAnsi="Arial" w:cs="Arial"/>
          <w:color w:val="000000"/>
          <w:sz w:val="33"/>
          <w:szCs w:val="33"/>
        </w:rPr>
        <w:t>a</w:t>
      </w:r>
      <w:r>
        <w:rPr>
          <w:rStyle w:val="highlight"/>
          <w:rFonts w:ascii="Arial" w:hAnsi="Arial" w:cs="Arial"/>
          <w:color w:val="000000"/>
          <w:sz w:val="27"/>
          <w:szCs w:val="27"/>
          <w:bdr w:val="none" w:sz="0" w:space="0" w:color="auto" w:frame="1"/>
        </w:rPr>
        <w:t>prospective</w:t>
      </w:r>
      <w:proofErr w:type="spellEnd"/>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observational</w:t>
      </w:r>
      <w:r>
        <w:rPr>
          <w:rStyle w:val="apple-converted-space"/>
          <w:rFonts w:ascii="Arial" w:eastAsiaTheme="majorEastAsia" w:hAnsi="Arial" w:cs="Arial"/>
          <w:color w:val="000000"/>
          <w:sz w:val="33"/>
          <w:szCs w:val="33"/>
        </w:rPr>
        <w:t> </w:t>
      </w:r>
      <w:r>
        <w:rPr>
          <w:rStyle w:val="highlight"/>
          <w:rFonts w:ascii="Arial" w:hAnsi="Arial" w:cs="Arial"/>
          <w:color w:val="000000"/>
          <w:sz w:val="27"/>
          <w:szCs w:val="27"/>
          <w:bdr w:val="none" w:sz="0" w:space="0" w:color="auto" w:frame="1"/>
        </w:rPr>
        <w:t>study</w:t>
      </w:r>
      <w:r>
        <w:rPr>
          <w:rFonts w:ascii="Arial" w:hAnsi="Arial" w:cs="Arial"/>
          <w:color w:val="000000"/>
          <w:sz w:val="33"/>
          <w:szCs w:val="33"/>
        </w:rPr>
        <w:t>.</w:t>
      </w:r>
    </w:p>
    <w:p w14:paraId="63476908" w14:textId="77777777" w:rsidR="007A6E09" w:rsidRDefault="00FB0710" w:rsidP="007A6E09">
      <w:pPr>
        <w:shd w:val="clear" w:color="auto" w:fill="FFFFFF"/>
        <w:textAlignment w:val="baseline"/>
        <w:rPr>
          <w:rFonts w:ascii="Arial" w:hAnsi="Arial" w:cs="Arial"/>
          <w:color w:val="000000"/>
        </w:rPr>
      </w:pPr>
      <w:hyperlink r:id="rId33" w:history="1">
        <w:r w:rsidR="007A6E09">
          <w:rPr>
            <w:rStyle w:val="Hyperlink"/>
            <w:rFonts w:ascii="Arial" w:hAnsi="Arial" w:cs="Arial"/>
            <w:color w:val="660066"/>
            <w:sz w:val="18"/>
            <w:szCs w:val="18"/>
            <w:bdr w:val="none" w:sz="0" w:space="0" w:color="auto" w:frame="1"/>
          </w:rPr>
          <w:t>Park S</w:t>
        </w:r>
      </w:hyperlink>
      <w:r w:rsidR="007A6E09">
        <w:rPr>
          <w:rFonts w:ascii="Arial" w:hAnsi="Arial" w:cs="Arial"/>
          <w:color w:val="000000"/>
        </w:rPr>
        <w:t>,</w:t>
      </w:r>
      <w:r w:rsidR="007A6E09">
        <w:rPr>
          <w:rStyle w:val="apple-converted-space"/>
          <w:rFonts w:ascii="Arial" w:hAnsi="Arial" w:cs="Arial"/>
          <w:color w:val="000000"/>
        </w:rPr>
        <w:t> </w:t>
      </w:r>
      <w:hyperlink r:id="rId34" w:history="1">
        <w:r w:rsidR="007A6E09">
          <w:rPr>
            <w:rStyle w:val="Hyperlink"/>
            <w:rFonts w:ascii="Arial" w:hAnsi="Arial" w:cs="Arial"/>
            <w:color w:val="660066"/>
            <w:sz w:val="18"/>
            <w:szCs w:val="18"/>
            <w:bdr w:val="none" w:sz="0" w:space="0" w:color="auto" w:frame="1"/>
          </w:rPr>
          <w:t>Kim DG</w:t>
        </w:r>
      </w:hyperlink>
      <w:r w:rsidR="007A6E09">
        <w:rPr>
          <w:rFonts w:ascii="Arial" w:hAnsi="Arial" w:cs="Arial"/>
          <w:color w:val="000000"/>
        </w:rPr>
        <w:t>,</w:t>
      </w:r>
      <w:r w:rsidR="007A6E09">
        <w:rPr>
          <w:rStyle w:val="apple-converted-space"/>
          <w:rFonts w:ascii="Arial" w:hAnsi="Arial" w:cs="Arial"/>
          <w:color w:val="000000"/>
        </w:rPr>
        <w:t> </w:t>
      </w:r>
      <w:hyperlink r:id="rId35" w:history="1">
        <w:proofErr w:type="spellStart"/>
        <w:r w:rsidR="007A6E09">
          <w:rPr>
            <w:rStyle w:val="Hyperlink"/>
            <w:rFonts w:ascii="Arial" w:hAnsi="Arial" w:cs="Arial"/>
            <w:color w:val="660066"/>
            <w:sz w:val="18"/>
            <w:szCs w:val="18"/>
            <w:bdr w:val="none" w:sz="0" w:space="0" w:color="auto" w:frame="1"/>
          </w:rPr>
          <w:t>Suh</w:t>
        </w:r>
        <w:proofErr w:type="spellEnd"/>
        <w:r w:rsidR="007A6E09">
          <w:rPr>
            <w:rStyle w:val="Hyperlink"/>
            <w:rFonts w:ascii="Arial" w:hAnsi="Arial" w:cs="Arial"/>
            <w:color w:val="660066"/>
            <w:sz w:val="18"/>
            <w:szCs w:val="18"/>
            <w:bdr w:val="none" w:sz="0" w:space="0" w:color="auto" w:frame="1"/>
          </w:rPr>
          <w:t xml:space="preserve"> GY</w:t>
        </w:r>
      </w:hyperlink>
      <w:r w:rsidR="007A6E09">
        <w:rPr>
          <w:rFonts w:ascii="Arial" w:hAnsi="Arial" w:cs="Arial"/>
          <w:color w:val="000000"/>
        </w:rPr>
        <w:t>,</w:t>
      </w:r>
      <w:r w:rsidR="007A6E09">
        <w:rPr>
          <w:rStyle w:val="apple-converted-space"/>
          <w:rFonts w:ascii="Arial" w:hAnsi="Arial" w:cs="Arial"/>
          <w:color w:val="000000"/>
        </w:rPr>
        <w:t> </w:t>
      </w:r>
      <w:hyperlink r:id="rId36" w:history="1">
        <w:r w:rsidR="007A6E09">
          <w:rPr>
            <w:rStyle w:val="Hyperlink"/>
            <w:rFonts w:ascii="Arial" w:hAnsi="Arial" w:cs="Arial"/>
            <w:color w:val="660066"/>
            <w:sz w:val="18"/>
            <w:szCs w:val="18"/>
            <w:bdr w:val="none" w:sz="0" w:space="0" w:color="auto" w:frame="1"/>
          </w:rPr>
          <w:t>Park WJ</w:t>
        </w:r>
      </w:hyperlink>
      <w:r w:rsidR="007A6E09">
        <w:rPr>
          <w:rFonts w:ascii="Arial" w:hAnsi="Arial" w:cs="Arial"/>
          <w:color w:val="000000"/>
        </w:rPr>
        <w:t>,</w:t>
      </w:r>
      <w:r w:rsidR="007A6E09">
        <w:rPr>
          <w:rStyle w:val="apple-converted-space"/>
          <w:rFonts w:ascii="Arial" w:hAnsi="Arial" w:cs="Arial"/>
          <w:color w:val="000000"/>
        </w:rPr>
        <w:t> </w:t>
      </w:r>
      <w:hyperlink r:id="rId37" w:history="1">
        <w:r w:rsidR="007A6E09">
          <w:rPr>
            <w:rStyle w:val="Hyperlink"/>
            <w:rFonts w:ascii="Arial" w:hAnsi="Arial" w:cs="Arial"/>
            <w:color w:val="660066"/>
            <w:sz w:val="18"/>
            <w:szCs w:val="18"/>
            <w:bdr w:val="none" w:sz="0" w:space="0" w:color="auto" w:frame="1"/>
          </w:rPr>
          <w:t>Jang SH</w:t>
        </w:r>
      </w:hyperlink>
      <w:r w:rsidR="007A6E09">
        <w:rPr>
          <w:rFonts w:ascii="Arial" w:hAnsi="Arial" w:cs="Arial"/>
          <w:color w:val="000000"/>
        </w:rPr>
        <w:t>,</w:t>
      </w:r>
      <w:r w:rsidR="007A6E09">
        <w:rPr>
          <w:rStyle w:val="apple-converted-space"/>
          <w:rFonts w:ascii="Arial" w:hAnsi="Arial" w:cs="Arial"/>
          <w:color w:val="000000"/>
        </w:rPr>
        <w:t> </w:t>
      </w:r>
      <w:hyperlink r:id="rId38" w:history="1">
        <w:r w:rsidR="007A6E09">
          <w:rPr>
            <w:rStyle w:val="Hyperlink"/>
            <w:rFonts w:ascii="Arial" w:hAnsi="Arial" w:cs="Arial"/>
            <w:color w:val="660066"/>
            <w:sz w:val="18"/>
            <w:szCs w:val="18"/>
            <w:bdr w:val="none" w:sz="0" w:space="0" w:color="auto" w:frame="1"/>
          </w:rPr>
          <w:t>Hwang YI</w:t>
        </w:r>
      </w:hyperlink>
      <w:r w:rsidR="007A6E09">
        <w:rPr>
          <w:rFonts w:ascii="Arial" w:hAnsi="Arial" w:cs="Arial"/>
          <w:color w:val="000000"/>
        </w:rPr>
        <w:t>,</w:t>
      </w:r>
      <w:r w:rsidR="007A6E09">
        <w:rPr>
          <w:rStyle w:val="apple-converted-space"/>
          <w:rFonts w:ascii="Arial" w:hAnsi="Arial" w:cs="Arial"/>
          <w:color w:val="000000"/>
        </w:rPr>
        <w:t> </w:t>
      </w:r>
      <w:hyperlink r:id="rId39" w:history="1">
        <w:r w:rsidR="007A6E09">
          <w:rPr>
            <w:rStyle w:val="Hyperlink"/>
            <w:rFonts w:ascii="Arial" w:hAnsi="Arial" w:cs="Arial"/>
            <w:color w:val="660066"/>
            <w:sz w:val="18"/>
            <w:szCs w:val="18"/>
            <w:bdr w:val="none" w:sz="0" w:space="0" w:color="auto" w:frame="1"/>
          </w:rPr>
          <w:t>Han SJ</w:t>
        </w:r>
      </w:hyperlink>
      <w:r w:rsidR="007A6E09">
        <w:rPr>
          <w:rFonts w:ascii="Arial" w:hAnsi="Arial" w:cs="Arial"/>
          <w:color w:val="000000"/>
        </w:rPr>
        <w:t>,</w:t>
      </w:r>
      <w:r w:rsidR="007A6E09">
        <w:rPr>
          <w:rStyle w:val="apple-converted-space"/>
          <w:rFonts w:ascii="Arial" w:hAnsi="Arial" w:cs="Arial"/>
          <w:color w:val="000000"/>
        </w:rPr>
        <w:t> </w:t>
      </w:r>
      <w:hyperlink r:id="rId40" w:history="1">
        <w:proofErr w:type="spellStart"/>
        <w:r w:rsidR="007A6E09">
          <w:rPr>
            <w:rStyle w:val="Hyperlink"/>
            <w:rFonts w:ascii="Arial" w:hAnsi="Arial" w:cs="Arial"/>
            <w:color w:val="660066"/>
            <w:sz w:val="18"/>
            <w:szCs w:val="18"/>
            <w:bdr w:val="none" w:sz="0" w:space="0" w:color="auto" w:frame="1"/>
          </w:rPr>
          <w:t>Jeong</w:t>
        </w:r>
        <w:proofErr w:type="spellEnd"/>
        <w:r w:rsidR="007A6E09">
          <w:rPr>
            <w:rStyle w:val="Hyperlink"/>
            <w:rFonts w:ascii="Arial" w:hAnsi="Arial" w:cs="Arial"/>
            <w:color w:val="660066"/>
            <w:sz w:val="18"/>
            <w:szCs w:val="18"/>
            <w:bdr w:val="none" w:sz="0" w:space="0" w:color="auto" w:frame="1"/>
          </w:rPr>
          <w:t xml:space="preserve"> HH</w:t>
        </w:r>
      </w:hyperlink>
      <w:r w:rsidR="007A6E09">
        <w:rPr>
          <w:rFonts w:ascii="Arial" w:hAnsi="Arial" w:cs="Arial"/>
          <w:color w:val="000000"/>
        </w:rPr>
        <w:t>,</w:t>
      </w:r>
      <w:r w:rsidR="007A6E09">
        <w:rPr>
          <w:rStyle w:val="apple-converted-space"/>
          <w:rFonts w:ascii="Arial" w:hAnsi="Arial" w:cs="Arial"/>
          <w:color w:val="000000"/>
        </w:rPr>
        <w:t> </w:t>
      </w:r>
      <w:hyperlink r:id="rId41" w:history="1">
        <w:r w:rsidR="007A6E09">
          <w:rPr>
            <w:rStyle w:val="Hyperlink"/>
            <w:rFonts w:ascii="Arial" w:hAnsi="Arial" w:cs="Arial"/>
            <w:color w:val="660066"/>
            <w:sz w:val="18"/>
            <w:szCs w:val="18"/>
            <w:bdr w:val="none" w:sz="0" w:space="0" w:color="auto" w:frame="1"/>
          </w:rPr>
          <w:t>Lee CH</w:t>
        </w:r>
      </w:hyperlink>
      <w:r w:rsidR="007A6E09">
        <w:rPr>
          <w:rFonts w:ascii="Arial" w:hAnsi="Arial" w:cs="Arial"/>
          <w:color w:val="000000"/>
        </w:rPr>
        <w:t>,</w:t>
      </w:r>
      <w:r w:rsidR="007A6E09">
        <w:rPr>
          <w:rStyle w:val="apple-converted-space"/>
          <w:rFonts w:ascii="Arial" w:hAnsi="Arial" w:cs="Arial"/>
          <w:color w:val="000000"/>
        </w:rPr>
        <w:t> </w:t>
      </w:r>
      <w:hyperlink r:id="rId42" w:history="1">
        <w:r w:rsidR="007A6E09">
          <w:rPr>
            <w:rStyle w:val="Hyperlink"/>
            <w:rFonts w:ascii="Arial" w:hAnsi="Arial" w:cs="Arial"/>
            <w:color w:val="660066"/>
            <w:sz w:val="18"/>
            <w:szCs w:val="18"/>
            <w:bdr w:val="none" w:sz="0" w:space="0" w:color="auto" w:frame="1"/>
          </w:rPr>
          <w:t>Jung KS</w:t>
        </w:r>
      </w:hyperlink>
      <w:r w:rsidR="007A6E09">
        <w:rPr>
          <w:rFonts w:ascii="Arial" w:hAnsi="Arial" w:cs="Arial"/>
          <w:color w:val="000000"/>
        </w:rPr>
        <w:t>.</w:t>
      </w:r>
    </w:p>
    <w:p w14:paraId="45954C32" w14:textId="77777777" w:rsidR="007A6E09" w:rsidRDefault="007A6E09" w:rsidP="007A6E09">
      <w:pPr>
        <w:pStyle w:val="Heading3"/>
        <w:shd w:val="clear" w:color="auto" w:fill="FFFFFF"/>
        <w:spacing w:before="308" w:after="154"/>
        <w:ind w:right="240"/>
        <w:textAlignment w:val="baseline"/>
        <w:rPr>
          <w:rFonts w:ascii="Arial" w:hAnsi="Arial" w:cs="Arial"/>
          <w:color w:val="724128"/>
        </w:rPr>
      </w:pPr>
      <w:r>
        <w:rPr>
          <w:rFonts w:ascii="Arial" w:hAnsi="Arial" w:cs="Arial"/>
          <w:color w:val="724128"/>
        </w:rPr>
        <w:t>Source</w:t>
      </w:r>
    </w:p>
    <w:p w14:paraId="0B98F069" w14:textId="77777777" w:rsidR="007A6E09" w:rsidRDefault="007A6E09" w:rsidP="007A6E09">
      <w:pPr>
        <w:pStyle w:val="NormalWeb"/>
        <w:shd w:val="clear" w:color="auto" w:fill="FFFFFF"/>
        <w:spacing w:before="0" w:beforeAutospacing="0" w:after="0" w:afterAutospacing="0" w:line="262" w:lineRule="atLeast"/>
        <w:textAlignment w:val="baseline"/>
        <w:rPr>
          <w:rFonts w:ascii="Arial" w:hAnsi="Arial" w:cs="Arial"/>
          <w:color w:val="000000"/>
          <w:sz w:val="17"/>
          <w:szCs w:val="17"/>
        </w:rPr>
      </w:pPr>
      <w:r>
        <w:rPr>
          <w:rFonts w:ascii="Arial" w:hAnsi="Arial" w:cs="Arial"/>
          <w:color w:val="000000"/>
          <w:sz w:val="17"/>
          <w:szCs w:val="17"/>
        </w:rPr>
        <w:t>Division of Pulmonary, Allergy and Critical</w:t>
      </w:r>
      <w:r>
        <w:rPr>
          <w:rStyle w:val="apple-converted-space"/>
          <w:rFonts w:ascii="Arial" w:eastAsiaTheme="majorEastAsia" w:hAnsi="Arial" w:cs="Arial"/>
          <w:color w:val="000000"/>
          <w:sz w:val="17"/>
          <w:szCs w:val="17"/>
        </w:rPr>
        <w:t> </w:t>
      </w:r>
      <w:r>
        <w:rPr>
          <w:rStyle w:val="highlight"/>
          <w:rFonts w:ascii="Arial" w:hAnsi="Arial" w:cs="Arial"/>
          <w:color w:val="000000"/>
          <w:sz w:val="17"/>
          <w:szCs w:val="17"/>
          <w:bdr w:val="none" w:sz="0" w:space="0" w:color="auto" w:frame="1"/>
        </w:rPr>
        <w:t>Care</w:t>
      </w:r>
      <w:r>
        <w:rPr>
          <w:rStyle w:val="apple-converted-space"/>
          <w:rFonts w:ascii="Arial" w:eastAsiaTheme="majorEastAsia" w:hAnsi="Arial" w:cs="Arial"/>
          <w:color w:val="000000"/>
          <w:sz w:val="17"/>
          <w:szCs w:val="17"/>
        </w:rPr>
        <w:t> </w:t>
      </w:r>
      <w:r>
        <w:rPr>
          <w:rFonts w:ascii="Arial" w:hAnsi="Arial" w:cs="Arial"/>
          <w:color w:val="000000"/>
          <w:sz w:val="17"/>
          <w:szCs w:val="17"/>
        </w:rPr>
        <w:t xml:space="preserve">Medicine, Department of Internal Medicine, </w:t>
      </w:r>
      <w:proofErr w:type="spellStart"/>
      <w:r>
        <w:rPr>
          <w:rFonts w:ascii="Arial" w:hAnsi="Arial" w:cs="Arial"/>
          <w:color w:val="000000"/>
          <w:sz w:val="17"/>
          <w:szCs w:val="17"/>
        </w:rPr>
        <w:t>Hallym</w:t>
      </w:r>
      <w:proofErr w:type="spellEnd"/>
      <w:r>
        <w:rPr>
          <w:rFonts w:ascii="Arial" w:hAnsi="Arial" w:cs="Arial"/>
          <w:color w:val="000000"/>
          <w:sz w:val="17"/>
          <w:szCs w:val="17"/>
        </w:rPr>
        <w:t xml:space="preserve"> University Sacred Heart Hospital, 896 Anyang, </w:t>
      </w:r>
      <w:proofErr w:type="spellStart"/>
      <w:r>
        <w:rPr>
          <w:rFonts w:ascii="Arial" w:hAnsi="Arial" w:cs="Arial"/>
          <w:color w:val="000000"/>
          <w:sz w:val="17"/>
          <w:szCs w:val="17"/>
        </w:rPr>
        <w:t>Gyeonggi</w:t>
      </w:r>
      <w:proofErr w:type="spellEnd"/>
      <w:r>
        <w:rPr>
          <w:rFonts w:ascii="Arial" w:hAnsi="Arial" w:cs="Arial"/>
          <w:color w:val="000000"/>
          <w:sz w:val="17"/>
          <w:szCs w:val="17"/>
        </w:rPr>
        <w:t>-do, Republic of Korea.</w:t>
      </w:r>
    </w:p>
    <w:p w14:paraId="054BA23F" w14:textId="77777777" w:rsidR="007A6E09" w:rsidRDefault="007A6E09" w:rsidP="007A6E09">
      <w:pPr>
        <w:pStyle w:val="Heading3"/>
        <w:shd w:val="clear" w:color="auto" w:fill="FFFFFF"/>
        <w:spacing w:before="0"/>
        <w:textAlignment w:val="baseline"/>
        <w:rPr>
          <w:rFonts w:ascii="Arial" w:hAnsi="Arial" w:cs="Arial"/>
          <w:color w:val="985735"/>
        </w:rPr>
      </w:pPr>
      <w:r>
        <w:rPr>
          <w:rFonts w:ascii="Arial" w:hAnsi="Arial" w:cs="Arial"/>
          <w:color w:val="985735"/>
        </w:rPr>
        <w:t>Abstract</w:t>
      </w:r>
    </w:p>
    <w:p w14:paraId="419C03E8"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OBJECTIVE:</w:t>
      </w:r>
    </w:p>
    <w:p w14:paraId="194EBDE4"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Few data are available on</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sinus</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tachycardia</w:t>
      </w:r>
      <w:r>
        <w:rPr>
          <w:rStyle w:val="apple-converted-space"/>
          <w:rFonts w:ascii="Arial" w:eastAsiaTheme="majorEastAsia" w:hAnsi="Arial" w:cs="Arial"/>
          <w:color w:val="000000"/>
          <w:sz w:val="20"/>
          <w:szCs w:val="20"/>
        </w:rPr>
        <w:t> </w:t>
      </w:r>
      <w:r>
        <w:rPr>
          <w:rFonts w:ascii="Arial" w:hAnsi="Arial" w:cs="Arial"/>
          <w:color w:val="000000"/>
          <w:sz w:val="20"/>
          <w:szCs w:val="20"/>
        </w:rPr>
        <w:t>among</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medical</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intensive</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care</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unit</w:t>
      </w:r>
      <w:r>
        <w:rPr>
          <w:rStyle w:val="apple-converted-space"/>
          <w:rFonts w:ascii="Arial" w:eastAsiaTheme="majorEastAsia" w:hAnsi="Arial" w:cs="Arial"/>
          <w:color w:val="000000"/>
          <w:sz w:val="20"/>
          <w:szCs w:val="20"/>
        </w:rPr>
        <w:t> </w:t>
      </w:r>
      <w:r>
        <w:rPr>
          <w:rFonts w:ascii="Arial" w:hAnsi="Arial" w:cs="Arial"/>
          <w:color w:val="000000"/>
          <w:sz w:val="20"/>
          <w:szCs w:val="20"/>
        </w:rPr>
        <w:t>(ICU) patients. We investigated new critical illnesses related to</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new-onset</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prolonged</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sinus</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tachycardia</w:t>
      </w:r>
      <w:r>
        <w:rPr>
          <w:rStyle w:val="apple-converted-space"/>
          <w:rFonts w:ascii="Arial" w:eastAsiaTheme="majorEastAsia" w:hAnsi="Arial" w:cs="Arial"/>
          <w:color w:val="000000"/>
          <w:sz w:val="20"/>
          <w:szCs w:val="20"/>
        </w:rPr>
        <w:t> </w:t>
      </w:r>
      <w:r>
        <w:rPr>
          <w:rFonts w:ascii="Arial" w:hAnsi="Arial" w:cs="Arial"/>
          <w:color w:val="000000"/>
          <w:sz w:val="20"/>
          <w:szCs w:val="20"/>
        </w:rPr>
        <w:t>(NOPST) and the relationship of NOPST with ICU mortality.</w:t>
      </w:r>
    </w:p>
    <w:p w14:paraId="7CD788CD"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lastRenderedPageBreak/>
        <w:t>METHODS:</w:t>
      </w:r>
    </w:p>
    <w:p w14:paraId="73A80A6B"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The heart rate (HR) of all enrolled patients was monitored hourly over a 12-month period, and NOPST was defined as</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sinus</w:t>
      </w:r>
      <w:r>
        <w:rPr>
          <w:rStyle w:val="apple-converted-space"/>
          <w:rFonts w:ascii="Arial" w:eastAsiaTheme="majorEastAsia" w:hAnsi="Arial" w:cs="Arial"/>
          <w:color w:val="000000"/>
          <w:sz w:val="20"/>
          <w:szCs w:val="20"/>
        </w:rPr>
        <w:t> </w:t>
      </w:r>
      <w:proofErr w:type="gramStart"/>
      <w:r>
        <w:rPr>
          <w:rStyle w:val="highlight"/>
          <w:rFonts w:ascii="Arial" w:hAnsi="Arial" w:cs="Arial"/>
          <w:color w:val="000000"/>
          <w:sz w:val="20"/>
          <w:szCs w:val="20"/>
          <w:bdr w:val="none" w:sz="0" w:space="0" w:color="auto" w:frame="1"/>
        </w:rPr>
        <w:t>tachycardia</w:t>
      </w:r>
      <w:r>
        <w:rPr>
          <w:rFonts w:ascii="Arial" w:hAnsi="Arial" w:cs="Arial"/>
          <w:color w:val="000000"/>
          <w:sz w:val="20"/>
          <w:szCs w:val="20"/>
        </w:rPr>
        <w:t>(</w:t>
      </w:r>
      <w:proofErr w:type="gramEnd"/>
      <w:r>
        <w:rPr>
          <w:rFonts w:ascii="Arial" w:hAnsi="Arial" w:cs="Arial"/>
          <w:color w:val="000000"/>
          <w:sz w:val="20"/>
          <w:szCs w:val="20"/>
        </w:rPr>
        <w:t>&gt;100 beats/min) with an increase in HR of more than 20% from the baseline value lasting longer than 6 hours.</w:t>
      </w:r>
    </w:p>
    <w:p w14:paraId="10A4A515"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RESULTS:</w:t>
      </w:r>
    </w:p>
    <w:p w14:paraId="175DD3FF" w14:textId="77777777" w:rsidR="007A6E09" w:rsidRDefault="007A6E09" w:rsidP="007A6E09">
      <w:pPr>
        <w:pStyle w:val="NormalWeb"/>
        <w:shd w:val="clear" w:color="auto" w:fill="FFFFFF"/>
        <w:spacing w:before="0" w:beforeAutospacing="0" w:after="120" w:afterAutospacing="0" w:line="255" w:lineRule="atLeast"/>
        <w:textAlignment w:val="baseline"/>
        <w:rPr>
          <w:rFonts w:ascii="Arial" w:hAnsi="Arial" w:cs="Arial"/>
          <w:color w:val="000000"/>
          <w:sz w:val="20"/>
          <w:szCs w:val="20"/>
        </w:rPr>
      </w:pPr>
      <w:r>
        <w:rPr>
          <w:rFonts w:ascii="Arial" w:hAnsi="Arial" w:cs="Arial"/>
          <w:color w:val="000000"/>
          <w:sz w:val="20"/>
          <w:szCs w:val="20"/>
        </w:rPr>
        <w:t xml:space="preserve">Among the 522 patients enrolled, the average mean HR was 96.1 ± 18.4 beats/min. Fifty-two (10.0%) patients met the criteria for NOPST; pneumonia, delirium, septic shock, acute respiratory distress syndrome, catheter-related infections, and mechanical ventilator-related problems were related to the occurrence of NOPST. The ICU mortality rate in patients with a NOPST duration of more than 72 hours was higher compared with other patients with NOPST (60.0% </w:t>
      </w:r>
      <w:proofErr w:type="spellStart"/>
      <w:r>
        <w:rPr>
          <w:rFonts w:ascii="Arial" w:hAnsi="Arial" w:cs="Arial"/>
          <w:color w:val="000000"/>
          <w:sz w:val="20"/>
          <w:szCs w:val="20"/>
        </w:rPr>
        <w:t>vs</w:t>
      </w:r>
      <w:proofErr w:type="spellEnd"/>
      <w:r>
        <w:rPr>
          <w:rFonts w:ascii="Arial" w:hAnsi="Arial" w:cs="Arial"/>
          <w:color w:val="000000"/>
          <w:sz w:val="20"/>
          <w:szCs w:val="20"/>
        </w:rPr>
        <w:t xml:space="preserve"> 18.5%; P = .002). A high daily mean HR rather than NOPST was a significant predictor of ICU mortality (odds ratio, 1.415; 95% confidence interval, 1.177-1.700).</w:t>
      </w:r>
    </w:p>
    <w:p w14:paraId="059AAE6A" w14:textId="77777777" w:rsidR="007A6E09" w:rsidRDefault="007A6E09" w:rsidP="007A6E09">
      <w:pPr>
        <w:pStyle w:val="Heading4"/>
        <w:shd w:val="clear" w:color="auto" w:fill="FFFFFF"/>
        <w:spacing w:before="0" w:line="255" w:lineRule="atLeast"/>
        <w:ind w:right="60"/>
        <w:textAlignment w:val="baseline"/>
        <w:rPr>
          <w:rFonts w:ascii="Arial" w:hAnsi="Arial" w:cs="Arial"/>
          <w:caps/>
          <w:color w:val="000000"/>
          <w:sz w:val="20"/>
          <w:szCs w:val="20"/>
        </w:rPr>
      </w:pPr>
      <w:r>
        <w:rPr>
          <w:rFonts w:ascii="Arial" w:hAnsi="Arial" w:cs="Arial"/>
          <w:caps/>
          <w:color w:val="000000"/>
          <w:sz w:val="20"/>
          <w:szCs w:val="20"/>
        </w:rPr>
        <w:t>CONCLUSIONS:</w:t>
      </w:r>
    </w:p>
    <w:p w14:paraId="1A21C4A5" w14:textId="77777777" w:rsidR="007A6E09" w:rsidRDefault="007A6E09" w:rsidP="007A6E09">
      <w:pPr>
        <w:pStyle w:val="NormalWeb"/>
        <w:shd w:val="clear" w:color="auto" w:fill="FFFFFF"/>
        <w:spacing w:before="0" w:beforeAutospacing="0" w:after="0" w:afterAutospacing="0" w:line="255" w:lineRule="atLeast"/>
        <w:textAlignment w:val="baseline"/>
        <w:rPr>
          <w:rFonts w:ascii="Arial" w:hAnsi="Arial" w:cs="Arial"/>
          <w:color w:val="000000"/>
          <w:sz w:val="20"/>
          <w:szCs w:val="20"/>
        </w:rPr>
      </w:pPr>
      <w:r>
        <w:rPr>
          <w:rFonts w:ascii="Arial" w:hAnsi="Arial" w:cs="Arial"/>
          <w:color w:val="000000"/>
          <w:sz w:val="20"/>
          <w:szCs w:val="20"/>
        </w:rPr>
        <w:t>Although NOPST was not associated with ICU mortality, it indicates the presence of new critical events in the</w:t>
      </w:r>
      <w:r>
        <w:rPr>
          <w:rStyle w:val="apple-converted-space"/>
          <w:rFonts w:ascii="Arial" w:eastAsiaTheme="majorEastAsia" w:hAnsi="Arial" w:cs="Arial"/>
          <w:color w:val="000000"/>
          <w:sz w:val="20"/>
          <w:szCs w:val="20"/>
        </w:rPr>
        <w:t> </w:t>
      </w:r>
      <w:r>
        <w:rPr>
          <w:rStyle w:val="highlight"/>
          <w:rFonts w:ascii="Arial" w:hAnsi="Arial" w:cs="Arial"/>
          <w:color w:val="000000"/>
          <w:sz w:val="20"/>
          <w:szCs w:val="20"/>
          <w:bdr w:val="none" w:sz="0" w:space="0" w:color="auto" w:frame="1"/>
        </w:rPr>
        <w:t>medical</w:t>
      </w:r>
      <w:r>
        <w:rPr>
          <w:rStyle w:val="apple-converted-space"/>
          <w:rFonts w:ascii="Arial" w:eastAsiaTheme="majorEastAsia" w:hAnsi="Arial" w:cs="Arial"/>
          <w:color w:val="000000"/>
          <w:sz w:val="20"/>
          <w:szCs w:val="20"/>
        </w:rPr>
        <w:t> </w:t>
      </w:r>
      <w:r>
        <w:rPr>
          <w:rFonts w:ascii="Arial" w:hAnsi="Arial" w:cs="Arial"/>
          <w:color w:val="000000"/>
          <w:sz w:val="20"/>
          <w:szCs w:val="20"/>
        </w:rPr>
        <w:t>ICU setting.</w:t>
      </w:r>
    </w:p>
    <w:p w14:paraId="1C81A0E5" w14:textId="77777777" w:rsidR="007A6E09" w:rsidRDefault="007A6E09" w:rsidP="007A6E09">
      <w:pPr>
        <w:spacing w:after="0" w:line="240" w:lineRule="auto"/>
      </w:pPr>
    </w:p>
    <w:p w14:paraId="34063873" w14:textId="77777777" w:rsidR="007A6E09" w:rsidRDefault="007A6E09" w:rsidP="007A6E09">
      <w:pPr>
        <w:spacing w:after="0" w:line="240" w:lineRule="auto"/>
      </w:pPr>
    </w:p>
    <w:p w14:paraId="6DB063A6" w14:textId="77777777" w:rsidR="007A6E09" w:rsidRDefault="007A6E09" w:rsidP="007A6E09">
      <w:pPr>
        <w:spacing w:after="0" w:line="240" w:lineRule="auto"/>
      </w:pPr>
    </w:p>
    <w:p w14:paraId="22EBC946" w14:textId="77777777" w:rsidR="007A6E09" w:rsidRDefault="007A6E09" w:rsidP="007A6E09">
      <w:pPr>
        <w:spacing w:after="0" w:line="240" w:lineRule="auto"/>
      </w:pPr>
    </w:p>
    <w:p w14:paraId="4A95408C" w14:textId="77777777" w:rsidR="007A6E09" w:rsidRDefault="007A6E09" w:rsidP="007A6E09">
      <w:pPr>
        <w:spacing w:after="0" w:line="240" w:lineRule="auto"/>
      </w:pPr>
      <w:r>
        <w:rPr>
          <w:rFonts w:ascii="Tahoma" w:hAnsi="Tahoma" w:cs="Tahoma"/>
          <w:color w:val="000000"/>
          <w:sz w:val="27"/>
          <w:szCs w:val="27"/>
        </w:rPr>
        <w:t>==============================================</w:t>
      </w:r>
    </w:p>
    <w:p w14:paraId="5ADA0496" w14:textId="77777777" w:rsidR="007A6E09" w:rsidRDefault="007A6E09" w:rsidP="007A6E09">
      <w:pPr>
        <w:tabs>
          <w:tab w:val="left" w:pos="1065"/>
          <w:tab w:val="left" w:pos="1095"/>
        </w:tabs>
        <w:spacing w:after="0" w:line="240" w:lineRule="auto"/>
      </w:pPr>
      <w:r>
        <w:tab/>
      </w:r>
    </w:p>
    <w:p w14:paraId="78EEE480" w14:textId="77777777" w:rsidR="007A6E09" w:rsidRPr="00EF61C3" w:rsidRDefault="007A6E09" w:rsidP="007A6E09">
      <w:pPr>
        <w:shd w:val="clear" w:color="auto" w:fill="FFFFFF"/>
        <w:spacing w:after="0" w:line="288" w:lineRule="atLeast"/>
        <w:textAlignment w:val="baseline"/>
        <w:outlineLvl w:val="0"/>
        <w:rPr>
          <w:rFonts w:ascii="Times New Roman" w:eastAsia="Times New Roman" w:hAnsi="Times New Roman" w:cs="Times New Roman"/>
          <w:b/>
          <w:bCs/>
          <w:color w:val="990033"/>
          <w:kern w:val="36"/>
          <w:sz w:val="24"/>
          <w:szCs w:val="24"/>
        </w:rPr>
      </w:pPr>
      <w:r w:rsidRPr="00EF61C3">
        <w:rPr>
          <w:rFonts w:ascii="Times New Roman" w:eastAsia="Times New Roman" w:hAnsi="Times New Roman" w:cs="Times New Roman"/>
          <w:b/>
          <w:bCs/>
          <w:color w:val="990033"/>
          <w:kern w:val="36"/>
          <w:sz w:val="24"/>
          <w:szCs w:val="24"/>
        </w:rPr>
        <w:t>Clinical review: A review and analysis of heart rate variability and the diagnosis and prognosis of infection</w:t>
      </w:r>
    </w:p>
    <w:p w14:paraId="7FC105EC" w14:textId="77777777" w:rsidR="007A6E09" w:rsidRPr="00EF61C3" w:rsidRDefault="007A6E09" w:rsidP="007A6E09">
      <w:pPr>
        <w:tabs>
          <w:tab w:val="left" w:pos="1095"/>
        </w:tabs>
        <w:spacing w:after="0" w:line="240" w:lineRule="auto"/>
        <w:rPr>
          <w:rFonts w:ascii="Times New Roman" w:hAnsi="Times New Roman" w:cs="Times New Roman"/>
          <w:sz w:val="24"/>
          <w:szCs w:val="24"/>
        </w:rPr>
      </w:pPr>
    </w:p>
    <w:p w14:paraId="2B0D1FA7" w14:textId="77777777" w:rsidR="007A6E09" w:rsidRPr="00EF61C3" w:rsidRDefault="007A6E09" w:rsidP="007A6E09">
      <w:pPr>
        <w:spacing w:after="0" w:line="240" w:lineRule="auto"/>
        <w:rPr>
          <w:rFonts w:ascii="Times New Roman" w:hAnsi="Times New Roman" w:cs="Times New Roman"/>
          <w:sz w:val="24"/>
          <w:szCs w:val="24"/>
        </w:rPr>
      </w:pPr>
    </w:p>
    <w:p w14:paraId="31841951" w14:textId="77777777" w:rsidR="007A6E09" w:rsidRDefault="00FB0710" w:rsidP="007A6E09">
      <w:pPr>
        <w:spacing w:after="0" w:line="240" w:lineRule="auto"/>
        <w:rPr>
          <w:rFonts w:ascii="Times New Roman" w:hAnsi="Times New Roman" w:cs="Times New Roman"/>
          <w:sz w:val="24"/>
          <w:szCs w:val="24"/>
        </w:rPr>
      </w:pPr>
      <w:hyperlink r:id="rId43" w:history="1">
        <w:r w:rsidR="007A6E09" w:rsidRPr="00EF61C3">
          <w:rPr>
            <w:rStyle w:val="Hyperlink"/>
            <w:rFonts w:ascii="Times New Roman" w:hAnsi="Times New Roman" w:cs="Times New Roman"/>
            <w:sz w:val="24"/>
            <w:szCs w:val="24"/>
          </w:rPr>
          <w:t>http://ccforum.com/content/13/6/232</w:t>
        </w:r>
      </w:hyperlink>
    </w:p>
    <w:p w14:paraId="33CC157D" w14:textId="77777777" w:rsidR="007A6E09" w:rsidRDefault="007A6E09" w:rsidP="007A6E09">
      <w:pPr>
        <w:spacing w:after="0" w:line="240" w:lineRule="auto"/>
        <w:rPr>
          <w:rFonts w:ascii="Times New Roman" w:hAnsi="Times New Roman" w:cs="Times New Roman"/>
          <w:sz w:val="24"/>
          <w:szCs w:val="24"/>
        </w:rPr>
      </w:pPr>
    </w:p>
    <w:p w14:paraId="376126D1" w14:textId="77777777" w:rsidR="007A6E09" w:rsidRDefault="007A6E09" w:rsidP="007A6E09">
      <w:pPr>
        <w:spacing w:after="0" w:line="240" w:lineRule="auto"/>
        <w:rPr>
          <w:rFonts w:ascii="Times New Roman" w:hAnsi="Times New Roman" w:cs="Times New Roman"/>
          <w:sz w:val="24"/>
          <w:szCs w:val="24"/>
        </w:rPr>
      </w:pPr>
    </w:p>
    <w:p w14:paraId="251AE191" w14:textId="77777777" w:rsidR="007A6E09" w:rsidRPr="00EF61C3" w:rsidRDefault="007A6E09" w:rsidP="007A6E09">
      <w:pPr>
        <w:shd w:val="clear" w:color="auto" w:fill="F8F8F8"/>
        <w:spacing w:after="0" w:line="240" w:lineRule="auto"/>
        <w:rPr>
          <w:rFonts w:ascii="Arial" w:eastAsia="Times New Roman" w:hAnsi="Arial" w:cs="Arial"/>
          <w:b/>
          <w:bCs/>
          <w:color w:val="212121"/>
          <w:sz w:val="29"/>
          <w:szCs w:val="29"/>
        </w:rPr>
      </w:pPr>
      <w:r w:rsidRPr="00EF61C3">
        <w:rPr>
          <w:rFonts w:ascii="Arial" w:eastAsia="Times New Roman" w:hAnsi="Arial" w:cs="Arial"/>
          <w:b/>
          <w:bCs/>
          <w:color w:val="212121"/>
          <w:sz w:val="29"/>
          <w:szCs w:val="29"/>
        </w:rPr>
        <w:t>Cardiac Uncoupling and Heart Rate Variability Stratify ICU Patients by Mortality</w:t>
      </w:r>
    </w:p>
    <w:p w14:paraId="134C2FA6" w14:textId="77777777" w:rsidR="007A6E09" w:rsidRPr="00EF61C3" w:rsidRDefault="007A6E09" w:rsidP="007A6E09">
      <w:pPr>
        <w:shd w:val="clear" w:color="auto" w:fill="F8F8F8"/>
        <w:spacing w:after="0" w:line="240" w:lineRule="auto"/>
        <w:rPr>
          <w:rFonts w:ascii="Arial" w:eastAsia="Times New Roman" w:hAnsi="Arial" w:cs="Arial"/>
          <w:b/>
          <w:bCs/>
          <w:color w:val="212121"/>
          <w:sz w:val="23"/>
          <w:szCs w:val="23"/>
        </w:rPr>
      </w:pPr>
      <w:r w:rsidRPr="00EF61C3">
        <w:rPr>
          <w:rFonts w:ascii="Arial" w:eastAsia="Times New Roman" w:hAnsi="Arial" w:cs="Arial"/>
          <w:b/>
          <w:bCs/>
          <w:color w:val="212121"/>
          <w:sz w:val="23"/>
          <w:szCs w:val="23"/>
        </w:rPr>
        <w:t>A Study of 2088 Trauma Patients</w:t>
      </w:r>
    </w:p>
    <w:p w14:paraId="6CCCC114" w14:textId="77777777" w:rsidR="007A6E09" w:rsidRDefault="007A6E09" w:rsidP="007A6E09">
      <w:pPr>
        <w:spacing w:after="0" w:line="240" w:lineRule="auto"/>
        <w:rPr>
          <w:rFonts w:ascii="Times New Roman" w:hAnsi="Times New Roman" w:cs="Times New Roman"/>
          <w:sz w:val="24"/>
          <w:szCs w:val="24"/>
        </w:rPr>
      </w:pPr>
    </w:p>
    <w:p w14:paraId="06180AF0" w14:textId="77777777" w:rsidR="007A6E09" w:rsidRDefault="007A6E09" w:rsidP="007A6E09">
      <w:pPr>
        <w:spacing w:after="0" w:line="240" w:lineRule="auto"/>
        <w:rPr>
          <w:rFonts w:ascii="Times New Roman" w:hAnsi="Times New Roman" w:cs="Times New Roman"/>
          <w:sz w:val="24"/>
          <w:szCs w:val="24"/>
        </w:rPr>
      </w:pPr>
    </w:p>
    <w:p w14:paraId="6368579A" w14:textId="77777777" w:rsidR="007A6E09" w:rsidRDefault="00FB0710" w:rsidP="007A6E09">
      <w:pPr>
        <w:spacing w:after="0" w:line="240" w:lineRule="auto"/>
        <w:rPr>
          <w:rFonts w:ascii="Times New Roman" w:hAnsi="Times New Roman" w:cs="Times New Roman"/>
          <w:sz w:val="24"/>
          <w:szCs w:val="24"/>
        </w:rPr>
      </w:pPr>
      <w:hyperlink r:id="rId44" w:history="1">
        <w:r w:rsidR="007A6E09">
          <w:rPr>
            <w:rStyle w:val="Hyperlink"/>
          </w:rPr>
          <w:t>http://www.ncbi.nlm.nih.gov/pmc/articles/PMC1570581/</w:t>
        </w:r>
      </w:hyperlink>
    </w:p>
    <w:p w14:paraId="34F5948D" w14:textId="77777777" w:rsidR="007A6E09" w:rsidRDefault="007A6E09" w:rsidP="007A6E09">
      <w:pPr>
        <w:spacing w:after="0" w:line="240" w:lineRule="auto"/>
        <w:rPr>
          <w:rFonts w:ascii="Times New Roman" w:hAnsi="Times New Roman" w:cs="Times New Roman"/>
          <w:sz w:val="24"/>
          <w:szCs w:val="24"/>
        </w:rPr>
      </w:pPr>
    </w:p>
    <w:p w14:paraId="4C50A463" w14:textId="77777777" w:rsidR="007A6E09" w:rsidRDefault="007A6E09"/>
    <w:p w14:paraId="4CBF4886" w14:textId="77777777" w:rsidR="007A6E09" w:rsidRDefault="007A6E09"/>
    <w:p w14:paraId="614E1F5C" w14:textId="77777777" w:rsidR="007A6E09" w:rsidRDefault="007A6E09" w:rsidP="007A6E09">
      <w:pPr>
        <w:pBdr>
          <w:bottom w:val="double" w:sz="6" w:space="1" w:color="auto"/>
        </w:pBdr>
      </w:pPr>
      <w:r>
        <w:t>Hemodynamic Monitoring for detection of acute kidney injury in ICU patients</w:t>
      </w:r>
    </w:p>
    <w:p w14:paraId="0D15EEBB" w14:textId="77777777" w:rsidR="007A6E09" w:rsidRDefault="007A6E09" w:rsidP="007A6E09">
      <w:r>
        <w:t>I.  Introduction</w:t>
      </w:r>
    </w:p>
    <w:p w14:paraId="1D743B66" w14:textId="77777777" w:rsidR="007A6E09" w:rsidRDefault="007A6E09" w:rsidP="007A6E09">
      <w:r>
        <w:t xml:space="preserve">Acute renal failure (ARF) is common in the intensive care unit (ICU); however, it is difficult to predict which patients will develop ARF. </w:t>
      </w:r>
    </w:p>
    <w:p w14:paraId="0F178C21" w14:textId="77777777" w:rsidR="007A6E09" w:rsidRPr="00A47C07" w:rsidRDefault="007A6E09" w:rsidP="007A6E09">
      <w:r>
        <w:lastRenderedPageBreak/>
        <w:t xml:space="preserve">ARF is an important issue as it is an </w:t>
      </w:r>
      <w:r>
        <w:rPr>
          <w:rFonts w:ascii="Arial" w:hAnsi="Arial" w:cs="Arial"/>
          <w:sz w:val="20"/>
          <w:szCs w:val="20"/>
        </w:rPr>
        <w:t>independent risk factor for mortality</w:t>
      </w:r>
      <w:r w:rsidRPr="00ED23BE">
        <w:rPr>
          <w:rFonts w:ascii="Arial" w:hAnsi="Arial" w:cs="Arial"/>
          <w:b/>
          <w:sz w:val="20"/>
          <w:szCs w:val="20"/>
        </w:rPr>
        <w:t xml:space="preserve"> [1]</w:t>
      </w:r>
      <w:r>
        <w:rPr>
          <w:rFonts w:ascii="Arial" w:hAnsi="Arial" w:cs="Arial"/>
          <w:b/>
          <w:sz w:val="20"/>
          <w:szCs w:val="20"/>
        </w:rPr>
        <w:t xml:space="preserve">. </w:t>
      </w:r>
      <w:r>
        <w:t xml:space="preserve"> A c</w:t>
      </w:r>
      <w:r>
        <w:rPr>
          <w:rFonts w:ascii="Arial" w:hAnsi="Arial" w:cs="Arial"/>
          <w:sz w:val="20"/>
          <w:szCs w:val="20"/>
        </w:rPr>
        <w:t xml:space="preserve">ommon contributing </w:t>
      </w:r>
      <w:proofErr w:type="gramStart"/>
      <w:r>
        <w:rPr>
          <w:rFonts w:ascii="Arial" w:hAnsi="Arial" w:cs="Arial"/>
          <w:sz w:val="20"/>
          <w:szCs w:val="20"/>
        </w:rPr>
        <w:t>factors</w:t>
      </w:r>
      <w:proofErr w:type="gramEnd"/>
      <w:r>
        <w:rPr>
          <w:rFonts w:ascii="Arial" w:hAnsi="Arial" w:cs="Arial"/>
          <w:sz w:val="20"/>
          <w:szCs w:val="20"/>
        </w:rPr>
        <w:t xml:space="preserve"> to ARF in a multinational, multicenter study with severe ARF was septic shock (47.5 %) with approximately 30 % of patients having preadmission renal dysfunction </w:t>
      </w:r>
      <w:r>
        <w:rPr>
          <w:rFonts w:ascii="Arial" w:hAnsi="Arial" w:cs="Arial"/>
          <w:b/>
          <w:sz w:val="20"/>
          <w:szCs w:val="20"/>
        </w:rPr>
        <w:t xml:space="preserve">[2]. </w:t>
      </w:r>
      <w:r>
        <w:rPr>
          <w:rFonts w:ascii="Arial" w:hAnsi="Arial" w:cs="Arial"/>
          <w:sz w:val="20"/>
          <w:szCs w:val="20"/>
        </w:rPr>
        <w:t xml:space="preserve">Thirty-four percent of ARF was associated with major surgery, 27 % was related to cardiogenic shock, 26 % was related to </w:t>
      </w:r>
      <w:proofErr w:type="spellStart"/>
      <w:r>
        <w:rPr>
          <w:rFonts w:ascii="Arial" w:hAnsi="Arial" w:cs="Arial"/>
          <w:sz w:val="20"/>
          <w:szCs w:val="20"/>
        </w:rPr>
        <w:t>hypovolemia</w:t>
      </w:r>
      <w:proofErr w:type="spellEnd"/>
      <w:r>
        <w:rPr>
          <w:rFonts w:ascii="Arial" w:hAnsi="Arial" w:cs="Arial"/>
          <w:sz w:val="20"/>
          <w:szCs w:val="20"/>
        </w:rPr>
        <w:t xml:space="preserve">, and 19 % of ARF was potentially drug-related. Prevalence estimates vary with prevalence ranging 1.4 % to 25.9 % across all study centers </w:t>
      </w:r>
      <w:r>
        <w:rPr>
          <w:rFonts w:ascii="Arial" w:hAnsi="Arial" w:cs="Arial"/>
          <w:b/>
          <w:sz w:val="20"/>
          <w:szCs w:val="20"/>
        </w:rPr>
        <w:t>[2]</w:t>
      </w:r>
      <w:r>
        <w:t xml:space="preserve"> </w:t>
      </w:r>
      <w:proofErr w:type="gramStart"/>
      <w:r>
        <w:rPr>
          <w:rFonts w:ascii="Arial" w:hAnsi="Arial" w:cs="Arial"/>
          <w:sz w:val="20"/>
          <w:szCs w:val="20"/>
        </w:rPr>
        <w:t>Other</w:t>
      </w:r>
      <w:proofErr w:type="gramEnd"/>
      <w:r>
        <w:rPr>
          <w:rFonts w:ascii="Arial" w:hAnsi="Arial" w:cs="Arial"/>
          <w:sz w:val="20"/>
          <w:szCs w:val="20"/>
        </w:rPr>
        <w:t xml:space="preserve"> concern is contrast-associated acute kidney injury (CA-AKI). One retrospective analysis cohort showed that CA-AKI occurred in 16.3 % receiving such radiological examinations </w:t>
      </w:r>
      <w:r>
        <w:rPr>
          <w:rFonts w:ascii="Arial" w:hAnsi="Arial" w:cs="Arial"/>
          <w:b/>
          <w:sz w:val="20"/>
          <w:szCs w:val="20"/>
        </w:rPr>
        <w:t>[6]</w:t>
      </w:r>
      <w:r>
        <w:rPr>
          <w:rFonts w:ascii="Arial" w:hAnsi="Arial" w:cs="Arial"/>
          <w:sz w:val="20"/>
          <w:szCs w:val="20"/>
        </w:rPr>
        <w:t>.</w:t>
      </w:r>
    </w:p>
    <w:p w14:paraId="156779D3" w14:textId="77777777" w:rsidR="007A6E09" w:rsidRDefault="007A6E09" w:rsidP="007A6E09">
      <w:pPr>
        <w:rPr>
          <w:rFonts w:ascii="Arial" w:hAnsi="Arial" w:cs="Arial"/>
          <w:sz w:val="20"/>
          <w:szCs w:val="20"/>
        </w:rPr>
      </w:pPr>
      <w:r>
        <w:rPr>
          <w:rFonts w:ascii="Arial" w:hAnsi="Arial" w:cs="Arial"/>
          <w:sz w:val="20"/>
          <w:szCs w:val="20"/>
        </w:rPr>
        <w:t xml:space="preserve">Prior studies summarized below have focused on laboratory and clinical data but not hemodynamic data. A prospective cohort study </w:t>
      </w:r>
      <w:r>
        <w:rPr>
          <w:rFonts w:ascii="Arial" w:hAnsi="Arial" w:cs="Arial"/>
          <w:b/>
          <w:sz w:val="20"/>
          <w:szCs w:val="20"/>
        </w:rPr>
        <w:t>[3]</w:t>
      </w:r>
      <w:r>
        <w:rPr>
          <w:rFonts w:ascii="Arial" w:hAnsi="Arial" w:cs="Arial"/>
          <w:sz w:val="20"/>
          <w:szCs w:val="20"/>
        </w:rPr>
        <w:t xml:space="preserve"> found that decreased levels of serum albumin concentration, increased A-a gradient, and presence of active cancer predicted which patients who were admitted to the ICU will develop acute renal failure. Another prospective, multicenter, observational cohort study </w:t>
      </w:r>
      <w:r>
        <w:rPr>
          <w:rFonts w:ascii="Arial" w:hAnsi="Arial" w:cs="Arial"/>
          <w:b/>
          <w:sz w:val="20"/>
          <w:szCs w:val="20"/>
        </w:rPr>
        <w:t>[4]</w:t>
      </w:r>
      <w:r>
        <w:rPr>
          <w:rFonts w:ascii="Arial" w:hAnsi="Arial" w:cs="Arial"/>
          <w:sz w:val="20"/>
          <w:szCs w:val="20"/>
        </w:rPr>
        <w:t xml:space="preserve"> found that the most important risk factors for development of ARF present on admission were acute circulatory or respiratory failure, age more than 65 years, presence of infection, past history of chronic heart failure (CHF), lymphoma or leukemia, or cirrhosis with conclusion that most important risk factors for ARF or mortality from ARF are often present on admission. A prospective observational study tailored to septic patients admitted to the ICU </w:t>
      </w:r>
      <w:r>
        <w:rPr>
          <w:rFonts w:ascii="Arial" w:hAnsi="Arial" w:cs="Arial"/>
          <w:b/>
          <w:sz w:val="20"/>
          <w:szCs w:val="20"/>
        </w:rPr>
        <w:t>[8]</w:t>
      </w:r>
      <w:r>
        <w:rPr>
          <w:rFonts w:ascii="Arial" w:hAnsi="Arial" w:cs="Arial"/>
          <w:sz w:val="20"/>
          <w:szCs w:val="20"/>
        </w:rPr>
        <w:t xml:space="preserve"> showed that AKI development was independently associated with delay to initiation of adequate antibiotics, intra-abdominal sepsis, blood product transfusion, use of angiotensin-converting enzyme inhibitor/</w:t>
      </w:r>
      <w:proofErr w:type="spellStart"/>
      <w:r>
        <w:rPr>
          <w:rFonts w:ascii="Arial" w:hAnsi="Arial" w:cs="Arial"/>
          <w:sz w:val="20"/>
          <w:szCs w:val="20"/>
        </w:rPr>
        <w:t>angiontensin</w:t>
      </w:r>
      <w:proofErr w:type="spellEnd"/>
      <w:r>
        <w:rPr>
          <w:rFonts w:ascii="Arial" w:hAnsi="Arial" w:cs="Arial"/>
          <w:sz w:val="20"/>
          <w:szCs w:val="20"/>
        </w:rPr>
        <w:t xml:space="preserve">-receptor blocker, and body mass index. Higher baseline GFR and successful early goal directed resuscitation were associated with decreased risk of AKI. It was concluded that both patient and health care delivery risk factors seemed important for AKI development.  </w:t>
      </w:r>
    </w:p>
    <w:p w14:paraId="3DB95118" w14:textId="77777777" w:rsidR="007A6E09" w:rsidRDefault="007A6E09" w:rsidP="007A6E09">
      <w:pPr>
        <w:rPr>
          <w:rFonts w:ascii="Arial" w:hAnsi="Arial" w:cs="Arial"/>
          <w:sz w:val="20"/>
          <w:szCs w:val="20"/>
        </w:rPr>
      </w:pPr>
      <w:r>
        <w:rPr>
          <w:rFonts w:ascii="Arial" w:hAnsi="Arial" w:cs="Arial"/>
          <w:sz w:val="20"/>
          <w:szCs w:val="20"/>
        </w:rPr>
        <w:t xml:space="preserve">The clinical significance of this study would be the implementation of physiological data to calculate an “abnormal physiology score.” In essence, these data could explore if hypotension is a risk factor for acute renal failure in critically ill patients. </w:t>
      </w:r>
    </w:p>
    <w:p w14:paraId="0968DD77" w14:textId="77777777" w:rsidR="007A6E09" w:rsidRDefault="007A6E09" w:rsidP="007A6E09">
      <w:pPr>
        <w:rPr>
          <w:rFonts w:ascii="Arial" w:hAnsi="Arial" w:cs="Arial"/>
          <w:sz w:val="20"/>
          <w:szCs w:val="20"/>
        </w:rPr>
      </w:pPr>
    </w:p>
    <w:p w14:paraId="1704C63F" w14:textId="77777777" w:rsidR="007A6E09" w:rsidRDefault="007A6E09" w:rsidP="007A6E09">
      <w:pPr>
        <w:rPr>
          <w:rFonts w:ascii="Arial" w:hAnsi="Arial" w:cs="Arial"/>
          <w:sz w:val="20"/>
          <w:szCs w:val="20"/>
        </w:rPr>
      </w:pPr>
      <w:r>
        <w:rPr>
          <w:rFonts w:ascii="Arial" w:hAnsi="Arial" w:cs="Arial"/>
          <w:sz w:val="20"/>
          <w:szCs w:val="20"/>
        </w:rPr>
        <w:t>II. Methods</w:t>
      </w:r>
    </w:p>
    <w:p w14:paraId="2D361237" w14:textId="77777777" w:rsidR="007A6E09" w:rsidRDefault="007A6E09" w:rsidP="007A6E09">
      <w:pPr>
        <w:rPr>
          <w:rFonts w:ascii="Arial" w:hAnsi="Arial" w:cs="Arial"/>
          <w:sz w:val="20"/>
          <w:szCs w:val="20"/>
        </w:rPr>
      </w:pPr>
      <w:r>
        <w:rPr>
          <w:rFonts w:ascii="Arial" w:hAnsi="Arial" w:cs="Arial"/>
          <w:sz w:val="20"/>
          <w:szCs w:val="20"/>
        </w:rPr>
        <w:t xml:space="preserve">A. Obtaining variables </w:t>
      </w:r>
    </w:p>
    <w:p w14:paraId="0E658BB8" w14:textId="77777777" w:rsidR="007A6E09" w:rsidRDefault="007A6E09" w:rsidP="007A6E09">
      <w:pPr>
        <w:rPr>
          <w:rFonts w:ascii="Arial" w:hAnsi="Arial" w:cs="Arial"/>
          <w:sz w:val="20"/>
          <w:szCs w:val="20"/>
        </w:rPr>
      </w:pPr>
      <w:r>
        <w:rPr>
          <w:rFonts w:ascii="Arial" w:hAnsi="Arial" w:cs="Arial"/>
          <w:sz w:val="20"/>
          <w:szCs w:val="20"/>
        </w:rPr>
        <w:t xml:space="preserve">The BIDMC ICU database would be utilized to explore the above question. </w:t>
      </w:r>
    </w:p>
    <w:p w14:paraId="68ADCD1C" w14:textId="77777777" w:rsidR="007A6E09" w:rsidRDefault="007A6E09" w:rsidP="007A6E09">
      <w:pPr>
        <w:rPr>
          <w:rFonts w:ascii="Arial" w:hAnsi="Arial" w:cs="Arial"/>
          <w:sz w:val="20"/>
          <w:szCs w:val="20"/>
        </w:rPr>
      </w:pPr>
      <w:r>
        <w:rPr>
          <w:rFonts w:ascii="Arial" w:hAnsi="Arial" w:cs="Arial"/>
          <w:sz w:val="20"/>
          <w:szCs w:val="20"/>
        </w:rPr>
        <w:t xml:space="preserve">Acute renal failure would be determined by </w:t>
      </w:r>
      <w:proofErr w:type="gramStart"/>
      <w:r>
        <w:rPr>
          <w:rFonts w:ascii="Arial" w:hAnsi="Arial" w:cs="Arial"/>
          <w:sz w:val="20"/>
          <w:szCs w:val="20"/>
        </w:rPr>
        <w:t>AKIN</w:t>
      </w:r>
      <w:proofErr w:type="gramEnd"/>
      <w:r>
        <w:rPr>
          <w:rFonts w:ascii="Arial" w:hAnsi="Arial" w:cs="Arial"/>
          <w:sz w:val="20"/>
          <w:szCs w:val="20"/>
        </w:rPr>
        <w:t xml:space="preserve"> criteria using both </w:t>
      </w:r>
      <w:proofErr w:type="spellStart"/>
      <w:r>
        <w:rPr>
          <w:rFonts w:ascii="Arial" w:hAnsi="Arial" w:cs="Arial"/>
          <w:sz w:val="20"/>
          <w:szCs w:val="20"/>
        </w:rPr>
        <w:t>creatinine</w:t>
      </w:r>
      <w:proofErr w:type="spellEnd"/>
      <w:r>
        <w:rPr>
          <w:rFonts w:ascii="Arial" w:hAnsi="Arial" w:cs="Arial"/>
          <w:sz w:val="20"/>
          <w:szCs w:val="20"/>
        </w:rPr>
        <w:t xml:space="preserve"> and urine output as variables. One limitation is that baseline </w:t>
      </w:r>
      <w:proofErr w:type="spellStart"/>
      <w:r>
        <w:rPr>
          <w:rFonts w:ascii="Arial" w:hAnsi="Arial" w:cs="Arial"/>
          <w:sz w:val="20"/>
          <w:szCs w:val="20"/>
        </w:rPr>
        <w:t>creatinine</w:t>
      </w:r>
      <w:proofErr w:type="spellEnd"/>
      <w:r>
        <w:rPr>
          <w:rFonts w:ascii="Arial" w:hAnsi="Arial" w:cs="Arial"/>
          <w:sz w:val="20"/>
          <w:szCs w:val="20"/>
        </w:rPr>
        <w:t xml:space="preserve"> cannot be extracted from the database, so admission </w:t>
      </w:r>
      <w:proofErr w:type="spellStart"/>
      <w:r>
        <w:rPr>
          <w:rFonts w:ascii="Arial" w:hAnsi="Arial" w:cs="Arial"/>
          <w:sz w:val="20"/>
          <w:szCs w:val="20"/>
        </w:rPr>
        <w:t>creatinine</w:t>
      </w:r>
      <w:proofErr w:type="spellEnd"/>
      <w:r>
        <w:rPr>
          <w:rFonts w:ascii="Arial" w:hAnsi="Arial" w:cs="Arial"/>
          <w:sz w:val="20"/>
          <w:szCs w:val="20"/>
        </w:rPr>
        <w:t xml:space="preserve"> would be used for baseline </w:t>
      </w:r>
      <w:proofErr w:type="spellStart"/>
      <w:r>
        <w:rPr>
          <w:rFonts w:ascii="Arial" w:hAnsi="Arial" w:cs="Arial"/>
          <w:sz w:val="20"/>
          <w:szCs w:val="20"/>
        </w:rPr>
        <w:t>creatinine</w:t>
      </w:r>
      <w:proofErr w:type="spellEnd"/>
      <w:r>
        <w:rPr>
          <w:rFonts w:ascii="Arial" w:hAnsi="Arial" w:cs="Arial"/>
          <w:sz w:val="20"/>
          <w:szCs w:val="20"/>
        </w:rPr>
        <w:t xml:space="preserve">. </w:t>
      </w:r>
    </w:p>
    <w:p w14:paraId="6EA29F02" w14:textId="77777777" w:rsidR="007A6E09" w:rsidRDefault="007A6E09" w:rsidP="007A6E09">
      <w:pPr>
        <w:rPr>
          <w:rFonts w:ascii="Arial" w:hAnsi="Arial" w:cs="Arial"/>
          <w:sz w:val="20"/>
          <w:szCs w:val="20"/>
        </w:rPr>
      </w:pPr>
      <w:r>
        <w:rPr>
          <w:rFonts w:ascii="Arial" w:hAnsi="Arial" w:cs="Arial"/>
          <w:sz w:val="20"/>
          <w:szCs w:val="20"/>
        </w:rPr>
        <w:t>Blood pressure data would be extracted from those patients only with arterial lines as non-invasive readings may not be accurate. Blood pressure data would then be integrated based on hourly measurements.</w:t>
      </w:r>
    </w:p>
    <w:p w14:paraId="6FBB08E2" w14:textId="77777777" w:rsidR="007A6E09" w:rsidRDefault="007A6E09" w:rsidP="007A6E09">
      <w:pPr>
        <w:rPr>
          <w:rFonts w:ascii="Arial" w:hAnsi="Arial" w:cs="Arial"/>
          <w:sz w:val="20"/>
          <w:szCs w:val="20"/>
        </w:rPr>
      </w:pPr>
    </w:p>
    <w:p w14:paraId="7550BB5D" w14:textId="77777777" w:rsidR="007A6E09" w:rsidRDefault="007A6E09" w:rsidP="007A6E09">
      <w:pPr>
        <w:rPr>
          <w:rFonts w:ascii="Arial" w:hAnsi="Arial" w:cs="Arial"/>
          <w:sz w:val="20"/>
          <w:szCs w:val="20"/>
        </w:rPr>
      </w:pPr>
      <w:r>
        <w:rPr>
          <w:b/>
          <w:bCs/>
          <w:noProof/>
        </w:rPr>
        <w:lastRenderedPageBreak/>
        <w:drawing>
          <wp:inline distT="0" distB="0" distL="0" distR="0" wp14:anchorId="3634D3A6" wp14:editId="23A863B1">
            <wp:extent cx="47529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2975" cy="2505075"/>
                    </a:xfrm>
                    <a:prstGeom prst="rect">
                      <a:avLst/>
                    </a:prstGeom>
                    <a:noFill/>
                    <a:ln>
                      <a:noFill/>
                    </a:ln>
                  </pic:spPr>
                </pic:pic>
              </a:graphicData>
            </a:graphic>
          </wp:inline>
        </w:drawing>
      </w:r>
    </w:p>
    <w:p w14:paraId="3530C2F7" w14:textId="77777777" w:rsidR="007A6E09" w:rsidRPr="00F91244" w:rsidRDefault="007A6E09" w:rsidP="007A6E09">
      <w:pPr>
        <w:rPr>
          <w:rFonts w:ascii="Arial" w:hAnsi="Arial" w:cs="Arial"/>
          <w:sz w:val="20"/>
          <w:szCs w:val="20"/>
        </w:rPr>
      </w:pPr>
      <w:r>
        <w:rPr>
          <w:rFonts w:ascii="Arial" w:hAnsi="Arial" w:cs="Arial"/>
          <w:b/>
          <w:sz w:val="20"/>
          <w:szCs w:val="20"/>
        </w:rPr>
        <w:t>Figure:</w:t>
      </w:r>
      <w:r>
        <w:rPr>
          <w:rFonts w:ascii="Arial" w:hAnsi="Arial" w:cs="Arial"/>
          <w:sz w:val="20"/>
          <w:szCs w:val="20"/>
        </w:rPr>
        <w:t xml:space="preserve"> The above red area is an integrated area where the blood pressure is below an optimal MAP target of 65 mm Hg. </w:t>
      </w:r>
    </w:p>
    <w:p w14:paraId="2AB45207" w14:textId="77777777" w:rsidR="007A6E09" w:rsidRDefault="007A6E09" w:rsidP="007A6E09">
      <w:pPr>
        <w:rPr>
          <w:rFonts w:ascii="Arial" w:hAnsi="Arial" w:cs="Arial"/>
          <w:sz w:val="20"/>
          <w:szCs w:val="20"/>
        </w:rPr>
      </w:pPr>
      <w:r>
        <w:rPr>
          <w:rFonts w:ascii="Arial" w:hAnsi="Arial" w:cs="Arial"/>
          <w:sz w:val="20"/>
          <w:szCs w:val="20"/>
        </w:rPr>
        <w:t xml:space="preserve">These are preliminary variables in the model. </w:t>
      </w:r>
    </w:p>
    <w:p w14:paraId="62BB9747" w14:textId="77777777" w:rsidR="007A6E09" w:rsidRDefault="007A6E09" w:rsidP="007A6E09">
      <w:pPr>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Win_minimum</w:t>
      </w:r>
      <w:proofErr w:type="spellEnd"/>
      <w:r>
        <w:rPr>
          <w:rFonts w:ascii="Arial" w:hAnsi="Arial" w:cs="Arial"/>
          <w:sz w:val="20"/>
          <w:szCs w:val="20"/>
        </w:rPr>
        <w:t xml:space="preserve"> = lowest blood pressure in window</w:t>
      </w:r>
    </w:p>
    <w:p w14:paraId="51A77C99" w14:textId="77777777" w:rsidR="007A6E09" w:rsidRDefault="007A6E09" w:rsidP="007A6E09">
      <w:pPr>
        <w:rPr>
          <w:rFonts w:ascii="Arial" w:hAnsi="Arial" w:cs="Arial"/>
          <w:sz w:val="20"/>
          <w:szCs w:val="20"/>
        </w:rPr>
      </w:pPr>
      <w:r>
        <w:rPr>
          <w:rFonts w:ascii="Arial" w:hAnsi="Arial" w:cs="Arial"/>
          <w:sz w:val="20"/>
          <w:szCs w:val="20"/>
        </w:rPr>
        <w:t xml:space="preserve">b) </w:t>
      </w:r>
      <w:proofErr w:type="spellStart"/>
      <w:r>
        <w:rPr>
          <w:rFonts w:ascii="Arial" w:hAnsi="Arial" w:cs="Arial"/>
          <w:sz w:val="20"/>
          <w:szCs w:val="20"/>
        </w:rPr>
        <w:t>Win_median</w:t>
      </w:r>
      <w:proofErr w:type="spellEnd"/>
      <w:r>
        <w:rPr>
          <w:rFonts w:ascii="Arial" w:hAnsi="Arial" w:cs="Arial"/>
          <w:sz w:val="20"/>
          <w:szCs w:val="20"/>
        </w:rPr>
        <w:t xml:space="preserve"> = median blood pressure in window</w:t>
      </w:r>
    </w:p>
    <w:p w14:paraId="2163D273" w14:textId="77777777" w:rsidR="007A6E09" w:rsidRDefault="007A6E09" w:rsidP="007A6E09">
      <w:pPr>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Win_average</w:t>
      </w:r>
      <w:proofErr w:type="spellEnd"/>
      <w:r>
        <w:rPr>
          <w:rFonts w:ascii="Arial" w:hAnsi="Arial" w:cs="Arial"/>
          <w:sz w:val="20"/>
          <w:szCs w:val="20"/>
        </w:rPr>
        <w:t xml:space="preserve"> = average blood pressure in window</w:t>
      </w:r>
    </w:p>
    <w:p w14:paraId="0D8D4997" w14:textId="77777777" w:rsidR="007A6E09" w:rsidRDefault="007A6E09" w:rsidP="007A6E09">
      <w:pPr>
        <w:rPr>
          <w:rFonts w:ascii="Arial" w:hAnsi="Arial" w:cs="Arial"/>
          <w:sz w:val="20"/>
          <w:szCs w:val="20"/>
        </w:rPr>
      </w:pPr>
      <w:r>
        <w:rPr>
          <w:rFonts w:ascii="Arial" w:hAnsi="Arial" w:cs="Arial"/>
          <w:sz w:val="20"/>
          <w:szCs w:val="20"/>
        </w:rPr>
        <w:t xml:space="preserve">d) </w:t>
      </w:r>
      <w:proofErr w:type="spellStart"/>
      <w:r>
        <w:rPr>
          <w:rFonts w:ascii="Arial" w:hAnsi="Arial" w:cs="Arial"/>
          <w:sz w:val="20"/>
          <w:szCs w:val="20"/>
        </w:rPr>
        <w:t>Win_delta_min</w:t>
      </w:r>
      <w:proofErr w:type="spellEnd"/>
      <w:r>
        <w:rPr>
          <w:rFonts w:ascii="Arial" w:hAnsi="Arial" w:cs="Arial"/>
          <w:sz w:val="20"/>
          <w:szCs w:val="20"/>
        </w:rPr>
        <w:t xml:space="preserve"> = maximum blood pressure drop in window</w:t>
      </w:r>
    </w:p>
    <w:p w14:paraId="004CE819" w14:textId="77777777" w:rsidR="007A6E09" w:rsidRDefault="007A6E09" w:rsidP="007A6E09">
      <w:pPr>
        <w:rPr>
          <w:rFonts w:ascii="Arial" w:hAnsi="Arial" w:cs="Arial"/>
          <w:color w:val="FF0000"/>
          <w:sz w:val="20"/>
          <w:szCs w:val="20"/>
        </w:rPr>
      </w:pPr>
      <w:r>
        <w:rPr>
          <w:rFonts w:ascii="Arial" w:hAnsi="Arial" w:cs="Arial"/>
          <w:sz w:val="20"/>
          <w:szCs w:val="20"/>
        </w:rPr>
        <w:t xml:space="preserve">e) </w:t>
      </w:r>
      <w:proofErr w:type="spellStart"/>
      <w:proofErr w:type="gramStart"/>
      <w:r>
        <w:rPr>
          <w:rFonts w:ascii="Arial" w:hAnsi="Arial" w:cs="Arial"/>
          <w:sz w:val="20"/>
          <w:szCs w:val="20"/>
        </w:rPr>
        <w:t>nsamps</w:t>
      </w:r>
      <w:proofErr w:type="spellEnd"/>
      <w:proofErr w:type="gramEnd"/>
      <w:r>
        <w:rPr>
          <w:rFonts w:ascii="Arial" w:hAnsi="Arial" w:cs="Arial"/>
          <w:sz w:val="20"/>
          <w:szCs w:val="20"/>
        </w:rPr>
        <w:t xml:space="preserve"> = </w:t>
      </w:r>
      <w:r>
        <w:rPr>
          <w:rFonts w:ascii="Arial" w:hAnsi="Arial" w:cs="Arial"/>
          <w:color w:val="FF0000"/>
          <w:sz w:val="20"/>
          <w:szCs w:val="20"/>
        </w:rPr>
        <w:t>TBD</w:t>
      </w:r>
    </w:p>
    <w:p w14:paraId="2170AA13" w14:textId="77777777" w:rsidR="007A6E09" w:rsidRDefault="007A6E09" w:rsidP="007A6E09">
      <w:pPr>
        <w:rPr>
          <w:rFonts w:ascii="Arial" w:hAnsi="Arial" w:cs="Arial"/>
          <w:sz w:val="20"/>
          <w:szCs w:val="20"/>
        </w:rPr>
      </w:pPr>
      <w:r>
        <w:rPr>
          <w:rFonts w:ascii="Arial" w:hAnsi="Arial" w:cs="Arial"/>
          <w:sz w:val="20"/>
          <w:szCs w:val="20"/>
        </w:rPr>
        <w:t xml:space="preserve">f) </w:t>
      </w:r>
      <w:proofErr w:type="spellStart"/>
      <w:proofErr w:type="gramStart"/>
      <w:r>
        <w:rPr>
          <w:rFonts w:ascii="Arial" w:hAnsi="Arial" w:cs="Arial"/>
          <w:sz w:val="20"/>
          <w:szCs w:val="20"/>
        </w:rPr>
        <w:t>win</w:t>
      </w:r>
      <w:proofErr w:type="gramEnd"/>
      <w:r>
        <w:rPr>
          <w:rFonts w:ascii="Arial" w:hAnsi="Arial" w:cs="Arial"/>
          <w:sz w:val="20"/>
          <w:szCs w:val="20"/>
        </w:rPr>
        <w:t>_slope</w:t>
      </w:r>
      <w:proofErr w:type="spellEnd"/>
      <w:r>
        <w:rPr>
          <w:rFonts w:ascii="Arial" w:hAnsi="Arial" w:cs="Arial"/>
          <w:sz w:val="20"/>
          <w:szCs w:val="20"/>
        </w:rPr>
        <w:t xml:space="preserve"> = slope of window trend</w:t>
      </w:r>
    </w:p>
    <w:p w14:paraId="7A396E12" w14:textId="77777777" w:rsidR="007A6E09" w:rsidRDefault="007A6E09" w:rsidP="007A6E09">
      <w:pPr>
        <w:rPr>
          <w:rFonts w:ascii="Arial" w:hAnsi="Arial" w:cs="Arial"/>
          <w:sz w:val="20"/>
          <w:szCs w:val="20"/>
        </w:rPr>
      </w:pPr>
      <w:r>
        <w:rPr>
          <w:rFonts w:ascii="Arial" w:hAnsi="Arial" w:cs="Arial"/>
          <w:sz w:val="20"/>
          <w:szCs w:val="20"/>
        </w:rPr>
        <w:t xml:space="preserve">g) </w:t>
      </w:r>
      <w:proofErr w:type="spellStart"/>
      <w:proofErr w:type="gramStart"/>
      <w:r>
        <w:rPr>
          <w:rFonts w:ascii="Arial" w:hAnsi="Arial" w:cs="Arial"/>
          <w:sz w:val="20"/>
          <w:szCs w:val="20"/>
        </w:rPr>
        <w:t>median</w:t>
      </w:r>
      <w:proofErr w:type="gramEnd"/>
      <w:r>
        <w:rPr>
          <w:rFonts w:ascii="Arial" w:hAnsi="Arial" w:cs="Arial"/>
          <w:sz w:val="20"/>
          <w:szCs w:val="20"/>
        </w:rPr>
        <w:t>_pp</w:t>
      </w:r>
      <w:proofErr w:type="spellEnd"/>
      <w:r>
        <w:rPr>
          <w:rFonts w:ascii="Arial" w:hAnsi="Arial" w:cs="Arial"/>
          <w:sz w:val="20"/>
          <w:szCs w:val="20"/>
        </w:rPr>
        <w:t xml:space="preserve"> = median pulse pressure</w:t>
      </w:r>
    </w:p>
    <w:p w14:paraId="0840A898" w14:textId="77777777" w:rsidR="007A6E09" w:rsidRDefault="007A6E09" w:rsidP="007A6E09">
      <w:pPr>
        <w:rPr>
          <w:rFonts w:ascii="Arial" w:hAnsi="Arial" w:cs="Arial"/>
          <w:sz w:val="20"/>
          <w:szCs w:val="20"/>
        </w:rPr>
      </w:pPr>
      <w:r>
        <w:rPr>
          <w:rFonts w:ascii="Arial" w:hAnsi="Arial" w:cs="Arial"/>
          <w:sz w:val="20"/>
          <w:szCs w:val="20"/>
        </w:rPr>
        <w:t xml:space="preserve">h) </w:t>
      </w:r>
      <w:proofErr w:type="spellStart"/>
      <w:proofErr w:type="gramStart"/>
      <w:r>
        <w:rPr>
          <w:rFonts w:ascii="Arial" w:hAnsi="Arial" w:cs="Arial"/>
          <w:sz w:val="20"/>
          <w:szCs w:val="20"/>
        </w:rPr>
        <w:t>min</w:t>
      </w:r>
      <w:proofErr w:type="gramEnd"/>
      <w:r>
        <w:rPr>
          <w:rFonts w:ascii="Arial" w:hAnsi="Arial" w:cs="Arial"/>
          <w:sz w:val="20"/>
          <w:szCs w:val="20"/>
        </w:rPr>
        <w:t>_pp</w:t>
      </w:r>
      <w:proofErr w:type="spellEnd"/>
      <w:r>
        <w:rPr>
          <w:rFonts w:ascii="Arial" w:hAnsi="Arial" w:cs="Arial"/>
          <w:sz w:val="20"/>
          <w:szCs w:val="20"/>
        </w:rPr>
        <w:t xml:space="preserve"> = minimum pulse pressure</w:t>
      </w:r>
    </w:p>
    <w:p w14:paraId="33909308" w14:textId="77777777" w:rsidR="007A6E09" w:rsidRDefault="007A6E09" w:rsidP="007A6E09">
      <w:pPr>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proofErr w:type="spellStart"/>
      <w:proofErr w:type="gramStart"/>
      <w:r>
        <w:rPr>
          <w:rFonts w:ascii="Arial" w:hAnsi="Arial" w:cs="Arial"/>
          <w:sz w:val="20"/>
          <w:szCs w:val="20"/>
        </w:rPr>
        <w:t>max</w:t>
      </w:r>
      <w:proofErr w:type="gramEnd"/>
      <w:r>
        <w:rPr>
          <w:rFonts w:ascii="Arial" w:hAnsi="Arial" w:cs="Arial"/>
          <w:sz w:val="20"/>
          <w:szCs w:val="20"/>
        </w:rPr>
        <w:t>_pp</w:t>
      </w:r>
      <w:proofErr w:type="spellEnd"/>
      <w:r>
        <w:rPr>
          <w:rFonts w:ascii="Arial" w:hAnsi="Arial" w:cs="Arial"/>
          <w:sz w:val="20"/>
          <w:szCs w:val="20"/>
        </w:rPr>
        <w:t xml:space="preserve"> = max pulse pressure</w:t>
      </w:r>
    </w:p>
    <w:p w14:paraId="4C655C24" w14:textId="77777777" w:rsidR="007A6E09" w:rsidRDefault="007A6E09" w:rsidP="007A6E09">
      <w:pPr>
        <w:rPr>
          <w:rFonts w:ascii="Arial" w:hAnsi="Arial" w:cs="Arial"/>
          <w:sz w:val="20"/>
          <w:szCs w:val="20"/>
        </w:rPr>
      </w:pPr>
      <w:r>
        <w:rPr>
          <w:rFonts w:ascii="Arial" w:hAnsi="Arial" w:cs="Arial"/>
          <w:sz w:val="20"/>
          <w:szCs w:val="20"/>
        </w:rPr>
        <w:t xml:space="preserve">k) </w:t>
      </w:r>
      <w:proofErr w:type="spellStart"/>
      <w:r>
        <w:rPr>
          <w:rFonts w:ascii="Arial" w:hAnsi="Arial" w:cs="Arial"/>
          <w:sz w:val="20"/>
          <w:szCs w:val="20"/>
        </w:rPr>
        <w:t>MAP_x_Z</w:t>
      </w:r>
      <w:proofErr w:type="spellEnd"/>
      <w:r>
        <w:rPr>
          <w:rFonts w:ascii="Arial" w:hAnsi="Arial" w:cs="Arial"/>
          <w:sz w:val="20"/>
          <w:szCs w:val="20"/>
        </w:rPr>
        <w:t xml:space="preserve"> (where x = 90,80,75,70) </w:t>
      </w:r>
    </w:p>
    <w:p w14:paraId="678CC0CB" w14:textId="77777777" w:rsidR="007A6E09" w:rsidRDefault="007A6E09" w:rsidP="007A6E09">
      <w:pPr>
        <w:rPr>
          <w:rFonts w:ascii="Arial" w:hAnsi="Arial" w:cs="Arial"/>
          <w:sz w:val="20"/>
          <w:szCs w:val="20"/>
        </w:rPr>
      </w:pPr>
      <w:r>
        <w:rPr>
          <w:rFonts w:ascii="Arial" w:hAnsi="Arial" w:cs="Arial"/>
          <w:sz w:val="20"/>
          <w:szCs w:val="20"/>
        </w:rPr>
        <w:t xml:space="preserve">Laboratory data would also be extracted with preliminary variables consisting of albumin among other variables to be determined. </w:t>
      </w:r>
    </w:p>
    <w:p w14:paraId="1DCD2548" w14:textId="77777777" w:rsidR="007A6E09" w:rsidRDefault="007A6E09" w:rsidP="007A6E09">
      <w:pPr>
        <w:rPr>
          <w:rFonts w:ascii="Arial" w:hAnsi="Arial" w:cs="Arial"/>
          <w:sz w:val="20"/>
          <w:szCs w:val="20"/>
        </w:rPr>
      </w:pPr>
      <w:r>
        <w:rPr>
          <w:rFonts w:ascii="Arial" w:hAnsi="Arial" w:cs="Arial"/>
          <w:sz w:val="20"/>
          <w:szCs w:val="20"/>
        </w:rPr>
        <w:t xml:space="preserve">Clinical data would also be extracted such as length of stay fluid balance (LOS), CVP, radiology studies, BMI, age, APS, etc. </w:t>
      </w:r>
    </w:p>
    <w:p w14:paraId="621C0675" w14:textId="77777777" w:rsidR="007A6E09" w:rsidRDefault="007A6E09" w:rsidP="007A6E09">
      <w:pPr>
        <w:rPr>
          <w:rFonts w:ascii="Arial" w:hAnsi="Arial" w:cs="Arial"/>
          <w:sz w:val="20"/>
          <w:szCs w:val="20"/>
        </w:rPr>
      </w:pPr>
      <w:r>
        <w:rPr>
          <w:rFonts w:ascii="Arial" w:hAnsi="Arial" w:cs="Arial"/>
          <w:sz w:val="20"/>
          <w:szCs w:val="20"/>
        </w:rPr>
        <w:t xml:space="preserve">The primary reason for admission would be determined from review of discharge summaries and categorized (e.g. sepsis, heart failure, decompensated cirrhosis, active cancer). </w:t>
      </w:r>
    </w:p>
    <w:p w14:paraId="6830A565" w14:textId="77777777" w:rsidR="007A6E09" w:rsidRDefault="007A6E09" w:rsidP="007A6E09">
      <w:pPr>
        <w:rPr>
          <w:rFonts w:ascii="Arial" w:hAnsi="Arial" w:cs="Arial"/>
          <w:sz w:val="20"/>
          <w:szCs w:val="20"/>
        </w:rPr>
      </w:pPr>
      <w:r>
        <w:rPr>
          <w:rFonts w:ascii="Arial" w:hAnsi="Arial" w:cs="Arial"/>
          <w:sz w:val="20"/>
          <w:szCs w:val="20"/>
        </w:rPr>
        <w:t xml:space="preserve">Certain high-risk medications would also be included such as blood product transfusion, </w:t>
      </w:r>
      <w:proofErr w:type="spellStart"/>
      <w:r>
        <w:rPr>
          <w:rFonts w:ascii="Arial" w:hAnsi="Arial" w:cs="Arial"/>
          <w:sz w:val="20"/>
          <w:szCs w:val="20"/>
        </w:rPr>
        <w:t>ACEi</w:t>
      </w:r>
      <w:proofErr w:type="spellEnd"/>
      <w:r>
        <w:rPr>
          <w:rFonts w:ascii="Arial" w:hAnsi="Arial" w:cs="Arial"/>
          <w:sz w:val="20"/>
          <w:szCs w:val="20"/>
        </w:rPr>
        <w:t xml:space="preserve">/ARB, </w:t>
      </w:r>
      <w:proofErr w:type="spellStart"/>
      <w:r>
        <w:rPr>
          <w:rFonts w:ascii="Arial" w:hAnsi="Arial" w:cs="Arial"/>
          <w:sz w:val="20"/>
          <w:szCs w:val="20"/>
        </w:rPr>
        <w:t>pressor</w:t>
      </w:r>
      <w:proofErr w:type="spellEnd"/>
      <w:r>
        <w:rPr>
          <w:rFonts w:ascii="Arial" w:hAnsi="Arial" w:cs="Arial"/>
          <w:sz w:val="20"/>
          <w:szCs w:val="20"/>
        </w:rPr>
        <w:t xml:space="preserve"> usage. </w:t>
      </w:r>
    </w:p>
    <w:p w14:paraId="2D460D4D" w14:textId="77777777" w:rsidR="007A6E09" w:rsidRDefault="007A6E09" w:rsidP="007A6E09">
      <w:pPr>
        <w:rPr>
          <w:rFonts w:ascii="Arial" w:hAnsi="Arial" w:cs="Arial"/>
          <w:sz w:val="20"/>
          <w:szCs w:val="20"/>
        </w:rPr>
      </w:pPr>
      <w:r>
        <w:rPr>
          <w:rFonts w:ascii="Arial" w:hAnsi="Arial" w:cs="Arial"/>
          <w:sz w:val="20"/>
          <w:szCs w:val="20"/>
        </w:rPr>
        <w:lastRenderedPageBreak/>
        <w:t xml:space="preserve">Co-founders such as admission Cr, age, SAP, presence of CRF, hypertension, DM, CAD, CHF, and sepsis will be adjusted for. </w:t>
      </w:r>
    </w:p>
    <w:p w14:paraId="7379153E" w14:textId="77777777" w:rsidR="007A6E09" w:rsidRDefault="007A6E09" w:rsidP="007A6E09">
      <w:pPr>
        <w:rPr>
          <w:rFonts w:ascii="Arial" w:hAnsi="Arial" w:cs="Arial"/>
          <w:sz w:val="20"/>
          <w:szCs w:val="20"/>
        </w:rPr>
      </w:pPr>
    </w:p>
    <w:p w14:paraId="0730D64D" w14:textId="77777777" w:rsidR="007A6E09" w:rsidRDefault="007A6E09" w:rsidP="007A6E09">
      <w:pPr>
        <w:rPr>
          <w:rFonts w:ascii="Arial" w:hAnsi="Arial" w:cs="Arial"/>
          <w:sz w:val="20"/>
          <w:szCs w:val="20"/>
        </w:rPr>
      </w:pPr>
      <w:r>
        <w:rPr>
          <w:rFonts w:ascii="Arial" w:hAnsi="Arial" w:cs="Arial"/>
          <w:sz w:val="20"/>
          <w:szCs w:val="20"/>
        </w:rPr>
        <w:t>B. Design/Setting</w:t>
      </w:r>
    </w:p>
    <w:p w14:paraId="7799F54D" w14:textId="77777777" w:rsidR="007A6E09" w:rsidRDefault="007A6E09" w:rsidP="007A6E09">
      <w:pPr>
        <w:rPr>
          <w:rFonts w:ascii="Arial" w:hAnsi="Arial" w:cs="Arial"/>
          <w:sz w:val="20"/>
          <w:szCs w:val="20"/>
        </w:rPr>
      </w:pPr>
      <w:r>
        <w:rPr>
          <w:rFonts w:ascii="Arial" w:hAnsi="Arial" w:cs="Arial"/>
          <w:sz w:val="20"/>
          <w:szCs w:val="20"/>
        </w:rPr>
        <w:t xml:space="preserve">This data is derived from a retrospective cohort based on data extracted from the BIDMC ICU database. </w:t>
      </w:r>
    </w:p>
    <w:p w14:paraId="6864870D" w14:textId="77777777" w:rsidR="007A6E09" w:rsidRDefault="007A6E09" w:rsidP="007A6E09">
      <w:pPr>
        <w:rPr>
          <w:rFonts w:ascii="Arial" w:hAnsi="Arial" w:cs="Arial"/>
          <w:sz w:val="20"/>
          <w:szCs w:val="20"/>
        </w:rPr>
      </w:pPr>
      <w:r>
        <w:rPr>
          <w:rFonts w:ascii="Arial" w:hAnsi="Arial" w:cs="Arial"/>
          <w:sz w:val="20"/>
          <w:szCs w:val="20"/>
        </w:rPr>
        <w:t>C. Patient Population</w:t>
      </w:r>
    </w:p>
    <w:p w14:paraId="739DF621" w14:textId="77777777" w:rsidR="007A6E09" w:rsidRDefault="007A6E09" w:rsidP="007A6E09">
      <w:pPr>
        <w:rPr>
          <w:rFonts w:ascii="Arial" w:hAnsi="Arial" w:cs="Arial"/>
          <w:sz w:val="20"/>
          <w:szCs w:val="20"/>
        </w:rPr>
      </w:pPr>
      <w:r>
        <w:rPr>
          <w:rFonts w:ascii="Arial" w:hAnsi="Arial" w:cs="Arial"/>
          <w:sz w:val="20"/>
          <w:szCs w:val="20"/>
        </w:rPr>
        <w:t xml:space="preserve">Inclusion criteria would be all ICU patients (medical or surgical) that have an arterial line for invasive blood pressure measurements. </w:t>
      </w:r>
    </w:p>
    <w:p w14:paraId="0DF84C39" w14:textId="77777777" w:rsidR="007A6E09" w:rsidRDefault="007A6E09" w:rsidP="007A6E09">
      <w:pPr>
        <w:rPr>
          <w:rFonts w:ascii="Arial" w:hAnsi="Arial" w:cs="Arial"/>
          <w:sz w:val="20"/>
          <w:szCs w:val="20"/>
        </w:rPr>
      </w:pPr>
      <w:r>
        <w:rPr>
          <w:rFonts w:ascii="Arial" w:hAnsi="Arial" w:cs="Arial"/>
          <w:sz w:val="20"/>
          <w:szCs w:val="20"/>
        </w:rPr>
        <w:t xml:space="preserve">Exclusion would be patients without an arterial line such as only non-invasive blood pressure measurements. Patients with CKD Stage V (on hemodialysis) or patients on HD or CVVH are also excluded. </w:t>
      </w:r>
    </w:p>
    <w:p w14:paraId="0990E07B" w14:textId="77777777" w:rsidR="007A6E09" w:rsidRDefault="007A6E09" w:rsidP="007A6E09">
      <w:pPr>
        <w:rPr>
          <w:rFonts w:ascii="Arial" w:hAnsi="Arial" w:cs="Arial"/>
          <w:sz w:val="20"/>
          <w:szCs w:val="20"/>
        </w:rPr>
      </w:pPr>
      <w:r>
        <w:rPr>
          <w:rFonts w:ascii="Arial" w:hAnsi="Arial" w:cs="Arial"/>
          <w:sz w:val="20"/>
          <w:szCs w:val="20"/>
        </w:rPr>
        <w:t xml:space="preserve">D. Control population </w:t>
      </w:r>
    </w:p>
    <w:p w14:paraId="160083E3" w14:textId="77777777" w:rsidR="007A6E09" w:rsidRDefault="007A6E09" w:rsidP="007A6E09">
      <w:pPr>
        <w:rPr>
          <w:rFonts w:ascii="Arial" w:hAnsi="Arial" w:cs="Arial"/>
          <w:sz w:val="20"/>
          <w:szCs w:val="20"/>
        </w:rPr>
      </w:pPr>
      <w:r>
        <w:rPr>
          <w:rFonts w:ascii="Arial" w:hAnsi="Arial" w:cs="Arial"/>
          <w:sz w:val="20"/>
          <w:szCs w:val="20"/>
        </w:rPr>
        <w:t xml:space="preserve">Techniques for generating a control population are being planned. </w:t>
      </w:r>
    </w:p>
    <w:p w14:paraId="2CD04D98" w14:textId="77777777" w:rsidR="007A6E09" w:rsidRDefault="007A6E09" w:rsidP="007A6E09">
      <w:pPr>
        <w:rPr>
          <w:rFonts w:ascii="Arial" w:hAnsi="Arial" w:cs="Arial"/>
          <w:sz w:val="20"/>
          <w:szCs w:val="20"/>
        </w:rPr>
      </w:pPr>
      <w:r>
        <w:rPr>
          <w:rFonts w:ascii="Arial" w:hAnsi="Arial" w:cs="Arial"/>
          <w:sz w:val="20"/>
          <w:szCs w:val="20"/>
        </w:rPr>
        <w:t>III. Outcomes</w:t>
      </w:r>
    </w:p>
    <w:p w14:paraId="4E3D878D" w14:textId="77777777" w:rsidR="007A6E09" w:rsidRDefault="007A6E09" w:rsidP="007A6E09">
      <w:pPr>
        <w:rPr>
          <w:rFonts w:ascii="Arial" w:hAnsi="Arial" w:cs="Arial"/>
          <w:sz w:val="20"/>
          <w:szCs w:val="20"/>
        </w:rPr>
      </w:pPr>
      <w:r>
        <w:rPr>
          <w:rFonts w:ascii="Arial" w:hAnsi="Arial" w:cs="Arial"/>
          <w:sz w:val="20"/>
          <w:szCs w:val="20"/>
        </w:rPr>
        <w:t xml:space="preserve">In the database, about 11,000 controls can be extracted, and about 6900 patients were determined to have acute renal failure with the above definitions. These were both patients with non-invasive and invasive hemodynamic monitoring. </w:t>
      </w:r>
    </w:p>
    <w:p w14:paraId="29860311" w14:textId="77777777" w:rsidR="007A6E09" w:rsidRDefault="007A6E09" w:rsidP="007A6E09">
      <w:pPr>
        <w:rPr>
          <w:rFonts w:ascii="Arial" w:hAnsi="Arial" w:cs="Arial"/>
          <w:sz w:val="20"/>
          <w:szCs w:val="20"/>
        </w:rPr>
      </w:pPr>
      <w:r>
        <w:rPr>
          <w:rFonts w:ascii="Arial" w:hAnsi="Arial" w:cs="Arial"/>
          <w:sz w:val="20"/>
          <w:szCs w:val="20"/>
        </w:rPr>
        <w:t>The database was used to generate initially a multivariate model; however, it was decided to try a net reclassification model.</w:t>
      </w:r>
    </w:p>
    <w:p w14:paraId="15306AA9" w14:textId="77777777" w:rsidR="007A6E09" w:rsidRDefault="007A6E09" w:rsidP="007A6E09">
      <w:pPr>
        <w:rPr>
          <w:rFonts w:ascii="Arial" w:hAnsi="Arial" w:cs="Arial"/>
          <w:sz w:val="20"/>
          <w:szCs w:val="20"/>
        </w:rPr>
      </w:pPr>
      <w:r>
        <w:rPr>
          <w:rFonts w:ascii="Arial" w:hAnsi="Arial" w:cs="Arial"/>
          <w:sz w:val="20"/>
          <w:szCs w:val="20"/>
        </w:rPr>
        <w:t xml:space="preserve">The original outcome would be with a ROC curve to evaluate the clinical utility of the model with the curve assessing how well the model discriminates between ARF and non-ARF with resultant AUC calculation (c-statistic) along with calibration to measure whether the predicted probabilities agree with the observed proportions. </w:t>
      </w:r>
    </w:p>
    <w:p w14:paraId="7D7893CE" w14:textId="77777777" w:rsidR="007A6E09" w:rsidRDefault="007A6E09" w:rsidP="007A6E09">
      <w:pPr>
        <w:rPr>
          <w:rFonts w:ascii="Arial" w:hAnsi="Arial" w:cs="Arial"/>
          <w:sz w:val="20"/>
          <w:szCs w:val="20"/>
        </w:rPr>
      </w:pPr>
      <w:r>
        <w:rPr>
          <w:rFonts w:ascii="Arial" w:hAnsi="Arial" w:cs="Arial"/>
          <w:sz w:val="20"/>
          <w:szCs w:val="20"/>
        </w:rPr>
        <w:t xml:space="preserve">The ROC curve and c-statistic are insensitive in assessing the impact of adding new predictors (e.g. the above physiological variables such as the integrated blood pressure readings) to a predictive model of ARF.  Therefore, a net reclassification model will be utilized to address this issue. We are working to determine the modeling for this. </w:t>
      </w:r>
    </w:p>
    <w:p w14:paraId="15CB51CE" w14:textId="77777777" w:rsidR="007A6E09" w:rsidRDefault="007A6E09" w:rsidP="007A6E09">
      <w:pPr>
        <w:rPr>
          <w:rFonts w:ascii="Arial" w:hAnsi="Arial" w:cs="Arial"/>
          <w:sz w:val="20"/>
          <w:szCs w:val="20"/>
        </w:rPr>
      </w:pPr>
    </w:p>
    <w:p w14:paraId="340E0B00" w14:textId="77777777" w:rsidR="007A6E09" w:rsidRDefault="007A6E09" w:rsidP="007A6E09">
      <w:pPr>
        <w:rPr>
          <w:rFonts w:ascii="Arial" w:hAnsi="Arial" w:cs="Arial"/>
          <w:b/>
          <w:sz w:val="20"/>
          <w:szCs w:val="20"/>
        </w:rPr>
      </w:pPr>
      <w:r w:rsidRPr="00723EFF">
        <w:rPr>
          <w:rFonts w:ascii="Arial" w:hAnsi="Arial" w:cs="Arial"/>
          <w:b/>
          <w:sz w:val="20"/>
          <w:szCs w:val="20"/>
        </w:rPr>
        <w:t xml:space="preserve">References </w:t>
      </w:r>
    </w:p>
    <w:p w14:paraId="19C8DD90" w14:textId="77777777" w:rsidR="007A6E09" w:rsidRDefault="007A6E09" w:rsidP="007A6E09">
      <w:pPr>
        <w:rPr>
          <w:rFonts w:ascii="Arial" w:hAnsi="Arial" w:cs="Arial"/>
          <w:sz w:val="20"/>
          <w:szCs w:val="20"/>
        </w:rPr>
      </w:pPr>
      <w:r>
        <w:rPr>
          <w:rFonts w:ascii="Arial" w:hAnsi="Arial" w:cs="Arial"/>
          <w:sz w:val="20"/>
          <w:szCs w:val="20"/>
        </w:rPr>
        <w:t xml:space="preserve">1. </w:t>
      </w:r>
      <w:proofErr w:type="spellStart"/>
      <w:r w:rsidRPr="00882804">
        <w:rPr>
          <w:rFonts w:ascii="Arial" w:hAnsi="Arial" w:cs="Arial"/>
          <w:sz w:val="20"/>
          <w:szCs w:val="20"/>
          <w:u w:val="single"/>
        </w:rPr>
        <w:t>Semin</w:t>
      </w:r>
      <w:proofErr w:type="spellEnd"/>
      <w:r w:rsidRPr="00882804">
        <w:rPr>
          <w:rFonts w:ascii="Arial" w:hAnsi="Arial" w:cs="Arial"/>
          <w:sz w:val="20"/>
          <w:szCs w:val="20"/>
          <w:u w:val="single"/>
        </w:rPr>
        <w:t xml:space="preserve"> </w:t>
      </w:r>
      <w:proofErr w:type="spellStart"/>
      <w:r w:rsidRPr="00882804">
        <w:rPr>
          <w:rFonts w:ascii="Arial" w:hAnsi="Arial" w:cs="Arial"/>
          <w:sz w:val="20"/>
          <w:szCs w:val="20"/>
          <w:u w:val="single"/>
        </w:rPr>
        <w:t>Respir</w:t>
      </w:r>
      <w:proofErr w:type="spellEnd"/>
      <w:r w:rsidRPr="00882804">
        <w:rPr>
          <w:rFonts w:ascii="Arial" w:hAnsi="Arial" w:cs="Arial"/>
          <w:sz w:val="20"/>
          <w:szCs w:val="20"/>
          <w:u w:val="single"/>
        </w:rPr>
        <w:t xml:space="preserve"> </w:t>
      </w:r>
      <w:proofErr w:type="spellStart"/>
      <w:r w:rsidRPr="00882804">
        <w:rPr>
          <w:rFonts w:ascii="Arial" w:hAnsi="Arial" w:cs="Arial"/>
          <w:sz w:val="20"/>
          <w:szCs w:val="20"/>
          <w:u w:val="single"/>
        </w:rPr>
        <w:t>Crit</w:t>
      </w:r>
      <w:proofErr w:type="spellEnd"/>
      <w:r w:rsidRPr="00882804">
        <w:rPr>
          <w:rFonts w:ascii="Arial" w:hAnsi="Arial" w:cs="Arial"/>
          <w:sz w:val="20"/>
          <w:szCs w:val="20"/>
          <w:u w:val="single"/>
        </w:rPr>
        <w:t xml:space="preserve"> Care Med</w:t>
      </w:r>
      <w:r>
        <w:rPr>
          <w:rFonts w:ascii="Arial" w:hAnsi="Arial" w:cs="Arial"/>
          <w:sz w:val="20"/>
          <w:szCs w:val="20"/>
        </w:rPr>
        <w:t>. 2006 Jun; 27(3):262-73.</w:t>
      </w:r>
    </w:p>
    <w:p w14:paraId="49E899A1" w14:textId="77777777" w:rsidR="007A6E09" w:rsidRPr="00ED23BE" w:rsidRDefault="007A6E09" w:rsidP="007A6E09">
      <w:pPr>
        <w:rPr>
          <w:rFonts w:ascii="Arial" w:hAnsi="Arial" w:cs="Arial"/>
          <w:sz w:val="20"/>
          <w:szCs w:val="20"/>
        </w:rPr>
      </w:pPr>
      <w:r>
        <w:rPr>
          <w:rFonts w:ascii="Arial" w:hAnsi="Arial" w:cs="Arial"/>
          <w:sz w:val="20"/>
          <w:szCs w:val="20"/>
        </w:rPr>
        <w:t xml:space="preserve">2. </w:t>
      </w:r>
      <w:r>
        <w:rPr>
          <w:rFonts w:ascii="Arial" w:hAnsi="Arial" w:cs="Arial"/>
          <w:sz w:val="20"/>
          <w:szCs w:val="20"/>
          <w:u w:val="single"/>
        </w:rPr>
        <w:t>JAMA</w:t>
      </w:r>
      <w:r>
        <w:rPr>
          <w:rFonts w:ascii="Arial" w:hAnsi="Arial" w:cs="Arial"/>
          <w:sz w:val="20"/>
          <w:szCs w:val="20"/>
        </w:rPr>
        <w:t>. 2005 Aug 17</w:t>
      </w:r>
      <w:proofErr w:type="gramStart"/>
      <w:r>
        <w:rPr>
          <w:rFonts w:ascii="Arial" w:hAnsi="Arial" w:cs="Arial"/>
          <w:sz w:val="20"/>
          <w:szCs w:val="20"/>
        </w:rPr>
        <w:t>;294</w:t>
      </w:r>
      <w:proofErr w:type="gramEnd"/>
      <w:r>
        <w:rPr>
          <w:rFonts w:ascii="Arial" w:hAnsi="Arial" w:cs="Arial"/>
          <w:sz w:val="20"/>
          <w:szCs w:val="20"/>
        </w:rPr>
        <w:t xml:space="preserve">(7):813-8. </w:t>
      </w:r>
    </w:p>
    <w:p w14:paraId="7B5A97CA" w14:textId="77777777" w:rsidR="007A6E09" w:rsidRPr="00723EFF" w:rsidRDefault="007A6E09" w:rsidP="007A6E09">
      <w:pPr>
        <w:rPr>
          <w:rFonts w:ascii="Arial" w:hAnsi="Arial" w:cs="Arial"/>
          <w:sz w:val="20"/>
          <w:szCs w:val="20"/>
        </w:rPr>
      </w:pPr>
      <w:r>
        <w:rPr>
          <w:rFonts w:ascii="Arial" w:hAnsi="Arial" w:cs="Arial"/>
          <w:sz w:val="20"/>
          <w:szCs w:val="20"/>
        </w:rPr>
        <w:t xml:space="preserve">3. </w:t>
      </w:r>
      <w:r>
        <w:rPr>
          <w:rFonts w:ascii="Arial" w:hAnsi="Arial" w:cs="Arial"/>
          <w:sz w:val="20"/>
          <w:szCs w:val="20"/>
          <w:u w:val="single"/>
        </w:rPr>
        <w:t>Kidney Int.</w:t>
      </w:r>
      <w:r>
        <w:rPr>
          <w:rFonts w:ascii="Arial" w:hAnsi="Arial" w:cs="Arial"/>
          <w:sz w:val="20"/>
          <w:szCs w:val="20"/>
        </w:rPr>
        <w:t xml:space="preserve"> 2005 Nov</w:t>
      </w:r>
      <w:proofErr w:type="gramStart"/>
      <w:r>
        <w:rPr>
          <w:rFonts w:ascii="Arial" w:hAnsi="Arial" w:cs="Arial"/>
          <w:sz w:val="20"/>
          <w:szCs w:val="20"/>
        </w:rPr>
        <w:t>;68</w:t>
      </w:r>
      <w:proofErr w:type="gramEnd"/>
      <w:r>
        <w:rPr>
          <w:rFonts w:ascii="Arial" w:hAnsi="Arial" w:cs="Arial"/>
          <w:sz w:val="20"/>
          <w:szCs w:val="20"/>
        </w:rPr>
        <w:t xml:space="preserve">(5):2274-80. </w:t>
      </w:r>
    </w:p>
    <w:p w14:paraId="5D7E2C92" w14:textId="77777777" w:rsidR="007A6E09" w:rsidRPr="0053386D" w:rsidRDefault="007A6E09" w:rsidP="007A6E09">
      <w:pPr>
        <w:rPr>
          <w:rFonts w:ascii="Arial" w:hAnsi="Arial" w:cs="Arial"/>
          <w:sz w:val="20"/>
          <w:szCs w:val="20"/>
        </w:rPr>
      </w:pPr>
      <w:r>
        <w:rPr>
          <w:rFonts w:ascii="Arial" w:hAnsi="Arial" w:cs="Arial"/>
          <w:sz w:val="20"/>
          <w:szCs w:val="20"/>
        </w:rPr>
        <w:t xml:space="preserve">4. </w:t>
      </w:r>
      <w:r>
        <w:rPr>
          <w:rFonts w:ascii="Arial" w:hAnsi="Arial" w:cs="Arial"/>
          <w:sz w:val="20"/>
          <w:szCs w:val="20"/>
          <w:u w:val="single"/>
        </w:rPr>
        <w:t>Intensive Care Med.</w:t>
      </w:r>
      <w:r>
        <w:rPr>
          <w:rFonts w:ascii="Arial" w:hAnsi="Arial" w:cs="Arial"/>
          <w:sz w:val="20"/>
          <w:szCs w:val="20"/>
        </w:rPr>
        <w:t xml:space="preserve"> 2000 Jul</w:t>
      </w:r>
      <w:proofErr w:type="gramStart"/>
      <w:r>
        <w:rPr>
          <w:rFonts w:ascii="Arial" w:hAnsi="Arial" w:cs="Arial"/>
          <w:sz w:val="20"/>
          <w:szCs w:val="20"/>
        </w:rPr>
        <w:t>;26</w:t>
      </w:r>
      <w:proofErr w:type="gramEnd"/>
      <w:r>
        <w:rPr>
          <w:rFonts w:ascii="Arial" w:hAnsi="Arial" w:cs="Arial"/>
          <w:sz w:val="20"/>
          <w:szCs w:val="20"/>
        </w:rPr>
        <w:t>(7):915-21.</w:t>
      </w:r>
    </w:p>
    <w:p w14:paraId="4C80D78C" w14:textId="77777777" w:rsidR="007A6E09" w:rsidRDefault="007A6E09" w:rsidP="007A6E09">
      <w:pPr>
        <w:rPr>
          <w:rFonts w:ascii="Arial" w:hAnsi="Arial" w:cs="Arial"/>
          <w:sz w:val="20"/>
          <w:szCs w:val="20"/>
        </w:rPr>
      </w:pPr>
      <w:r>
        <w:rPr>
          <w:rFonts w:ascii="Arial" w:hAnsi="Arial" w:cs="Arial"/>
          <w:sz w:val="20"/>
          <w:szCs w:val="20"/>
        </w:rPr>
        <w:t xml:space="preserve">5. </w:t>
      </w:r>
      <w:proofErr w:type="spellStart"/>
      <w:r>
        <w:rPr>
          <w:rFonts w:ascii="Arial" w:hAnsi="Arial" w:cs="Arial"/>
          <w:sz w:val="20"/>
          <w:szCs w:val="20"/>
          <w:u w:val="single"/>
        </w:rPr>
        <w:t>Crit</w:t>
      </w:r>
      <w:proofErr w:type="spellEnd"/>
      <w:r>
        <w:rPr>
          <w:rFonts w:ascii="Arial" w:hAnsi="Arial" w:cs="Arial"/>
          <w:sz w:val="20"/>
          <w:szCs w:val="20"/>
          <w:u w:val="single"/>
        </w:rPr>
        <w:t xml:space="preserve"> Care.</w:t>
      </w:r>
      <w:r>
        <w:rPr>
          <w:rFonts w:ascii="Arial" w:hAnsi="Arial" w:cs="Arial"/>
          <w:sz w:val="20"/>
          <w:szCs w:val="20"/>
        </w:rPr>
        <w:t xml:space="preserve"> 2008</w:t>
      </w:r>
      <w:proofErr w:type="gramStart"/>
      <w:r>
        <w:rPr>
          <w:rFonts w:ascii="Arial" w:hAnsi="Arial" w:cs="Arial"/>
          <w:sz w:val="20"/>
          <w:szCs w:val="20"/>
        </w:rPr>
        <w:t>;12</w:t>
      </w:r>
      <w:proofErr w:type="gramEnd"/>
      <w:r>
        <w:rPr>
          <w:rFonts w:ascii="Arial" w:hAnsi="Arial" w:cs="Arial"/>
          <w:sz w:val="20"/>
          <w:szCs w:val="20"/>
        </w:rPr>
        <w:t xml:space="preserve">(6):R144. </w:t>
      </w:r>
      <w:proofErr w:type="spellStart"/>
      <w:r>
        <w:rPr>
          <w:rFonts w:ascii="Arial" w:hAnsi="Arial" w:cs="Arial"/>
          <w:sz w:val="20"/>
          <w:szCs w:val="20"/>
        </w:rPr>
        <w:t>Epub</w:t>
      </w:r>
      <w:proofErr w:type="spellEnd"/>
      <w:r>
        <w:rPr>
          <w:rFonts w:ascii="Arial" w:hAnsi="Arial" w:cs="Arial"/>
          <w:sz w:val="20"/>
          <w:szCs w:val="20"/>
        </w:rPr>
        <w:t xml:space="preserve"> 2008 Nov 20. </w:t>
      </w:r>
    </w:p>
    <w:p w14:paraId="05D9EF07" w14:textId="77777777" w:rsidR="007A6E09" w:rsidRDefault="007A6E09" w:rsidP="007A6E09">
      <w:pPr>
        <w:rPr>
          <w:rFonts w:ascii="Arial" w:hAnsi="Arial" w:cs="Arial"/>
          <w:sz w:val="20"/>
          <w:szCs w:val="20"/>
        </w:rPr>
      </w:pPr>
      <w:r>
        <w:rPr>
          <w:rFonts w:ascii="Arial" w:hAnsi="Arial" w:cs="Arial"/>
          <w:sz w:val="20"/>
          <w:szCs w:val="20"/>
        </w:rPr>
        <w:lastRenderedPageBreak/>
        <w:t xml:space="preserve">6. </w:t>
      </w:r>
      <w:r>
        <w:rPr>
          <w:rFonts w:ascii="Arial" w:hAnsi="Arial" w:cs="Arial"/>
          <w:sz w:val="20"/>
          <w:szCs w:val="20"/>
          <w:u w:val="single"/>
        </w:rPr>
        <w:t>Intensive Care Med.</w:t>
      </w:r>
      <w:r>
        <w:rPr>
          <w:rFonts w:ascii="Arial" w:hAnsi="Arial" w:cs="Arial"/>
          <w:sz w:val="20"/>
          <w:szCs w:val="20"/>
        </w:rPr>
        <w:t xml:space="preserve"> 2011 Dec</w:t>
      </w:r>
      <w:proofErr w:type="gramStart"/>
      <w:r>
        <w:rPr>
          <w:rFonts w:ascii="Arial" w:hAnsi="Arial" w:cs="Arial"/>
          <w:sz w:val="20"/>
          <w:szCs w:val="20"/>
        </w:rPr>
        <w:t>;37</w:t>
      </w:r>
      <w:proofErr w:type="gramEnd"/>
      <w:r>
        <w:rPr>
          <w:rFonts w:ascii="Arial" w:hAnsi="Arial" w:cs="Arial"/>
          <w:sz w:val="20"/>
          <w:szCs w:val="20"/>
        </w:rPr>
        <w:t xml:space="preserve">(12):1921-31.Epub 2011 Nov 3. </w:t>
      </w:r>
    </w:p>
    <w:p w14:paraId="14B398DE" w14:textId="77777777" w:rsidR="007A6E09" w:rsidRPr="00A47839" w:rsidRDefault="007A6E09" w:rsidP="007A6E09">
      <w:pPr>
        <w:rPr>
          <w:rFonts w:ascii="Arial" w:hAnsi="Arial" w:cs="Arial"/>
          <w:sz w:val="20"/>
          <w:szCs w:val="20"/>
        </w:rPr>
      </w:pPr>
      <w:r>
        <w:rPr>
          <w:rFonts w:ascii="Arial" w:hAnsi="Arial" w:cs="Arial"/>
          <w:sz w:val="20"/>
          <w:szCs w:val="20"/>
        </w:rPr>
        <w:t xml:space="preserve">7. </w:t>
      </w:r>
      <w:proofErr w:type="spellStart"/>
      <w:r>
        <w:rPr>
          <w:rFonts w:ascii="Arial" w:hAnsi="Arial" w:cs="Arial"/>
          <w:sz w:val="20"/>
          <w:szCs w:val="20"/>
          <w:u w:val="single"/>
        </w:rPr>
        <w:t>Crit</w:t>
      </w:r>
      <w:proofErr w:type="spellEnd"/>
      <w:r>
        <w:rPr>
          <w:rFonts w:ascii="Arial" w:hAnsi="Arial" w:cs="Arial"/>
          <w:sz w:val="20"/>
          <w:szCs w:val="20"/>
          <w:u w:val="single"/>
        </w:rPr>
        <w:t xml:space="preserve"> Care</w:t>
      </w:r>
      <w:r>
        <w:rPr>
          <w:rFonts w:ascii="Arial" w:hAnsi="Arial" w:cs="Arial"/>
          <w:sz w:val="20"/>
          <w:szCs w:val="20"/>
        </w:rPr>
        <w:t>. 2011 Oct 26</w:t>
      </w:r>
      <w:proofErr w:type="gramStart"/>
      <w:r>
        <w:rPr>
          <w:rFonts w:ascii="Arial" w:hAnsi="Arial" w:cs="Arial"/>
          <w:sz w:val="20"/>
          <w:szCs w:val="20"/>
        </w:rPr>
        <w:t>;15</w:t>
      </w:r>
      <w:proofErr w:type="gramEnd"/>
      <w:r>
        <w:rPr>
          <w:rFonts w:ascii="Arial" w:hAnsi="Arial" w:cs="Arial"/>
          <w:sz w:val="20"/>
          <w:szCs w:val="20"/>
        </w:rPr>
        <w:t>(5):R256. [</w:t>
      </w:r>
      <w:proofErr w:type="spellStart"/>
      <w:r>
        <w:rPr>
          <w:rFonts w:ascii="Arial" w:hAnsi="Arial" w:cs="Arial"/>
          <w:sz w:val="20"/>
          <w:szCs w:val="20"/>
        </w:rPr>
        <w:t>Epub</w:t>
      </w:r>
      <w:proofErr w:type="spellEnd"/>
      <w:r>
        <w:rPr>
          <w:rFonts w:ascii="Arial" w:hAnsi="Arial" w:cs="Arial"/>
          <w:sz w:val="20"/>
          <w:szCs w:val="20"/>
        </w:rPr>
        <w:t xml:space="preserve"> ahead of print] </w:t>
      </w:r>
    </w:p>
    <w:p w14:paraId="48FC2E67" w14:textId="77777777" w:rsidR="007A6E09" w:rsidRDefault="007A6E09" w:rsidP="007A6E09">
      <w:r>
        <w:t xml:space="preserve">8. </w:t>
      </w:r>
      <w:proofErr w:type="spellStart"/>
      <w:r>
        <w:rPr>
          <w:u w:val="single"/>
        </w:rPr>
        <w:t>Clin</w:t>
      </w:r>
      <w:proofErr w:type="spellEnd"/>
      <w:r>
        <w:rPr>
          <w:u w:val="single"/>
        </w:rPr>
        <w:t xml:space="preserve"> J Am </w:t>
      </w:r>
      <w:proofErr w:type="spellStart"/>
      <w:r>
        <w:rPr>
          <w:u w:val="single"/>
        </w:rPr>
        <w:t>Soc</w:t>
      </w:r>
      <w:proofErr w:type="spellEnd"/>
      <w:r>
        <w:rPr>
          <w:u w:val="single"/>
        </w:rPr>
        <w:t xml:space="preserve"> </w:t>
      </w:r>
      <w:proofErr w:type="spellStart"/>
      <w:r>
        <w:rPr>
          <w:u w:val="single"/>
        </w:rPr>
        <w:t>Nephrol</w:t>
      </w:r>
      <w:proofErr w:type="spellEnd"/>
      <w:r>
        <w:rPr>
          <w:u w:val="single"/>
        </w:rPr>
        <w:t xml:space="preserve">. </w:t>
      </w:r>
      <w:r>
        <w:t>2011 Jul</w:t>
      </w:r>
      <w:proofErr w:type="gramStart"/>
      <w:r>
        <w:t>;6</w:t>
      </w:r>
      <w:proofErr w:type="gramEnd"/>
      <w:r>
        <w:t>(7):1744-51.</w:t>
      </w:r>
    </w:p>
    <w:p w14:paraId="0D8CF046" w14:textId="77777777" w:rsidR="007A6E09" w:rsidRDefault="007A6E09" w:rsidP="007A6E09"/>
    <w:p w14:paraId="72EA7283" w14:textId="77777777" w:rsidR="007A6E09" w:rsidRDefault="007A6E09" w:rsidP="007A6E09"/>
    <w:p w14:paraId="2737F790" w14:textId="77777777" w:rsidR="007A6E09" w:rsidRDefault="007A6E09" w:rsidP="007A6E09">
      <w:r>
        <w:t>Other:</w:t>
      </w:r>
    </w:p>
    <w:p w14:paraId="29211F6A" w14:textId="77777777" w:rsidR="007A6E09" w:rsidRPr="00A66FEF" w:rsidRDefault="00FB0710" w:rsidP="007A6E09">
      <w:pPr>
        <w:shd w:val="clear" w:color="auto" w:fill="FFFFFF"/>
        <w:spacing w:after="0" w:line="348" w:lineRule="atLeast"/>
        <w:rPr>
          <w:rFonts w:ascii="Arial" w:eastAsia="Times New Roman" w:hAnsi="Arial" w:cs="Arial"/>
          <w:color w:val="000000"/>
        </w:rPr>
      </w:pPr>
      <w:hyperlink r:id="rId46" w:tooltip="Current opinion in critical care." w:history="1">
        <w:proofErr w:type="spellStart"/>
        <w:r w:rsidR="007A6E09" w:rsidRPr="00A47839">
          <w:rPr>
            <w:rFonts w:ascii="Arial" w:eastAsia="Times New Roman" w:hAnsi="Arial" w:cs="Arial"/>
            <w:color w:val="333333"/>
            <w:u w:val="single"/>
          </w:rPr>
          <w:t>Curr</w:t>
        </w:r>
        <w:proofErr w:type="spellEnd"/>
        <w:r w:rsidR="007A6E09" w:rsidRPr="00A47839">
          <w:rPr>
            <w:rFonts w:ascii="Arial" w:eastAsia="Times New Roman" w:hAnsi="Arial" w:cs="Arial"/>
            <w:color w:val="333333"/>
            <w:u w:val="single"/>
          </w:rPr>
          <w:t xml:space="preserve"> </w:t>
        </w:r>
        <w:proofErr w:type="spellStart"/>
        <w:r w:rsidR="007A6E09" w:rsidRPr="00A47839">
          <w:rPr>
            <w:rFonts w:ascii="Arial" w:eastAsia="Times New Roman" w:hAnsi="Arial" w:cs="Arial"/>
            <w:color w:val="333333"/>
            <w:u w:val="single"/>
          </w:rPr>
          <w:t>Opin</w:t>
        </w:r>
        <w:proofErr w:type="spellEnd"/>
        <w:r w:rsidR="007A6E09" w:rsidRPr="00A47839">
          <w:rPr>
            <w:rFonts w:ascii="Arial" w:eastAsia="Times New Roman" w:hAnsi="Arial" w:cs="Arial"/>
            <w:color w:val="333333"/>
            <w:u w:val="single"/>
          </w:rPr>
          <w:t xml:space="preserve"> </w:t>
        </w:r>
        <w:proofErr w:type="spellStart"/>
        <w:r w:rsidR="007A6E09" w:rsidRPr="00A47839">
          <w:rPr>
            <w:rFonts w:ascii="Arial" w:eastAsia="Times New Roman" w:hAnsi="Arial" w:cs="Arial"/>
            <w:color w:val="333333"/>
            <w:u w:val="single"/>
          </w:rPr>
          <w:t>Crit</w:t>
        </w:r>
        <w:proofErr w:type="spellEnd"/>
        <w:r w:rsidR="007A6E09" w:rsidRPr="00A47839">
          <w:rPr>
            <w:rFonts w:ascii="Arial" w:eastAsia="Times New Roman" w:hAnsi="Arial" w:cs="Arial"/>
            <w:color w:val="333333"/>
            <w:u w:val="single"/>
          </w:rPr>
          <w:t xml:space="preserve"> Care.</w:t>
        </w:r>
      </w:hyperlink>
      <w:r w:rsidR="007A6E09" w:rsidRPr="00A47839">
        <w:rPr>
          <w:rFonts w:ascii="Arial" w:eastAsia="Times New Roman" w:hAnsi="Arial" w:cs="Arial"/>
          <w:color w:val="000000"/>
        </w:rPr>
        <w:t> 2011 Dec</w:t>
      </w:r>
      <w:proofErr w:type="gramStart"/>
      <w:r w:rsidR="007A6E09" w:rsidRPr="00A47839">
        <w:rPr>
          <w:rFonts w:ascii="Arial" w:eastAsia="Times New Roman" w:hAnsi="Arial" w:cs="Arial"/>
          <w:color w:val="000000"/>
        </w:rPr>
        <w:t>;17</w:t>
      </w:r>
      <w:proofErr w:type="gramEnd"/>
      <w:r w:rsidR="007A6E09" w:rsidRPr="00A47839">
        <w:rPr>
          <w:rFonts w:ascii="Arial" w:eastAsia="Times New Roman" w:hAnsi="Arial" w:cs="Arial"/>
          <w:color w:val="000000"/>
        </w:rPr>
        <w:t>(6):548-55.</w:t>
      </w:r>
    </w:p>
    <w:p w14:paraId="76BEDFA6" w14:textId="77777777" w:rsidR="007A6E09" w:rsidRDefault="007A6E09"/>
    <w:p w14:paraId="1396E1B6" w14:textId="77777777" w:rsidR="007A6E09" w:rsidRDefault="007A6E09"/>
    <w:p w14:paraId="1E5DC714" w14:textId="77777777" w:rsidR="007A6E09" w:rsidRDefault="007A6E09"/>
    <w:p w14:paraId="0EAB1A71" w14:textId="77777777" w:rsidR="007A6E09" w:rsidRDefault="007A6E09"/>
    <w:p w14:paraId="5522222A" w14:textId="77777777" w:rsidR="007A6E09" w:rsidRDefault="007A6E09"/>
    <w:p w14:paraId="1985792E" w14:textId="77777777" w:rsidR="007A6E09" w:rsidRDefault="007A6E09"/>
    <w:p w14:paraId="30869DF9" w14:textId="77777777" w:rsidR="007A6E09" w:rsidRDefault="007A6E09"/>
    <w:p w14:paraId="37671F24" w14:textId="77777777" w:rsidR="007A6E09" w:rsidRDefault="007A6E09"/>
    <w:p w14:paraId="0A227F13" w14:textId="77777777" w:rsidR="007A6E09" w:rsidRDefault="007A6E09"/>
    <w:p w14:paraId="6871AAF5" w14:textId="77777777" w:rsidR="007A6E09" w:rsidRDefault="007A6E09"/>
    <w:p w14:paraId="6BB8558A" w14:textId="77777777" w:rsidR="007A6E09" w:rsidRDefault="007A6E09"/>
    <w:p w14:paraId="19B6757D" w14:textId="77777777" w:rsidR="007A6E09" w:rsidRDefault="007A6E09"/>
    <w:p w14:paraId="07C5F4AF" w14:textId="77777777" w:rsidR="007A6E09" w:rsidRDefault="007A6E09"/>
    <w:p w14:paraId="5048A0DC" w14:textId="77777777" w:rsidR="007A6E09" w:rsidRDefault="007A6E09"/>
    <w:p w14:paraId="0D4FF61C" w14:textId="77777777" w:rsidR="007A6E09" w:rsidRDefault="007A6E09"/>
    <w:p w14:paraId="4FA15003" w14:textId="77777777" w:rsidR="007A6E09" w:rsidRDefault="007A6E09"/>
    <w:p w14:paraId="7A8753A2" w14:textId="77777777" w:rsidR="007A6E09" w:rsidRDefault="007A6E09"/>
    <w:p w14:paraId="34A0782C" w14:textId="77777777" w:rsidR="007A6E09" w:rsidRDefault="007A6E09">
      <w:pPr>
        <w:pBdr>
          <w:bottom w:val="double" w:sz="6" w:space="1" w:color="auto"/>
        </w:pBdr>
      </w:pPr>
      <w:r>
        <w:t>Lactate Prediction</w:t>
      </w:r>
    </w:p>
    <w:p w14:paraId="0B2EEF74" w14:textId="77777777" w:rsidR="007A6E09" w:rsidRDefault="007A6E09" w:rsidP="007A6E09">
      <w:r>
        <w:t>Introduction</w:t>
      </w:r>
    </w:p>
    <w:p w14:paraId="22A4E2D9" w14:textId="77777777" w:rsidR="007A6E09" w:rsidRDefault="007A6E09" w:rsidP="007A6E09">
      <w:r>
        <w:lastRenderedPageBreak/>
        <w:t xml:space="preserve">Millions of cases of severe sepsis occur annually with resultant ICU admissions. The Surviving Sepsis Campaign (1) was developed to improve the management, diagnosis, and treatment of sepsis including treatment bundles.  After sepsis is diagnosed clinically by the SIRS criteria and suspected source of infection, antimicrobial therapy is initiated along with cardiovascular and respiratory support. The pathophysiology of sepsis is complex that includes a pro-inflammatory state, enhanced coagulation, and impaired thrombolysis. As a result, patients may experience decreased perfusion of organs resulting in severe sepsis. In addition to goal-directed resuscitation, antimicrobial therapy, and source control, determination of tissue oxygen delivery can be measured. Two laboratory tests to evaluate tissue oxygen delivery are measurement of serum lactate or ScVO2, which are included in the Surviving Sepsis Campaign bundle. Measurement of ScVO2 is technically difficult compared to measurement of lactate.  </w:t>
      </w:r>
      <w:proofErr w:type="spellStart"/>
      <w:r>
        <w:t>Hyperlactatemia</w:t>
      </w:r>
      <w:proofErr w:type="spellEnd"/>
      <w:r>
        <w:t xml:space="preserve"> is typically present in patients with severe sepsis or septic shock and may be secondary to anaerobic metabolism due to </w:t>
      </w:r>
      <w:proofErr w:type="spellStart"/>
      <w:r>
        <w:t>hypoperfusion</w:t>
      </w:r>
      <w:proofErr w:type="spellEnd"/>
      <w:r>
        <w:t xml:space="preserve"> (1). </w:t>
      </w:r>
    </w:p>
    <w:p w14:paraId="2A9F7108" w14:textId="77777777" w:rsidR="007A6E09" w:rsidRDefault="007A6E09" w:rsidP="007A6E09">
      <w:r>
        <w:t>From the surviving sepsis corresponding bundle element (serum lactate measurement):</w:t>
      </w:r>
    </w:p>
    <w:p w14:paraId="41BFFD59" w14:textId="77777777" w:rsidR="007A6E09" w:rsidRDefault="00FB0710" w:rsidP="007A6E09">
      <w:hyperlink r:id="rId47" w:history="1">
        <w:r w:rsidR="007A6E09">
          <w:rPr>
            <w:rStyle w:val="Hyperlink"/>
          </w:rPr>
          <w:t>http://www.survivingsepsis.org/Bundles/Individual_Changes/Pages/serum_lactate.aspx</w:t>
        </w:r>
      </w:hyperlink>
    </w:p>
    <w:p w14:paraId="7D671712" w14:textId="77777777" w:rsidR="007A6E09" w:rsidRDefault="007A6E09" w:rsidP="007A6E09">
      <w:pPr>
        <w:pStyle w:val="NormalWeb"/>
        <w:shd w:val="clear" w:color="auto" w:fill="FFFFFF"/>
        <w:rPr>
          <w:rFonts w:ascii="Tahoma" w:hAnsi="Tahoma" w:cs="Tahoma"/>
          <w:color w:val="808080"/>
          <w:sz w:val="18"/>
          <w:szCs w:val="18"/>
        </w:rPr>
      </w:pPr>
      <w:r>
        <w:rPr>
          <w:rStyle w:val="Strong"/>
          <w:rFonts w:ascii="Tahoma" w:eastAsiaTheme="majorEastAsia" w:hAnsi="Tahoma" w:cs="Tahoma"/>
          <w:color w:val="800040"/>
          <w:sz w:val="18"/>
          <w:szCs w:val="18"/>
        </w:rPr>
        <w:t>Background</w:t>
      </w:r>
      <w:r>
        <w:rPr>
          <w:rFonts w:ascii="Tahoma" w:hAnsi="Tahoma" w:cs="Tahoma"/>
          <w:color w:val="808080"/>
          <w:sz w:val="18"/>
          <w:szCs w:val="18"/>
        </w:rPr>
        <w:br/>
        <w:t> </w:t>
      </w:r>
      <w:r>
        <w:rPr>
          <w:rFonts w:ascii="Tahoma" w:hAnsi="Tahoma" w:cs="Tahoma"/>
          <w:color w:val="808080"/>
          <w:sz w:val="18"/>
          <w:szCs w:val="18"/>
        </w:rPr>
        <w:br/>
      </w:r>
      <w:proofErr w:type="spellStart"/>
      <w:r>
        <w:rPr>
          <w:rFonts w:ascii="Tahoma" w:hAnsi="Tahoma" w:cs="Tahoma"/>
          <w:color w:val="808080"/>
          <w:sz w:val="18"/>
          <w:szCs w:val="18"/>
        </w:rPr>
        <w:t>Hyperlactatemia</w:t>
      </w:r>
      <w:proofErr w:type="spellEnd"/>
      <w:r>
        <w:rPr>
          <w:rFonts w:ascii="Tahoma" w:hAnsi="Tahoma" w:cs="Tahoma"/>
          <w:color w:val="808080"/>
          <w:sz w:val="18"/>
          <w:szCs w:val="18"/>
        </w:rPr>
        <w:t xml:space="preserve"> is typically present in patients with severe sepsis or septic shock and may be secondary to anaerobic metabolism due to </w:t>
      </w:r>
      <w:proofErr w:type="spellStart"/>
      <w:r>
        <w:rPr>
          <w:rFonts w:ascii="Tahoma" w:hAnsi="Tahoma" w:cs="Tahoma"/>
          <w:color w:val="808080"/>
          <w:sz w:val="18"/>
          <w:szCs w:val="18"/>
        </w:rPr>
        <w:t>hypoperfusion</w:t>
      </w:r>
      <w:proofErr w:type="spellEnd"/>
      <w:r>
        <w:rPr>
          <w:rFonts w:ascii="Tahoma" w:hAnsi="Tahoma" w:cs="Tahoma"/>
          <w:color w:val="808080"/>
          <w:sz w:val="18"/>
          <w:szCs w:val="18"/>
        </w:rPr>
        <w:t>.  The prognostic value of raised blood lactate levels has been well established in septic shock patients [1], particularly if the high levels persist. [2,3</w:t>
      </w:r>
      <w:proofErr w:type="gramStart"/>
      <w:r>
        <w:rPr>
          <w:rFonts w:ascii="Tahoma" w:hAnsi="Tahoma" w:cs="Tahoma"/>
          <w:color w:val="808080"/>
          <w:sz w:val="18"/>
          <w:szCs w:val="18"/>
        </w:rPr>
        <w:t>]  In</w:t>
      </w:r>
      <w:proofErr w:type="gramEnd"/>
      <w:r>
        <w:rPr>
          <w:rFonts w:ascii="Tahoma" w:hAnsi="Tahoma" w:cs="Tahoma"/>
          <w:color w:val="808080"/>
          <w:sz w:val="18"/>
          <w:szCs w:val="18"/>
        </w:rPr>
        <w:t xml:space="preserve"> addition, blood lactate levels have been shown to have greater prognostic value than oxygen-derived variables. [4</w:t>
      </w:r>
      <w:proofErr w:type="gramStart"/>
      <w:r>
        <w:rPr>
          <w:rFonts w:ascii="Tahoma" w:hAnsi="Tahoma" w:cs="Tahoma"/>
          <w:color w:val="808080"/>
          <w:sz w:val="18"/>
          <w:szCs w:val="18"/>
        </w:rPr>
        <w:t>]  Obtaining</w:t>
      </w:r>
      <w:proofErr w:type="gramEnd"/>
      <w:r>
        <w:rPr>
          <w:rFonts w:ascii="Tahoma" w:hAnsi="Tahoma" w:cs="Tahoma"/>
          <w:color w:val="808080"/>
          <w:sz w:val="18"/>
          <w:szCs w:val="18"/>
        </w:rPr>
        <w:t xml:space="preserve"> a lactate level is essential to identifying tissue </w:t>
      </w:r>
      <w:proofErr w:type="spellStart"/>
      <w:r>
        <w:rPr>
          <w:rFonts w:ascii="Tahoma" w:hAnsi="Tahoma" w:cs="Tahoma"/>
          <w:color w:val="808080"/>
          <w:sz w:val="18"/>
          <w:szCs w:val="18"/>
        </w:rPr>
        <w:t>hypoperfusion</w:t>
      </w:r>
      <w:proofErr w:type="spellEnd"/>
      <w:r>
        <w:rPr>
          <w:rFonts w:ascii="Tahoma" w:hAnsi="Tahoma" w:cs="Tahoma"/>
          <w:color w:val="808080"/>
          <w:sz w:val="18"/>
          <w:szCs w:val="18"/>
        </w:rPr>
        <w:t xml:space="preserve"> in patients who are not yet hypotensive but who are at risk for septic shock.</w:t>
      </w:r>
      <w:r>
        <w:rPr>
          <w:rFonts w:ascii="Tahoma" w:hAnsi="Tahoma" w:cs="Tahoma"/>
          <w:color w:val="808080"/>
          <w:sz w:val="18"/>
          <w:szCs w:val="18"/>
        </w:rPr>
        <w:br/>
        <w:t> </w:t>
      </w:r>
      <w:r>
        <w:rPr>
          <w:rFonts w:ascii="Tahoma" w:hAnsi="Tahoma" w:cs="Tahoma"/>
          <w:color w:val="808080"/>
          <w:sz w:val="18"/>
          <w:szCs w:val="18"/>
        </w:rPr>
        <w:br/>
      </w:r>
      <w:r>
        <w:rPr>
          <w:rStyle w:val="Strong"/>
          <w:rFonts w:ascii="Tahoma" w:eastAsiaTheme="majorEastAsia" w:hAnsi="Tahoma" w:cs="Tahoma"/>
          <w:color w:val="800040"/>
          <w:sz w:val="18"/>
          <w:szCs w:val="18"/>
        </w:rPr>
        <w:t>Limitations</w:t>
      </w:r>
      <w:r>
        <w:rPr>
          <w:rFonts w:ascii="Tahoma" w:hAnsi="Tahoma" w:cs="Tahoma"/>
          <w:color w:val="808080"/>
          <w:sz w:val="18"/>
          <w:szCs w:val="18"/>
        </w:rPr>
        <w:br/>
      </w:r>
      <w:r>
        <w:rPr>
          <w:rFonts w:ascii="Tahoma" w:hAnsi="Tahoma" w:cs="Tahoma"/>
          <w:color w:val="808080"/>
          <w:sz w:val="18"/>
          <w:szCs w:val="18"/>
        </w:rPr>
        <w:br/>
        <w:t xml:space="preserve">However, the interpretation of blood lactate levels in septic patients is not always straightforward.  A number of studies have suggested that elevated lactate levels may result from cellular metabolic failure in sepsis rather than from global </w:t>
      </w:r>
      <w:proofErr w:type="spellStart"/>
      <w:r>
        <w:rPr>
          <w:rFonts w:ascii="Tahoma" w:hAnsi="Tahoma" w:cs="Tahoma"/>
          <w:color w:val="808080"/>
          <w:sz w:val="18"/>
          <w:szCs w:val="18"/>
        </w:rPr>
        <w:t>hypoperfusion</w:t>
      </w:r>
      <w:proofErr w:type="spellEnd"/>
      <w:r>
        <w:rPr>
          <w:rFonts w:ascii="Tahoma" w:hAnsi="Tahoma" w:cs="Tahoma"/>
          <w:color w:val="808080"/>
          <w:sz w:val="18"/>
          <w:szCs w:val="18"/>
        </w:rPr>
        <w:t>.  Elevated lactate levels can also result from decreased clearance by the liver.  Although blood lactate concentration may lack precision as a measure of tissue metabolic status, elevated levels in sepsis support aggressive resuscitation.</w:t>
      </w:r>
      <w:r>
        <w:rPr>
          <w:rFonts w:ascii="Tahoma" w:hAnsi="Tahoma" w:cs="Tahoma"/>
          <w:color w:val="808080"/>
          <w:sz w:val="18"/>
          <w:szCs w:val="18"/>
        </w:rPr>
        <w:br/>
        <w:t> </w:t>
      </w:r>
      <w:r>
        <w:rPr>
          <w:rFonts w:ascii="Tahoma" w:hAnsi="Tahoma" w:cs="Tahoma"/>
          <w:color w:val="808080"/>
          <w:sz w:val="18"/>
          <w:szCs w:val="18"/>
        </w:rPr>
        <w:br/>
      </w:r>
      <w:r>
        <w:rPr>
          <w:rStyle w:val="Strong"/>
          <w:rFonts w:ascii="Tahoma" w:eastAsiaTheme="majorEastAsia" w:hAnsi="Tahoma" w:cs="Tahoma"/>
          <w:color w:val="800040"/>
          <w:sz w:val="18"/>
          <w:szCs w:val="18"/>
        </w:rPr>
        <w:t>Implications</w:t>
      </w:r>
      <w:r>
        <w:rPr>
          <w:rFonts w:ascii="Tahoma" w:hAnsi="Tahoma" w:cs="Tahoma"/>
          <w:b/>
          <w:bCs/>
          <w:color w:val="800040"/>
          <w:sz w:val="18"/>
          <w:szCs w:val="18"/>
        </w:rPr>
        <w:br/>
      </w:r>
      <w:r>
        <w:rPr>
          <w:rFonts w:ascii="Tahoma" w:hAnsi="Tahoma" w:cs="Tahoma"/>
          <w:color w:val="808080"/>
          <w:sz w:val="18"/>
          <w:szCs w:val="18"/>
        </w:rPr>
        <w:br/>
        <w:t xml:space="preserve">Given the high risk for septic shock, all patients with elevated lactate &gt;4 </w:t>
      </w:r>
      <w:proofErr w:type="spellStart"/>
      <w:r>
        <w:rPr>
          <w:rFonts w:ascii="Tahoma" w:hAnsi="Tahoma" w:cs="Tahoma"/>
          <w:color w:val="808080"/>
          <w:sz w:val="18"/>
          <w:szCs w:val="18"/>
        </w:rPr>
        <w:t>mmol</w:t>
      </w:r>
      <w:proofErr w:type="spellEnd"/>
      <w:r>
        <w:rPr>
          <w:rFonts w:ascii="Tahoma" w:hAnsi="Tahoma" w:cs="Tahoma"/>
          <w:color w:val="808080"/>
          <w:sz w:val="18"/>
          <w:szCs w:val="18"/>
        </w:rPr>
        <w:t>/L (36 mg/</w:t>
      </w:r>
      <w:proofErr w:type="spellStart"/>
      <w:r>
        <w:rPr>
          <w:rFonts w:ascii="Tahoma" w:hAnsi="Tahoma" w:cs="Tahoma"/>
          <w:color w:val="808080"/>
          <w:sz w:val="18"/>
          <w:szCs w:val="18"/>
        </w:rPr>
        <w:t>dL</w:t>
      </w:r>
      <w:proofErr w:type="spellEnd"/>
      <w:r>
        <w:rPr>
          <w:rFonts w:ascii="Tahoma" w:hAnsi="Tahoma" w:cs="Tahoma"/>
          <w:color w:val="808080"/>
          <w:sz w:val="18"/>
          <w:szCs w:val="18"/>
        </w:rPr>
        <w:t>) enter the early goal-directed therapy portion of the Severe Sepsis Resuscitation Bundle, regardless of blood pressure. </w:t>
      </w:r>
      <w:r>
        <w:rPr>
          <w:rStyle w:val="apple-converted-space"/>
          <w:rFonts w:ascii="Tahoma" w:hAnsi="Tahoma" w:cs="Tahoma"/>
          <w:color w:val="808080"/>
          <w:sz w:val="18"/>
          <w:szCs w:val="18"/>
        </w:rPr>
        <w:t> </w:t>
      </w:r>
      <w:r>
        <w:rPr>
          <w:rFonts w:ascii="Tahoma" w:hAnsi="Tahoma" w:cs="Tahoma"/>
          <w:color w:val="808080"/>
          <w:sz w:val="18"/>
          <w:szCs w:val="18"/>
        </w:rPr>
        <w:br/>
        <w:t> </w:t>
      </w:r>
      <w:r>
        <w:rPr>
          <w:rFonts w:ascii="Tahoma" w:hAnsi="Tahoma" w:cs="Tahoma"/>
          <w:color w:val="808080"/>
          <w:sz w:val="18"/>
          <w:szCs w:val="18"/>
        </w:rPr>
        <w:br/>
        <w:t>This approach is consistent with the trial that established the value of early goal-directed therapies, Rivers et al. [5]</w:t>
      </w:r>
      <w:r>
        <w:rPr>
          <w:rFonts w:ascii="Tahoma" w:hAnsi="Tahoma" w:cs="Tahoma"/>
          <w:color w:val="808080"/>
          <w:sz w:val="18"/>
          <w:szCs w:val="18"/>
        </w:rPr>
        <w:br/>
        <w:t> </w:t>
      </w:r>
      <w:r>
        <w:rPr>
          <w:rFonts w:ascii="Tahoma" w:hAnsi="Tahoma" w:cs="Tahoma"/>
          <w:color w:val="808080"/>
          <w:sz w:val="18"/>
          <w:szCs w:val="18"/>
        </w:rPr>
        <w:br/>
      </w:r>
      <w:r>
        <w:rPr>
          <w:rStyle w:val="Strong"/>
          <w:rFonts w:ascii="Tahoma" w:eastAsiaTheme="majorEastAsia" w:hAnsi="Tahoma" w:cs="Tahoma"/>
          <w:color w:val="800040"/>
          <w:sz w:val="18"/>
          <w:szCs w:val="18"/>
        </w:rPr>
        <w:t>Turnaround Time</w:t>
      </w:r>
      <w:r>
        <w:rPr>
          <w:rFonts w:ascii="Tahoma" w:hAnsi="Tahoma" w:cs="Tahoma"/>
          <w:color w:val="808080"/>
          <w:sz w:val="18"/>
          <w:szCs w:val="18"/>
        </w:rPr>
        <w:br/>
      </w:r>
      <w:r>
        <w:rPr>
          <w:rFonts w:ascii="Tahoma" w:hAnsi="Tahoma" w:cs="Tahoma"/>
          <w:color w:val="808080"/>
          <w:sz w:val="18"/>
          <w:szCs w:val="18"/>
        </w:rPr>
        <w:br/>
        <w:t>Serum lactate must be available in your institution with rapid turnaround time (within minutes) to effectively treat severely septic patients.  An arterial blood gas analyzer located in the clinical laboratories usually accomplishes this.  However, any means of rapid turnaround time will be acceptable.  It is essential for hospitals to invest in adequate equipment in order to meet present standards of care for septic patients.</w:t>
      </w:r>
      <w:r>
        <w:rPr>
          <w:rStyle w:val="apple-converted-space"/>
          <w:rFonts w:ascii="Tahoma" w:hAnsi="Tahoma" w:cs="Tahoma"/>
          <w:color w:val="808080"/>
          <w:sz w:val="18"/>
          <w:szCs w:val="18"/>
        </w:rPr>
        <w:t> </w:t>
      </w:r>
      <w:r>
        <w:rPr>
          <w:rFonts w:ascii="Tahoma" w:hAnsi="Tahoma" w:cs="Tahoma"/>
          <w:color w:val="808080"/>
          <w:sz w:val="18"/>
          <w:szCs w:val="18"/>
        </w:rPr>
        <w:br/>
        <w:t> </w:t>
      </w:r>
      <w:r>
        <w:rPr>
          <w:rFonts w:ascii="Tahoma" w:hAnsi="Tahoma" w:cs="Tahoma"/>
          <w:color w:val="808080"/>
          <w:sz w:val="18"/>
          <w:szCs w:val="18"/>
        </w:rPr>
        <w:br/>
        <w:t>The technique of obtaining serum lactate by venipuncture typically carries a 24- to 48-hour turnaround time and will not be suitable to care for septic patients.  This technique also requires special collection conditions, such as without the use of tourniquet, hindering clinical care.</w:t>
      </w:r>
    </w:p>
    <w:p w14:paraId="76ED0246" w14:textId="77777777" w:rsidR="007A6E09" w:rsidRDefault="007A6E09" w:rsidP="007A6E09">
      <w:pPr>
        <w:pStyle w:val="NormalWeb"/>
        <w:shd w:val="clear" w:color="auto" w:fill="FFFFFF"/>
        <w:rPr>
          <w:rFonts w:ascii="Tahoma" w:hAnsi="Tahoma" w:cs="Tahoma"/>
          <w:color w:val="808080"/>
          <w:sz w:val="18"/>
          <w:szCs w:val="18"/>
        </w:rPr>
      </w:pPr>
      <w:r>
        <w:rPr>
          <w:rStyle w:val="Strong"/>
          <w:rFonts w:ascii="Tahoma" w:eastAsiaTheme="majorEastAsia" w:hAnsi="Tahoma" w:cs="Tahoma"/>
          <w:color w:val="800040"/>
          <w:sz w:val="18"/>
          <w:szCs w:val="18"/>
        </w:rPr>
        <w:t>Arterial vs. Venous Lactate</w:t>
      </w:r>
      <w:r>
        <w:rPr>
          <w:rFonts w:ascii="Tahoma" w:hAnsi="Tahoma" w:cs="Tahoma"/>
          <w:color w:val="808080"/>
          <w:sz w:val="18"/>
          <w:szCs w:val="18"/>
        </w:rPr>
        <w:br/>
      </w:r>
      <w:r>
        <w:rPr>
          <w:rFonts w:ascii="Tahoma" w:hAnsi="Tahoma" w:cs="Tahoma"/>
          <w:color w:val="808080"/>
          <w:sz w:val="18"/>
          <w:szCs w:val="18"/>
        </w:rPr>
        <w:br/>
      </w:r>
      <w:r>
        <w:rPr>
          <w:rFonts w:ascii="Tahoma" w:hAnsi="Tahoma" w:cs="Tahoma"/>
          <w:color w:val="808080"/>
          <w:sz w:val="18"/>
          <w:szCs w:val="18"/>
        </w:rPr>
        <w:lastRenderedPageBreak/>
        <w:t xml:space="preserve">In the course of the Campaign the question has been raised many times as to whether an arterial or venous lactate sample is appropriate.  While there is no consensus of settled literature on this question, an elevated lactate of any variety is typically abnormal, although this may be influenced by other conditions such as a variety of medications, hepatic insufficiency, or </w:t>
      </w:r>
      <w:proofErr w:type="spellStart"/>
      <w:r>
        <w:rPr>
          <w:rFonts w:ascii="Tahoma" w:hAnsi="Tahoma" w:cs="Tahoma"/>
          <w:color w:val="808080"/>
          <w:sz w:val="18"/>
          <w:szCs w:val="18"/>
        </w:rPr>
        <w:t>hyperlactatemia</w:t>
      </w:r>
      <w:proofErr w:type="spellEnd"/>
      <w:r>
        <w:rPr>
          <w:rFonts w:ascii="Tahoma" w:hAnsi="Tahoma" w:cs="Tahoma"/>
          <w:color w:val="808080"/>
          <w:sz w:val="18"/>
          <w:szCs w:val="18"/>
        </w:rPr>
        <w:t xml:space="preserve"> due to primarily cardiac causes of </w:t>
      </w:r>
      <w:proofErr w:type="spellStart"/>
      <w:r>
        <w:rPr>
          <w:rFonts w:ascii="Tahoma" w:hAnsi="Tahoma" w:cs="Tahoma"/>
          <w:color w:val="808080"/>
          <w:sz w:val="18"/>
          <w:szCs w:val="18"/>
        </w:rPr>
        <w:t>hypoperfusion</w:t>
      </w:r>
      <w:proofErr w:type="spellEnd"/>
      <w:r>
        <w:rPr>
          <w:rFonts w:ascii="Tahoma" w:hAnsi="Tahoma" w:cs="Tahoma"/>
          <w:color w:val="808080"/>
          <w:sz w:val="18"/>
          <w:szCs w:val="18"/>
        </w:rPr>
        <w:t>. </w:t>
      </w:r>
    </w:p>
    <w:p w14:paraId="7D7D37A1" w14:textId="77777777" w:rsidR="007A6E09" w:rsidRDefault="007A6E09" w:rsidP="007A6E09">
      <w:r>
        <w:t xml:space="preserve">A recent non-inferiority randomized controlled trial (2) investigated lactate clearance vs. central venous oxygen saturation as goals of early sepsis therapy. Lactate clearance is derived from calculating the change in lactate concentration from 2 blood specimens drawn at different times, which is a more accessible method to assess tissue oxygen delivery. </w:t>
      </w:r>
    </w:p>
    <w:p w14:paraId="47CC1399" w14:textId="77777777" w:rsidR="007A6E09" w:rsidRDefault="007A6E09" w:rsidP="007A6E09"/>
    <w:p w14:paraId="7B18B503" w14:textId="77777777" w:rsidR="007A6E09" w:rsidRDefault="007A6E09" w:rsidP="007A6E09">
      <w:r>
        <w:t xml:space="preserve">Objective of this project would be lactate lab predictions based on physiological variables (HR, BP), laboratory data, and patient characteristics. </w:t>
      </w:r>
    </w:p>
    <w:p w14:paraId="7DE52B86" w14:textId="77777777" w:rsidR="007A6E09" w:rsidRDefault="007A6E09" w:rsidP="007A6E09"/>
    <w:p w14:paraId="5BC3A233" w14:textId="77777777" w:rsidR="007A6E09" w:rsidRDefault="007A6E09" w:rsidP="007A6E09">
      <w:r>
        <w:t xml:space="preserve">Design: </w:t>
      </w:r>
    </w:p>
    <w:p w14:paraId="7B32555E" w14:textId="77777777" w:rsidR="007A6E09" w:rsidRDefault="007A6E09" w:rsidP="007A6E09">
      <w:r>
        <w:t>A. Retrospective cohort study</w:t>
      </w:r>
    </w:p>
    <w:p w14:paraId="5501E4FE" w14:textId="77777777" w:rsidR="007A6E09" w:rsidRDefault="007A6E09" w:rsidP="007A6E09">
      <w:r>
        <w:t>B. Inclusion criteria</w:t>
      </w:r>
    </w:p>
    <w:p w14:paraId="44BAC934" w14:textId="77777777" w:rsidR="007A6E09" w:rsidRDefault="007A6E09" w:rsidP="007A6E09">
      <w:r>
        <w:t xml:space="preserve">All ICU (MICU, SICU, CCU, CSRU) patients admitted to ICU, septic </w:t>
      </w:r>
    </w:p>
    <w:p w14:paraId="4CC59D11" w14:textId="77777777" w:rsidR="007A6E09" w:rsidRDefault="007A6E09" w:rsidP="007A6E09">
      <w:r>
        <w:t>C. Exclusion Criteria</w:t>
      </w:r>
    </w:p>
    <w:p w14:paraId="54277276" w14:textId="77777777" w:rsidR="007A6E09" w:rsidRDefault="007A6E09" w:rsidP="007A6E09">
      <w:r>
        <w:t>- CMO</w:t>
      </w:r>
      <w:proofErr w:type="gramStart"/>
      <w:r>
        <w:t>, ?</w:t>
      </w:r>
      <w:proofErr w:type="gramEnd"/>
      <w:r>
        <w:t xml:space="preserve"> </w:t>
      </w:r>
      <w:proofErr w:type="gramStart"/>
      <w:r>
        <w:t>liver</w:t>
      </w:r>
      <w:proofErr w:type="gramEnd"/>
      <w:r>
        <w:t xml:space="preserve"> failure patients (affect lactate),asthma exacerbation (albuterol </w:t>
      </w:r>
      <w:r>
        <w:sym w:font="Wingdings" w:char="F0E0"/>
      </w:r>
      <w:r>
        <w:t xml:space="preserve"> type 2 lactic acidosis)</w:t>
      </w:r>
    </w:p>
    <w:p w14:paraId="085EF82E" w14:textId="77777777" w:rsidR="007A6E09" w:rsidRDefault="007A6E09" w:rsidP="007A6E09">
      <w:r>
        <w:t xml:space="preserve">D. Definition of Septic shock </w:t>
      </w:r>
    </w:p>
    <w:p w14:paraId="3E63B1FC" w14:textId="77777777" w:rsidR="007A6E09" w:rsidRDefault="007A6E09" w:rsidP="007A6E09">
      <w:r>
        <w:t>Septic shock was defined according to the American College of Chest Physicians/Society of Critical Care consensus conference criteria (see sepsis definition reference). The onset of septic shock was determined when, in a patient suspected infection, two consecutive measurements revealed the following:</w:t>
      </w:r>
    </w:p>
    <w:p w14:paraId="11AFF002" w14:textId="77777777" w:rsidR="007A6E09" w:rsidRDefault="007A6E09" w:rsidP="007A6E09">
      <w:pPr>
        <w:pStyle w:val="ListParagraph"/>
        <w:numPr>
          <w:ilvl w:val="0"/>
          <w:numId w:val="2"/>
        </w:numPr>
      </w:pPr>
      <w:r>
        <w:t xml:space="preserve">Two systemic inflammatory response syndrome criteria </w:t>
      </w:r>
    </w:p>
    <w:p w14:paraId="25973FF0" w14:textId="77777777" w:rsidR="007A6E09" w:rsidRDefault="007A6E09" w:rsidP="007A6E09">
      <w:pPr>
        <w:pStyle w:val="ListParagraph"/>
        <w:numPr>
          <w:ilvl w:val="0"/>
          <w:numId w:val="3"/>
        </w:numPr>
      </w:pPr>
      <w:r>
        <w:t xml:space="preserve">temperature &gt; 38.3 </w:t>
      </w:r>
      <w:proofErr w:type="spellStart"/>
      <w:r>
        <w:t>deg</w:t>
      </w:r>
      <w:proofErr w:type="spellEnd"/>
      <w:r>
        <w:t xml:space="preserve"> C or &lt; 35.6 </w:t>
      </w:r>
      <w:proofErr w:type="spellStart"/>
      <w:r>
        <w:t>deg</w:t>
      </w:r>
      <w:proofErr w:type="spellEnd"/>
      <w:r>
        <w:t xml:space="preserve"> C</w:t>
      </w:r>
    </w:p>
    <w:p w14:paraId="367CB168" w14:textId="77777777" w:rsidR="007A6E09" w:rsidRDefault="007A6E09" w:rsidP="007A6E09">
      <w:pPr>
        <w:pStyle w:val="ListParagraph"/>
        <w:numPr>
          <w:ilvl w:val="0"/>
          <w:numId w:val="3"/>
        </w:numPr>
      </w:pPr>
      <w:r>
        <w:t>HR &gt; 90 beats/minute</w:t>
      </w:r>
    </w:p>
    <w:p w14:paraId="68AEA6BD" w14:textId="77777777" w:rsidR="007A6E09" w:rsidRDefault="007A6E09" w:rsidP="007A6E09">
      <w:pPr>
        <w:pStyle w:val="ListParagraph"/>
        <w:numPr>
          <w:ilvl w:val="0"/>
          <w:numId w:val="3"/>
        </w:numPr>
      </w:pPr>
      <w:r>
        <w:t xml:space="preserve">RR  20 per minute OR arterial partial pressure of CO2 less than 32 mmHg </w:t>
      </w:r>
    </w:p>
    <w:p w14:paraId="0F3F9733" w14:textId="77777777" w:rsidR="007A6E09" w:rsidRDefault="007A6E09" w:rsidP="007A6E09">
      <w:pPr>
        <w:pStyle w:val="ListParagraph"/>
        <w:ind w:left="1440"/>
      </w:pPr>
      <w:r>
        <w:t>Some critical case texts suggest a minute volume of &gt; 10 L/min in intubated patients</w:t>
      </w:r>
    </w:p>
    <w:p w14:paraId="159840A5" w14:textId="77777777" w:rsidR="007A6E09" w:rsidRDefault="007A6E09" w:rsidP="007A6E09">
      <w:pPr>
        <w:pStyle w:val="ListParagraph"/>
        <w:numPr>
          <w:ilvl w:val="0"/>
          <w:numId w:val="3"/>
        </w:numPr>
      </w:pPr>
      <w:r>
        <w:t>WBC &gt; 12.0 x 10</w:t>
      </w:r>
      <w:r w:rsidRPr="00CB493B">
        <w:rPr>
          <w:vertAlign w:val="superscript"/>
        </w:rPr>
        <w:t>3</w:t>
      </w:r>
      <w:r>
        <w:t xml:space="preserve"> or &lt; 4.0 x 10</w:t>
      </w:r>
      <w:r w:rsidRPr="00CB493B">
        <w:rPr>
          <w:vertAlign w:val="superscript"/>
        </w:rPr>
        <w:t>3</w:t>
      </w:r>
      <w:r>
        <w:t xml:space="preserve"> or the presence of greater than 10 % of immature neutrophils [band forms]</w:t>
      </w:r>
    </w:p>
    <w:p w14:paraId="0CF4A780" w14:textId="77777777" w:rsidR="007A6E09" w:rsidRDefault="007A6E09" w:rsidP="007A6E09">
      <w:pPr>
        <w:ind w:left="720"/>
      </w:pPr>
      <w:r>
        <w:t>AND</w:t>
      </w:r>
    </w:p>
    <w:p w14:paraId="20CA9DC3" w14:textId="77777777" w:rsidR="007A6E09" w:rsidRDefault="007A6E09" w:rsidP="007A6E09">
      <w:pPr>
        <w:pStyle w:val="ListParagraph"/>
        <w:numPr>
          <w:ilvl w:val="0"/>
          <w:numId w:val="2"/>
        </w:numPr>
      </w:pPr>
      <w:proofErr w:type="spellStart"/>
      <w:r>
        <w:t>Hypoperfusion</w:t>
      </w:r>
      <w:proofErr w:type="spellEnd"/>
      <w:r>
        <w:t xml:space="preserve"> as evidenced by</w:t>
      </w:r>
    </w:p>
    <w:p w14:paraId="18130787" w14:textId="77777777" w:rsidR="007A6E09" w:rsidRDefault="007A6E09" w:rsidP="007A6E09">
      <w:pPr>
        <w:pStyle w:val="ListParagraph"/>
        <w:numPr>
          <w:ilvl w:val="0"/>
          <w:numId w:val="4"/>
        </w:numPr>
      </w:pPr>
      <w:r>
        <w:t xml:space="preserve">systolic BP &lt; 90 mm Hg OR </w:t>
      </w:r>
    </w:p>
    <w:p w14:paraId="2D1476AC" w14:textId="77777777" w:rsidR="007A6E09" w:rsidRDefault="007A6E09" w:rsidP="007A6E09">
      <w:pPr>
        <w:pStyle w:val="ListParagraph"/>
        <w:numPr>
          <w:ilvl w:val="0"/>
          <w:numId w:val="4"/>
        </w:numPr>
      </w:pPr>
      <w:r>
        <w:lastRenderedPageBreak/>
        <w:t xml:space="preserve">mean arterial pressure (MAP) &lt; 60 mm Hg OR </w:t>
      </w:r>
    </w:p>
    <w:p w14:paraId="051979E8" w14:textId="77777777" w:rsidR="007A6E09" w:rsidRDefault="007A6E09" w:rsidP="007A6E09">
      <w:pPr>
        <w:pStyle w:val="ListParagraph"/>
        <w:numPr>
          <w:ilvl w:val="0"/>
          <w:numId w:val="4"/>
        </w:numPr>
      </w:pPr>
      <w:r>
        <w:t>a fall of &gt; 40 mm Hg from baseline despite a 20 mL/kg fluid bolus OR</w:t>
      </w:r>
    </w:p>
    <w:p w14:paraId="3D666F74" w14:textId="77777777" w:rsidR="007A6E09" w:rsidRDefault="007A6E09" w:rsidP="007A6E09">
      <w:pPr>
        <w:pStyle w:val="ListParagraph"/>
        <w:numPr>
          <w:ilvl w:val="0"/>
          <w:numId w:val="4"/>
        </w:numPr>
      </w:pPr>
      <w:r>
        <w:t xml:space="preserve">serum lactate &gt;/= 4 </w:t>
      </w:r>
      <w:proofErr w:type="spellStart"/>
      <w:r>
        <w:t>mmol</w:t>
      </w:r>
      <w:proofErr w:type="spellEnd"/>
      <w:r>
        <w:t>/L regardless of blood pressure</w:t>
      </w:r>
    </w:p>
    <w:p w14:paraId="1DCE9B7F" w14:textId="77777777" w:rsidR="007A6E09" w:rsidRDefault="007A6E09" w:rsidP="007A6E09">
      <w:r>
        <w:t xml:space="preserve">The MIMICII Database was assessed for vital sign data (RR, HR, arterial and central venous pressures [CVP], urine output, laboratory findings, infusions, and other treatments to determine the time when criteria for septic shock were present. </w:t>
      </w:r>
    </w:p>
    <w:p w14:paraId="1A300F43" w14:textId="77777777" w:rsidR="007A6E09" w:rsidRDefault="007A6E09" w:rsidP="007A6E09">
      <w:r>
        <w:t>Blood pressure measurements</w:t>
      </w:r>
    </w:p>
    <w:p w14:paraId="40C632B0" w14:textId="77777777" w:rsidR="007A6E09" w:rsidRDefault="007A6E09" w:rsidP="007A6E09">
      <w:r>
        <w:t>E. Cohort characteristics</w:t>
      </w:r>
    </w:p>
    <w:p w14:paraId="0E93705E" w14:textId="77777777" w:rsidR="007A6E09" w:rsidRDefault="007A6E09" w:rsidP="007A6E09">
      <w:pPr>
        <w:tabs>
          <w:tab w:val="left" w:pos="1840"/>
        </w:tabs>
      </w:pPr>
      <w:r>
        <w:t>F. Physiological Variables</w:t>
      </w:r>
    </w:p>
    <w:p w14:paraId="494A853D" w14:textId="77777777" w:rsidR="007A6E09" w:rsidRDefault="007A6E09" w:rsidP="007A6E09">
      <w:r>
        <w:t>Setting</w:t>
      </w:r>
    </w:p>
    <w:p w14:paraId="4AE64CC0" w14:textId="77777777" w:rsidR="007A6E09" w:rsidRDefault="007A6E09" w:rsidP="007A6E09">
      <w:r>
        <w:t>Outcomes</w:t>
      </w:r>
    </w:p>
    <w:p w14:paraId="001B488E" w14:textId="77777777" w:rsidR="007A6E09" w:rsidRDefault="007A6E09" w:rsidP="007A6E09">
      <w:r>
        <w:t>Results</w:t>
      </w:r>
    </w:p>
    <w:p w14:paraId="31BB2B28" w14:textId="77777777" w:rsidR="007A6E09" w:rsidRDefault="007A6E09" w:rsidP="007A6E09"/>
    <w:p w14:paraId="74736084" w14:textId="77777777" w:rsidR="007A6E09" w:rsidRDefault="007A6E09" w:rsidP="007A6E09">
      <w:r>
        <w:t>References:</w:t>
      </w:r>
    </w:p>
    <w:p w14:paraId="094A9F05" w14:textId="77777777" w:rsidR="007A6E09" w:rsidRPr="008C51E3" w:rsidRDefault="007A6E09" w:rsidP="007A6E09">
      <w:pPr>
        <w:autoSpaceDE w:val="0"/>
        <w:autoSpaceDN w:val="0"/>
        <w:adjustRightInd w:val="0"/>
        <w:spacing w:after="0" w:line="240" w:lineRule="auto"/>
        <w:rPr>
          <w:rFonts w:ascii="Optima" w:hAnsi="Optima" w:cs="Optima"/>
          <w:sz w:val="16"/>
          <w:szCs w:val="16"/>
        </w:rPr>
      </w:pPr>
      <w:r>
        <w:rPr>
          <w:rFonts w:ascii="Optima" w:hAnsi="Optima" w:cs="Optima"/>
          <w:sz w:val="16"/>
          <w:szCs w:val="16"/>
        </w:rPr>
        <w:t xml:space="preserve">1. </w:t>
      </w:r>
      <w:r w:rsidRPr="008C51E3">
        <w:rPr>
          <w:rFonts w:ascii="Optima" w:hAnsi="Optima" w:cs="Optima"/>
          <w:sz w:val="16"/>
          <w:szCs w:val="16"/>
        </w:rPr>
        <w:t>Severe sepsis bundles. Resuscitation bundle. Available at:</w:t>
      </w:r>
      <w:r>
        <w:rPr>
          <w:rFonts w:ascii="Optima" w:hAnsi="Optima" w:cs="Optima"/>
          <w:sz w:val="16"/>
          <w:szCs w:val="16"/>
        </w:rPr>
        <w:t xml:space="preserve"> </w:t>
      </w:r>
      <w:r w:rsidRPr="008C51E3">
        <w:rPr>
          <w:rFonts w:ascii="Optima" w:hAnsi="Optima" w:cs="Optima"/>
          <w:sz w:val="16"/>
          <w:szCs w:val="16"/>
        </w:rPr>
        <w:t>http://www.survivingsepsis.org/Bundles/Pages/default.aspx.</w:t>
      </w:r>
    </w:p>
    <w:p w14:paraId="0EC3280F" w14:textId="77777777" w:rsidR="007A6E09" w:rsidRDefault="007A6E09" w:rsidP="007A6E09"/>
    <w:p w14:paraId="6FE4857D" w14:textId="77777777" w:rsidR="007A6E09" w:rsidRDefault="007A6E09" w:rsidP="007A6E09">
      <w:pPr>
        <w:rPr>
          <w:rFonts w:ascii="Helvetica" w:hAnsi="Helvetica"/>
          <w:color w:val="333333"/>
          <w:sz w:val="18"/>
          <w:szCs w:val="18"/>
          <w:bdr w:val="none" w:sz="0" w:space="0" w:color="auto" w:frame="1"/>
          <w:shd w:val="clear" w:color="auto" w:fill="FFFFFF"/>
        </w:rPr>
      </w:pPr>
      <w:r>
        <w:t xml:space="preserve">2. </w:t>
      </w:r>
      <w:r>
        <w:rPr>
          <w:rStyle w:val="Emphasis"/>
          <w:rFonts w:ascii="Helvetica" w:hAnsi="Helvetica"/>
          <w:color w:val="333333"/>
          <w:sz w:val="18"/>
          <w:szCs w:val="18"/>
          <w:bdr w:val="none" w:sz="0" w:space="0" w:color="auto" w:frame="1"/>
          <w:shd w:val="clear" w:color="auto" w:fill="FFFFFF"/>
        </w:rPr>
        <w:t>JAMA</w:t>
      </w:r>
      <w:r>
        <w:rPr>
          <w:rFonts w:ascii="Helvetica" w:hAnsi="Helvetica"/>
          <w:color w:val="333333"/>
          <w:sz w:val="18"/>
          <w:szCs w:val="18"/>
          <w:bdr w:val="none" w:sz="0" w:space="0" w:color="auto" w:frame="1"/>
          <w:shd w:val="clear" w:color="auto" w:fill="FFFFFF"/>
        </w:rPr>
        <w:t>. 2010</w:t>
      </w:r>
      <w:proofErr w:type="gramStart"/>
      <w:r>
        <w:rPr>
          <w:rFonts w:ascii="Helvetica" w:hAnsi="Helvetica"/>
          <w:color w:val="333333"/>
          <w:sz w:val="18"/>
          <w:szCs w:val="18"/>
          <w:bdr w:val="none" w:sz="0" w:space="0" w:color="auto" w:frame="1"/>
          <w:shd w:val="clear" w:color="auto" w:fill="FFFFFF"/>
        </w:rPr>
        <w:t>;303</w:t>
      </w:r>
      <w:proofErr w:type="gramEnd"/>
      <w:r>
        <w:rPr>
          <w:rFonts w:ascii="Helvetica" w:hAnsi="Helvetica"/>
          <w:color w:val="333333"/>
          <w:sz w:val="18"/>
          <w:szCs w:val="18"/>
          <w:bdr w:val="none" w:sz="0" w:space="0" w:color="auto" w:frame="1"/>
          <w:shd w:val="clear" w:color="auto" w:fill="FFFFFF"/>
        </w:rPr>
        <w:t>(8):739-746.</w:t>
      </w:r>
      <w:r>
        <w:rPr>
          <w:rStyle w:val="apple-converted-space"/>
          <w:rFonts w:ascii="Helvetica" w:hAnsi="Helvetica"/>
          <w:color w:val="333333"/>
          <w:sz w:val="18"/>
          <w:szCs w:val="18"/>
          <w:bdr w:val="none" w:sz="0" w:space="0" w:color="auto" w:frame="1"/>
          <w:shd w:val="clear" w:color="auto" w:fill="FFFFFF"/>
        </w:rPr>
        <w:t> </w:t>
      </w:r>
      <w:r>
        <w:rPr>
          <w:rFonts w:ascii="Helvetica" w:hAnsi="Helvetica"/>
          <w:color w:val="333333"/>
          <w:sz w:val="18"/>
          <w:szCs w:val="18"/>
          <w:bdr w:val="none" w:sz="0" w:space="0" w:color="auto" w:frame="1"/>
          <w:shd w:val="clear" w:color="auto" w:fill="FFFFFF"/>
        </w:rPr>
        <w:t>doi:10.1001/jama.2010.158</w:t>
      </w:r>
    </w:p>
    <w:p w14:paraId="2CE1F589" w14:textId="77777777" w:rsidR="007A6E09" w:rsidRDefault="007A6E09" w:rsidP="007A6E09">
      <w:pPr>
        <w:rPr>
          <w:rFonts w:ascii="Helvetica" w:hAnsi="Helvetica"/>
          <w:color w:val="333333"/>
          <w:sz w:val="18"/>
          <w:szCs w:val="18"/>
          <w:bdr w:val="none" w:sz="0" w:space="0" w:color="auto" w:frame="1"/>
          <w:shd w:val="clear" w:color="auto" w:fill="FFFFFF"/>
        </w:rPr>
      </w:pPr>
      <w:r>
        <w:rPr>
          <w:rFonts w:ascii="Helvetica" w:hAnsi="Helvetica"/>
          <w:color w:val="333333"/>
          <w:sz w:val="18"/>
          <w:szCs w:val="18"/>
          <w:bdr w:val="none" w:sz="0" w:space="0" w:color="auto" w:frame="1"/>
          <w:shd w:val="clear" w:color="auto" w:fill="FFFFFF"/>
        </w:rPr>
        <w:t xml:space="preserve">Lactate clearance references: </w:t>
      </w:r>
    </w:p>
    <w:p w14:paraId="73955C9D" w14:textId="77777777" w:rsidR="007A6E09" w:rsidRDefault="007A6E09" w:rsidP="007A6E09">
      <w:r>
        <w:t xml:space="preserve">A. Arnold RC, Shapiro NI, Jones AE, </w:t>
      </w:r>
      <w:proofErr w:type="spellStart"/>
      <w:r>
        <w:t>Schorr</w:t>
      </w:r>
      <w:proofErr w:type="spellEnd"/>
      <w:r>
        <w:t xml:space="preserve"> C, Pope J, </w:t>
      </w:r>
      <w:proofErr w:type="spellStart"/>
      <w:r>
        <w:t>Casner</w:t>
      </w:r>
      <w:proofErr w:type="spellEnd"/>
      <w:r>
        <w:t xml:space="preserve"> E, </w:t>
      </w:r>
      <w:proofErr w:type="spellStart"/>
      <w:r>
        <w:t>Parrillo</w:t>
      </w:r>
      <w:proofErr w:type="spellEnd"/>
      <w:r>
        <w:t xml:space="preserve"> JE, </w:t>
      </w:r>
    </w:p>
    <w:p w14:paraId="440ED6B1" w14:textId="77777777" w:rsidR="007A6E09" w:rsidRDefault="007A6E09" w:rsidP="007A6E09">
      <w:r>
        <w:t xml:space="preserve">Dellinger RP, </w:t>
      </w:r>
      <w:proofErr w:type="spellStart"/>
      <w:r>
        <w:t>Trzeciak</w:t>
      </w:r>
      <w:proofErr w:type="spellEnd"/>
      <w:r>
        <w:t xml:space="preserve"> S; Emergency Medicine Shock Research Network </w:t>
      </w:r>
    </w:p>
    <w:p w14:paraId="084F0E42" w14:textId="77777777" w:rsidR="007A6E09" w:rsidRDefault="007A6E09" w:rsidP="007A6E09">
      <w:r>
        <w:t>(</w:t>
      </w:r>
      <w:proofErr w:type="spellStart"/>
      <w:r>
        <w:t>EMShockNet</w:t>
      </w:r>
      <w:proofErr w:type="spellEnd"/>
      <w:r>
        <w:t xml:space="preserve">) Investigators. Multicenter study of early lactate clearance as a </w:t>
      </w:r>
    </w:p>
    <w:p w14:paraId="5BE2B82A" w14:textId="77777777" w:rsidR="007A6E09" w:rsidRDefault="007A6E09" w:rsidP="007A6E09">
      <w:proofErr w:type="gramStart"/>
      <w:r>
        <w:t>determinant</w:t>
      </w:r>
      <w:proofErr w:type="gramEnd"/>
      <w:r>
        <w:t xml:space="preserve"> of survival in patients with presumed sepsis. Shock. 2009 </w:t>
      </w:r>
    </w:p>
    <w:p w14:paraId="23C01A52" w14:textId="77777777" w:rsidR="007A6E09" w:rsidRDefault="007A6E09" w:rsidP="007A6E09">
      <w:r>
        <w:t>Jul</w:t>
      </w:r>
      <w:proofErr w:type="gramStart"/>
      <w:r>
        <w:t>;32</w:t>
      </w:r>
      <w:proofErr w:type="gramEnd"/>
      <w:r>
        <w:t>(1):35-9. http://www.ncbi.nlm.nih.gov/pubmed/19533847</w:t>
      </w:r>
    </w:p>
    <w:p w14:paraId="1BBE8752" w14:textId="77777777" w:rsidR="007A6E09" w:rsidRDefault="007A6E09" w:rsidP="007A6E09">
      <w:r>
        <w:t xml:space="preserve">B. Nguyen HB, Rivers EP, </w:t>
      </w:r>
      <w:proofErr w:type="spellStart"/>
      <w:r>
        <w:t>Knoblich</w:t>
      </w:r>
      <w:proofErr w:type="spellEnd"/>
      <w:r>
        <w:t xml:space="preserve"> BP, Jacobsen G, </w:t>
      </w:r>
      <w:proofErr w:type="spellStart"/>
      <w:r>
        <w:t>Muzzin</w:t>
      </w:r>
      <w:proofErr w:type="spellEnd"/>
      <w:r>
        <w:t xml:space="preserve"> AM, </w:t>
      </w:r>
      <w:proofErr w:type="spellStart"/>
      <w:r>
        <w:t>Ressler</w:t>
      </w:r>
      <w:proofErr w:type="spellEnd"/>
      <w:r>
        <w:t xml:space="preserve"> J, </w:t>
      </w:r>
    </w:p>
    <w:p w14:paraId="775A0BDC" w14:textId="77777777" w:rsidR="007A6E09" w:rsidRDefault="007A6E09" w:rsidP="007A6E09">
      <w:proofErr w:type="spellStart"/>
      <w:r>
        <w:t>Tomlanovich</w:t>
      </w:r>
      <w:proofErr w:type="spellEnd"/>
      <w:r>
        <w:t xml:space="preserve"> MC.  Early lactate clearance is associated with improved </w:t>
      </w:r>
    </w:p>
    <w:p w14:paraId="5485E42B" w14:textId="77777777" w:rsidR="007A6E09" w:rsidRDefault="007A6E09" w:rsidP="007A6E09">
      <w:proofErr w:type="gramStart"/>
      <w:r>
        <w:t>outcome</w:t>
      </w:r>
      <w:proofErr w:type="gramEnd"/>
      <w:r>
        <w:t xml:space="preserve"> in severe sepsis and septic shock.  </w:t>
      </w:r>
      <w:proofErr w:type="spellStart"/>
      <w:r>
        <w:t>Crit</w:t>
      </w:r>
      <w:proofErr w:type="spellEnd"/>
      <w:r>
        <w:t xml:space="preserve"> Care Med 2004; 32:1637-</w:t>
      </w:r>
    </w:p>
    <w:p w14:paraId="2F8F192B" w14:textId="77777777" w:rsidR="007A6E09" w:rsidRDefault="007A6E09" w:rsidP="007A6E09">
      <w:r>
        <w:t>42. http://www.ncbi.nlm.nih.gov/pubmed/15286537</w:t>
      </w:r>
    </w:p>
    <w:p w14:paraId="1FC54E68" w14:textId="77777777" w:rsidR="007A6E09" w:rsidRDefault="007A6E09" w:rsidP="007A6E09">
      <w:r>
        <w:t xml:space="preserve">C. Arnold RC, Shapiro NI, Jones AE, </w:t>
      </w:r>
      <w:proofErr w:type="spellStart"/>
      <w:r>
        <w:t>Schorr</w:t>
      </w:r>
      <w:proofErr w:type="spellEnd"/>
      <w:r>
        <w:t xml:space="preserve"> C, Pope J, </w:t>
      </w:r>
      <w:proofErr w:type="spellStart"/>
      <w:r>
        <w:t>Casner</w:t>
      </w:r>
      <w:proofErr w:type="spellEnd"/>
      <w:r>
        <w:t xml:space="preserve"> E, </w:t>
      </w:r>
      <w:proofErr w:type="spellStart"/>
      <w:r>
        <w:t>Parrillo</w:t>
      </w:r>
      <w:proofErr w:type="spellEnd"/>
      <w:r>
        <w:t xml:space="preserve"> JE, </w:t>
      </w:r>
    </w:p>
    <w:p w14:paraId="6F5D9FB4" w14:textId="77777777" w:rsidR="007A6E09" w:rsidRDefault="007A6E09" w:rsidP="007A6E09">
      <w:r>
        <w:lastRenderedPageBreak/>
        <w:t xml:space="preserve">Dellinger RP, </w:t>
      </w:r>
      <w:proofErr w:type="spellStart"/>
      <w:r>
        <w:t>Trzeciak</w:t>
      </w:r>
      <w:proofErr w:type="spellEnd"/>
      <w:r>
        <w:t xml:space="preserve"> S; Emergency Medicine Shock Research Network </w:t>
      </w:r>
    </w:p>
    <w:p w14:paraId="75C4B7DF" w14:textId="77777777" w:rsidR="007A6E09" w:rsidRDefault="007A6E09" w:rsidP="007A6E09">
      <w:r>
        <w:t>(</w:t>
      </w:r>
      <w:proofErr w:type="spellStart"/>
      <w:r>
        <w:t>EMShockNet</w:t>
      </w:r>
      <w:proofErr w:type="spellEnd"/>
      <w:r>
        <w:t xml:space="preserve">) Investigators.  Multicenter study of early lactate clearance </w:t>
      </w:r>
    </w:p>
    <w:p w14:paraId="16CECD0A" w14:textId="77777777" w:rsidR="007A6E09" w:rsidRDefault="007A6E09" w:rsidP="007A6E09">
      <w:proofErr w:type="gramStart"/>
      <w:r>
        <w:t>as</w:t>
      </w:r>
      <w:proofErr w:type="gramEnd"/>
      <w:r>
        <w:t xml:space="preserve"> a determinant of survival in patients with presumed sepsis.  </w:t>
      </w:r>
    </w:p>
    <w:p w14:paraId="169CC92F" w14:textId="77777777" w:rsidR="007A6E09" w:rsidRDefault="007A6E09" w:rsidP="007A6E09">
      <w:r>
        <w:t xml:space="preserve">Shock.  2009 Jul; 32(1):35-9.  </w:t>
      </w:r>
    </w:p>
    <w:p w14:paraId="17DECDAB" w14:textId="77777777" w:rsidR="007A6E09" w:rsidRDefault="007A6E09" w:rsidP="007A6E09">
      <w:r>
        <w:t>http://www.ncbi.nlm.nih.gov/pubmed/19533847</w:t>
      </w:r>
    </w:p>
    <w:p w14:paraId="5984D86F" w14:textId="77777777" w:rsidR="007A6E09" w:rsidRDefault="007A6E09" w:rsidP="007A6E09">
      <w:pPr>
        <w:autoSpaceDE w:val="0"/>
        <w:autoSpaceDN w:val="0"/>
        <w:adjustRightInd w:val="0"/>
        <w:spacing w:after="0" w:line="240" w:lineRule="auto"/>
        <w:rPr>
          <w:rFonts w:ascii="Optima" w:hAnsi="Optima" w:cs="Optima"/>
          <w:sz w:val="16"/>
          <w:szCs w:val="16"/>
        </w:rPr>
      </w:pPr>
    </w:p>
    <w:p w14:paraId="587006D2" w14:textId="77777777" w:rsidR="007A6E09" w:rsidRDefault="007A6E09" w:rsidP="007A6E09">
      <w:pPr>
        <w:autoSpaceDE w:val="0"/>
        <w:autoSpaceDN w:val="0"/>
        <w:adjustRightInd w:val="0"/>
        <w:spacing w:after="0" w:line="240" w:lineRule="auto"/>
        <w:rPr>
          <w:rFonts w:ascii="Optima" w:hAnsi="Optima" w:cs="Optima"/>
          <w:sz w:val="16"/>
          <w:szCs w:val="16"/>
        </w:rPr>
      </w:pPr>
    </w:p>
    <w:p w14:paraId="5CC280BA" w14:textId="77777777" w:rsidR="007A6E09" w:rsidRDefault="007A6E09" w:rsidP="007A6E09">
      <w:pPr>
        <w:autoSpaceDE w:val="0"/>
        <w:autoSpaceDN w:val="0"/>
        <w:adjustRightInd w:val="0"/>
        <w:spacing w:after="0" w:line="240" w:lineRule="auto"/>
        <w:rPr>
          <w:rFonts w:ascii="Optima" w:hAnsi="Optima" w:cs="Optima"/>
          <w:sz w:val="16"/>
          <w:szCs w:val="16"/>
        </w:rPr>
      </w:pPr>
      <w:r>
        <w:rPr>
          <w:rFonts w:ascii="Optima" w:hAnsi="Optima" w:cs="Optima"/>
          <w:sz w:val="16"/>
          <w:szCs w:val="16"/>
        </w:rPr>
        <w:t>Sepsis Definition</w:t>
      </w:r>
    </w:p>
    <w:p w14:paraId="2CD142A1" w14:textId="77777777" w:rsidR="007A6E09" w:rsidRPr="00B507B7" w:rsidRDefault="007A6E09" w:rsidP="007A6E09">
      <w:pPr>
        <w:autoSpaceDE w:val="0"/>
        <w:autoSpaceDN w:val="0"/>
        <w:adjustRightInd w:val="0"/>
        <w:spacing w:after="0" w:line="240" w:lineRule="auto"/>
        <w:rPr>
          <w:rFonts w:ascii="Optima" w:hAnsi="Optima" w:cs="Optima"/>
          <w:sz w:val="16"/>
          <w:szCs w:val="16"/>
        </w:rPr>
      </w:pPr>
      <w:r>
        <w:rPr>
          <w:rFonts w:ascii="Optima" w:hAnsi="Optima" w:cs="Optima"/>
          <w:sz w:val="16"/>
          <w:szCs w:val="16"/>
        </w:rPr>
        <w:t xml:space="preserve">Bone RC, </w:t>
      </w:r>
      <w:proofErr w:type="spellStart"/>
      <w:r>
        <w:rPr>
          <w:rFonts w:ascii="Optima" w:hAnsi="Optima" w:cs="Optima"/>
          <w:sz w:val="16"/>
          <w:szCs w:val="16"/>
        </w:rPr>
        <w:t>Sibbald</w:t>
      </w:r>
      <w:proofErr w:type="spellEnd"/>
      <w:r>
        <w:rPr>
          <w:rFonts w:ascii="Optima" w:hAnsi="Optima" w:cs="Optima"/>
          <w:sz w:val="16"/>
          <w:szCs w:val="16"/>
        </w:rPr>
        <w:t xml:space="preserve"> WJ, Sprung CL: The ACCP-SCCM consensus conference on sepsis and organ failure. </w:t>
      </w:r>
      <w:r>
        <w:rPr>
          <w:rFonts w:ascii="Optima-Oblique" w:hAnsi="Optima-Oblique" w:cs="Optima-Oblique"/>
          <w:i/>
          <w:iCs/>
          <w:sz w:val="16"/>
          <w:szCs w:val="16"/>
        </w:rPr>
        <w:t xml:space="preserve">Chest </w:t>
      </w:r>
      <w:r>
        <w:rPr>
          <w:rFonts w:ascii="Optima" w:hAnsi="Optima" w:cs="Optima"/>
          <w:sz w:val="16"/>
          <w:szCs w:val="16"/>
        </w:rPr>
        <w:t>101: 1481– 1483, 1992</w:t>
      </w:r>
    </w:p>
    <w:p w14:paraId="72F5D2E8" w14:textId="77777777" w:rsidR="007A6E09" w:rsidRDefault="007A6E09"/>
    <w:sectPr w:rsidR="007A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Sans Unicode">
    <w:panose1 w:val="020B06020305040202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Optima-Oblique">
    <w:altName w:val="Cambria"/>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D5344"/>
    <w:multiLevelType w:val="hybridMultilevel"/>
    <w:tmpl w:val="5F9C7510"/>
    <w:lvl w:ilvl="0" w:tplc="BA667B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6E7395"/>
    <w:multiLevelType w:val="hybridMultilevel"/>
    <w:tmpl w:val="EECA3B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6654C"/>
    <w:multiLevelType w:val="hybridMultilevel"/>
    <w:tmpl w:val="602266B2"/>
    <w:lvl w:ilvl="0" w:tplc="81483D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890917"/>
    <w:multiLevelType w:val="hybridMultilevel"/>
    <w:tmpl w:val="C0866494"/>
    <w:lvl w:ilvl="0" w:tplc="1F9E4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09"/>
    <w:rsid w:val="001A7D6F"/>
    <w:rsid w:val="00240373"/>
    <w:rsid w:val="002D3E7D"/>
    <w:rsid w:val="003F290D"/>
    <w:rsid w:val="007A6E09"/>
    <w:rsid w:val="00C06399"/>
    <w:rsid w:val="00D3472C"/>
    <w:rsid w:val="00E90E1E"/>
    <w:rsid w:val="00FA1877"/>
    <w:rsid w:val="00FB0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6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09"/>
  </w:style>
  <w:style w:type="paragraph" w:styleId="Heading1">
    <w:name w:val="heading 1"/>
    <w:basedOn w:val="Normal"/>
    <w:link w:val="Heading1Char"/>
    <w:uiPriority w:val="9"/>
    <w:qFormat/>
    <w:rsid w:val="007A6E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6E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6E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09"/>
    <w:pPr>
      <w:ind w:left="720"/>
      <w:contextualSpacing/>
    </w:pPr>
  </w:style>
  <w:style w:type="character" w:customStyle="1" w:styleId="Heading1Char">
    <w:name w:val="Heading 1 Char"/>
    <w:basedOn w:val="DefaultParagraphFont"/>
    <w:link w:val="Heading1"/>
    <w:uiPriority w:val="9"/>
    <w:rsid w:val="007A6E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A6E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6E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A6E09"/>
    <w:rPr>
      <w:color w:val="0000FF"/>
      <w:u w:val="single"/>
    </w:rPr>
  </w:style>
  <w:style w:type="character" w:customStyle="1" w:styleId="apple-converted-space">
    <w:name w:val="apple-converted-space"/>
    <w:basedOn w:val="DefaultParagraphFont"/>
    <w:rsid w:val="007A6E09"/>
  </w:style>
  <w:style w:type="paragraph" w:styleId="NormalWeb">
    <w:name w:val="Normal (Web)"/>
    <w:basedOn w:val="Normal"/>
    <w:uiPriority w:val="99"/>
    <w:semiHidden/>
    <w:unhideWhenUsed/>
    <w:rsid w:val="007A6E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pub-date">
    <w:name w:val="slug-pub-date"/>
    <w:basedOn w:val="DefaultParagraphFont"/>
    <w:rsid w:val="007A6E09"/>
  </w:style>
  <w:style w:type="character" w:customStyle="1" w:styleId="slug-vol">
    <w:name w:val="slug-vol"/>
    <w:basedOn w:val="DefaultParagraphFont"/>
    <w:rsid w:val="007A6E09"/>
  </w:style>
  <w:style w:type="character" w:customStyle="1" w:styleId="slug-issue">
    <w:name w:val="slug-issue"/>
    <w:basedOn w:val="DefaultParagraphFont"/>
    <w:rsid w:val="007A6E09"/>
  </w:style>
  <w:style w:type="character" w:customStyle="1" w:styleId="slug-pages">
    <w:name w:val="slug-pages"/>
    <w:basedOn w:val="DefaultParagraphFont"/>
    <w:rsid w:val="007A6E09"/>
  </w:style>
  <w:style w:type="character" w:styleId="Strong">
    <w:name w:val="Strong"/>
    <w:basedOn w:val="DefaultParagraphFont"/>
    <w:uiPriority w:val="22"/>
    <w:qFormat/>
    <w:rsid w:val="007A6E09"/>
    <w:rPr>
      <w:b/>
      <w:bCs/>
    </w:rPr>
  </w:style>
  <w:style w:type="character" w:styleId="Emphasis">
    <w:name w:val="Emphasis"/>
    <w:basedOn w:val="DefaultParagraphFont"/>
    <w:uiPriority w:val="20"/>
    <w:qFormat/>
    <w:rsid w:val="007A6E09"/>
    <w:rPr>
      <w:i/>
      <w:iCs/>
    </w:rPr>
  </w:style>
  <w:style w:type="character" w:customStyle="1" w:styleId="highlight">
    <w:name w:val="highlight"/>
    <w:basedOn w:val="DefaultParagraphFont"/>
    <w:rsid w:val="007A6E09"/>
  </w:style>
  <w:style w:type="paragraph" w:styleId="BalloonText">
    <w:name w:val="Balloon Text"/>
    <w:basedOn w:val="Normal"/>
    <w:link w:val="BalloonTextChar"/>
    <w:uiPriority w:val="99"/>
    <w:semiHidden/>
    <w:unhideWhenUsed/>
    <w:rsid w:val="007A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E0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09"/>
  </w:style>
  <w:style w:type="paragraph" w:styleId="Heading1">
    <w:name w:val="heading 1"/>
    <w:basedOn w:val="Normal"/>
    <w:link w:val="Heading1Char"/>
    <w:uiPriority w:val="9"/>
    <w:qFormat/>
    <w:rsid w:val="007A6E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6E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6E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09"/>
    <w:pPr>
      <w:ind w:left="720"/>
      <w:contextualSpacing/>
    </w:pPr>
  </w:style>
  <w:style w:type="character" w:customStyle="1" w:styleId="Heading1Char">
    <w:name w:val="Heading 1 Char"/>
    <w:basedOn w:val="DefaultParagraphFont"/>
    <w:link w:val="Heading1"/>
    <w:uiPriority w:val="9"/>
    <w:rsid w:val="007A6E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A6E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6E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A6E09"/>
    <w:rPr>
      <w:color w:val="0000FF"/>
      <w:u w:val="single"/>
    </w:rPr>
  </w:style>
  <w:style w:type="character" w:customStyle="1" w:styleId="apple-converted-space">
    <w:name w:val="apple-converted-space"/>
    <w:basedOn w:val="DefaultParagraphFont"/>
    <w:rsid w:val="007A6E09"/>
  </w:style>
  <w:style w:type="paragraph" w:styleId="NormalWeb">
    <w:name w:val="Normal (Web)"/>
    <w:basedOn w:val="Normal"/>
    <w:uiPriority w:val="99"/>
    <w:semiHidden/>
    <w:unhideWhenUsed/>
    <w:rsid w:val="007A6E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pub-date">
    <w:name w:val="slug-pub-date"/>
    <w:basedOn w:val="DefaultParagraphFont"/>
    <w:rsid w:val="007A6E09"/>
  </w:style>
  <w:style w:type="character" w:customStyle="1" w:styleId="slug-vol">
    <w:name w:val="slug-vol"/>
    <w:basedOn w:val="DefaultParagraphFont"/>
    <w:rsid w:val="007A6E09"/>
  </w:style>
  <w:style w:type="character" w:customStyle="1" w:styleId="slug-issue">
    <w:name w:val="slug-issue"/>
    <w:basedOn w:val="DefaultParagraphFont"/>
    <w:rsid w:val="007A6E09"/>
  </w:style>
  <w:style w:type="character" w:customStyle="1" w:styleId="slug-pages">
    <w:name w:val="slug-pages"/>
    <w:basedOn w:val="DefaultParagraphFont"/>
    <w:rsid w:val="007A6E09"/>
  </w:style>
  <w:style w:type="character" w:styleId="Strong">
    <w:name w:val="Strong"/>
    <w:basedOn w:val="DefaultParagraphFont"/>
    <w:uiPriority w:val="22"/>
    <w:qFormat/>
    <w:rsid w:val="007A6E09"/>
    <w:rPr>
      <w:b/>
      <w:bCs/>
    </w:rPr>
  </w:style>
  <w:style w:type="character" w:styleId="Emphasis">
    <w:name w:val="Emphasis"/>
    <w:basedOn w:val="DefaultParagraphFont"/>
    <w:uiPriority w:val="20"/>
    <w:qFormat/>
    <w:rsid w:val="007A6E09"/>
    <w:rPr>
      <w:i/>
      <w:iCs/>
    </w:rPr>
  </w:style>
  <w:style w:type="character" w:customStyle="1" w:styleId="highlight">
    <w:name w:val="highlight"/>
    <w:basedOn w:val="DefaultParagraphFont"/>
    <w:rsid w:val="007A6E09"/>
  </w:style>
  <w:style w:type="paragraph" w:styleId="BalloonText">
    <w:name w:val="Balloon Text"/>
    <w:basedOn w:val="Normal"/>
    <w:link w:val="BalloonTextChar"/>
    <w:uiPriority w:val="99"/>
    <w:semiHidden/>
    <w:unhideWhenUsed/>
    <w:rsid w:val="007A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E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1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ncbi.nlm.nih.gov.ezp-prod1.hul.harvard.edu/pubmed/22027404" TargetMode="External"/><Relationship Id="rId47" Type="http://schemas.openxmlformats.org/officeDocument/2006/relationships/hyperlink" Target="http://www.survivingsepsis.org/Bundles/Individual_Changes/Pages/serum_lactate.aspx"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ncbi.nlm.nih.gov/pubmed?term=%22Ferreira%20ML%22%5BAuthor%5D" TargetMode="External"/><Relationship Id="rId21" Type="http://schemas.openxmlformats.org/officeDocument/2006/relationships/hyperlink" Target="http://www.ncbi.nlm.nih.gov/pubmed?term=%22Ferreira%20RC%22%5BAuthor%5D" TargetMode="External"/><Relationship Id="rId22" Type="http://schemas.openxmlformats.org/officeDocument/2006/relationships/hyperlink" Target="http://eurheartj.oxfordjournals.org.ezp-prod1.hul.harvard.edu/content/26/10/943.long" TargetMode="External"/><Relationship Id="rId23" Type="http://schemas.openxmlformats.org/officeDocument/2006/relationships/hyperlink" Target="http://www.ncbi.nlm.nih.gov.ezp-prod1.hul.harvard.edu/pubmed/22491609" TargetMode="External"/><Relationship Id="rId24" Type="http://schemas.openxmlformats.org/officeDocument/2006/relationships/hyperlink" Target="http://www.ncbi.nlm.nih.gov.ezp-prod1.hul.harvard.edu/pubmed?term=%22Ley%20EJ%22%5BAuthor%5D" TargetMode="External"/><Relationship Id="rId25" Type="http://schemas.openxmlformats.org/officeDocument/2006/relationships/hyperlink" Target="http://www.ncbi.nlm.nih.gov.ezp-prod1.hul.harvard.edu/pubmed?term=%22Singer%20MB%22%5BAuthor%5D" TargetMode="External"/><Relationship Id="rId26" Type="http://schemas.openxmlformats.org/officeDocument/2006/relationships/hyperlink" Target="http://www.ncbi.nlm.nih.gov.ezp-prod1.hul.harvard.edu/pubmed?term=%22Clond%20MA%22%5BAuthor%5D" TargetMode="External"/><Relationship Id="rId27" Type="http://schemas.openxmlformats.org/officeDocument/2006/relationships/hyperlink" Target="http://www.ncbi.nlm.nih.gov.ezp-prod1.hul.harvard.edu/pubmed?term=%22Ley%20HC%22%5BAuthor%5D" TargetMode="External"/><Relationship Id="rId28" Type="http://schemas.openxmlformats.org/officeDocument/2006/relationships/hyperlink" Target="http://www.ncbi.nlm.nih.gov.ezp-prod1.hul.harvard.edu/pubmed?term=%22Mirocha%20J%22%5BAuthor%5D" TargetMode="External"/><Relationship Id="rId29" Type="http://schemas.openxmlformats.org/officeDocument/2006/relationships/hyperlink" Target="http://www.ncbi.nlm.nih.gov.ezp-prod1.hul.harvard.edu/pubmed?term=%22Bukur%20M%22%5BAuthor%5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ncbi.nlm.nih.gov.ezp-prod1.hul.harvard.edu/pubmed?term=%22Margulies%20DR%22%5BAuthor%5D" TargetMode="External"/><Relationship Id="rId31" Type="http://schemas.openxmlformats.org/officeDocument/2006/relationships/hyperlink" Target="http://www.ncbi.nlm.nih.gov.ezp-prod1.hul.harvard.edu/pubmed?term=%22Salim%20A%22%5BAuthor%5D" TargetMode="External"/><Relationship Id="rId32" Type="http://schemas.openxmlformats.org/officeDocument/2006/relationships/hyperlink" Target="http://www.ncbi.nlm.nih.gov.ezp-prod1.hul.harvard.edu/pubmed?term=Significance%20of%20new-onset%20prolonged%20sinus%20tachycardia%20in%20a%20medical%20intensive%20care%20unit%3A%20a%20prospective%20observational%20study." TargetMode="External"/><Relationship Id="rId9" Type="http://schemas.openxmlformats.org/officeDocument/2006/relationships/hyperlink" Target="http://www.bme.sdu.edu.cn/qiaoli/Suppress%20false%20arrhythmia%20alarms%20of%20ICU%20monitors%20using%20heart%20rate%20estimation%20based%20on%20combined%20arterial%20blood%20pressure%20and%20ECG%20analysis.pdf"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www.ncbi.nlm.nih.gov.ezp-prod1.hul.harvard.edu/pubmed?term=Significance%20of%20new-onset%20prolonged%20sinus%20tachycardia%20in%20a%20medical%20intensive%20care%20unit%3A%20a%20prospective%20observational%20study." TargetMode="External"/><Relationship Id="rId33" Type="http://schemas.openxmlformats.org/officeDocument/2006/relationships/hyperlink" Target="http://www.ncbi.nlm.nih.gov.ezp-prod1.hul.harvard.edu/pubmed?term=%22Park%20S%22%5BAuthor%5D" TargetMode="External"/><Relationship Id="rId34" Type="http://schemas.openxmlformats.org/officeDocument/2006/relationships/hyperlink" Target="http://www.ncbi.nlm.nih.gov.ezp-prod1.hul.harvard.edu/pubmed?term=%22Kim%20DG%22%5BAuthor%5D" TargetMode="External"/><Relationship Id="rId35" Type="http://schemas.openxmlformats.org/officeDocument/2006/relationships/hyperlink" Target="http://www.ncbi.nlm.nih.gov.ezp-prod1.hul.harvard.edu/pubmed?term=%22Suh%20GY%22%5BAuthor%5D" TargetMode="External"/><Relationship Id="rId36" Type="http://schemas.openxmlformats.org/officeDocument/2006/relationships/hyperlink" Target="http://www.ncbi.nlm.nih.gov.ezp-prod1.hul.harvard.edu/pubmed?term=%22Park%20WJ%22%5BAuthor%5D"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http://www.hcklab.org/projects/tempo/index.htm" TargetMode="External"/><Relationship Id="rId13" Type="http://schemas.openxmlformats.org/officeDocument/2006/relationships/image" Target="media/image5.png"/><Relationship Id="rId14" Type="http://schemas.openxmlformats.org/officeDocument/2006/relationships/hyperlink" Target="http://journals.lww.com/ccmjournal/Abstract/2012/01000/The_ups_and_downs_of_heart_rate.35.aspx" TargetMode="External"/><Relationship Id="rId15" Type="http://schemas.openxmlformats.org/officeDocument/2006/relationships/hyperlink" Target="http://www.ncbi.nlm.nih.gov/pubmed/22142200" TargetMode="External"/><Relationship Id="rId16" Type="http://schemas.openxmlformats.org/officeDocument/2006/relationships/hyperlink" Target="http://www.ncbi.nlm.nih.gov/pubmed?term=%22Tim%C3%B3teo%20AT%22%5BAuthor%5D" TargetMode="External"/><Relationship Id="rId17" Type="http://schemas.openxmlformats.org/officeDocument/2006/relationships/hyperlink" Target="http://www.ncbi.nlm.nih.gov/pubmed?term=%22Toste%20A%22%5BAuthor%5D" TargetMode="External"/><Relationship Id="rId18" Type="http://schemas.openxmlformats.org/officeDocument/2006/relationships/hyperlink" Target="http://www.ncbi.nlm.nih.gov/pubmed?term=%22Ramos%20R%22%5BAuthor%5D" TargetMode="External"/><Relationship Id="rId19" Type="http://schemas.openxmlformats.org/officeDocument/2006/relationships/hyperlink" Target="http://www.ncbi.nlm.nih.gov/pubmed?term=%22Oliveira%20JA%22%5BAuthor%5D" TargetMode="External"/><Relationship Id="rId37" Type="http://schemas.openxmlformats.org/officeDocument/2006/relationships/hyperlink" Target="http://www.ncbi.nlm.nih.gov.ezp-prod1.hul.harvard.edu/pubmed?term=%22Jang%20SH%22%5BAuthor%5D" TargetMode="External"/><Relationship Id="rId38" Type="http://schemas.openxmlformats.org/officeDocument/2006/relationships/hyperlink" Target="http://www.ncbi.nlm.nih.gov.ezp-prod1.hul.harvard.edu/pubmed?term=%22Hwang%20YI%22%5BAuthor%5D" TargetMode="External"/><Relationship Id="rId39" Type="http://schemas.openxmlformats.org/officeDocument/2006/relationships/hyperlink" Target="http://www.ncbi.nlm.nih.gov.ezp-prod1.hul.harvard.edu/pubmed?term=%22Han%20SJ%22%5BAuthor%5D" TargetMode="External"/><Relationship Id="rId40" Type="http://schemas.openxmlformats.org/officeDocument/2006/relationships/hyperlink" Target="http://www.ncbi.nlm.nih.gov.ezp-prod1.hul.harvard.edu/pubmed?term=%22Jeong%20HH%22%5BAuthor%5D" TargetMode="External"/><Relationship Id="rId41" Type="http://schemas.openxmlformats.org/officeDocument/2006/relationships/hyperlink" Target="http://www.ncbi.nlm.nih.gov.ezp-prod1.hul.harvard.edu/pubmed?term=%22Lee%20CH%22%5BAuthor%5D" TargetMode="External"/><Relationship Id="rId42" Type="http://schemas.openxmlformats.org/officeDocument/2006/relationships/hyperlink" Target="http://www.ncbi.nlm.nih.gov.ezp-prod1.hul.harvard.edu/pubmed?term=%22Jung%20KS%22%5BAuthor%5D" TargetMode="External"/><Relationship Id="rId43" Type="http://schemas.openxmlformats.org/officeDocument/2006/relationships/hyperlink" Target="http://ccforum.com/content/13/6/232" TargetMode="External"/><Relationship Id="rId44" Type="http://schemas.openxmlformats.org/officeDocument/2006/relationships/hyperlink" Target="http://www.ncbi.nlm.nih.gov/pmc/articles/PMC1570581/" TargetMode="External"/><Relationship Id="rId45"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5199</Words>
  <Characters>29637</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Thomas Brennan</cp:lastModifiedBy>
  <cp:revision>11</cp:revision>
  <dcterms:created xsi:type="dcterms:W3CDTF">2013-01-02T01:32:00Z</dcterms:created>
  <dcterms:modified xsi:type="dcterms:W3CDTF">2013-04-11T13:27:00Z</dcterms:modified>
</cp:coreProperties>
</file>