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53D13" w14:textId="77777777" w:rsidR="00B51000" w:rsidRDefault="002E33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Cher </w:t>
      </w:r>
      <w:proofErr w:type="spellStart"/>
      <w:r>
        <w:rPr>
          <w:rFonts w:ascii="Times New Roman" w:eastAsia="Times New Roman" w:hAnsi="Times New Roman" w:cs="Times New Roman"/>
          <w:sz w:val="24"/>
          <w:szCs w:val="24"/>
        </w:rPr>
        <w:t>Prazak</w:t>
      </w:r>
      <w:proofErr w:type="spellEnd"/>
    </w:p>
    <w:p w14:paraId="5F54B228" w14:textId="77777777" w:rsidR="00B51000" w:rsidRDefault="002E3340">
      <w:pPr>
        <w:rPr>
          <w:rFonts w:ascii="Times New Roman" w:eastAsia="Times New Roman" w:hAnsi="Times New Roman" w:cs="Times New Roman"/>
          <w:sz w:val="24"/>
          <w:szCs w:val="24"/>
        </w:rPr>
      </w:pPr>
      <w:r>
        <w:rPr>
          <w:rFonts w:ascii="Times New Roman" w:eastAsia="Times New Roman" w:hAnsi="Times New Roman" w:cs="Times New Roman"/>
          <w:sz w:val="24"/>
          <w:szCs w:val="24"/>
        </w:rPr>
        <w:t>Eric Williams</w:t>
      </w:r>
    </w:p>
    <w:p w14:paraId="4F438178" w14:textId="77777777" w:rsidR="00B51000" w:rsidRDefault="002E3340">
      <w:pPr>
        <w:rPr>
          <w:rFonts w:ascii="Times New Roman" w:eastAsia="Times New Roman" w:hAnsi="Times New Roman" w:cs="Times New Roman"/>
          <w:sz w:val="24"/>
          <w:szCs w:val="24"/>
        </w:rPr>
      </w:pPr>
      <w:r>
        <w:rPr>
          <w:rFonts w:ascii="Times New Roman" w:eastAsia="Times New Roman" w:hAnsi="Times New Roman" w:cs="Times New Roman"/>
          <w:sz w:val="24"/>
          <w:szCs w:val="24"/>
        </w:rPr>
        <w:t>WR417</w:t>
      </w:r>
    </w:p>
    <w:p w14:paraId="6BCAC9BC" w14:textId="77777777" w:rsidR="00B51000" w:rsidRDefault="002E3340">
      <w:pPr>
        <w:rPr>
          <w:rFonts w:ascii="Times New Roman" w:eastAsia="Times New Roman" w:hAnsi="Times New Roman" w:cs="Times New Roman"/>
          <w:sz w:val="24"/>
          <w:szCs w:val="24"/>
        </w:rPr>
      </w:pPr>
      <w:r>
        <w:rPr>
          <w:rFonts w:ascii="Times New Roman" w:eastAsia="Times New Roman" w:hAnsi="Times New Roman" w:cs="Times New Roman"/>
          <w:sz w:val="24"/>
          <w:szCs w:val="24"/>
        </w:rPr>
        <w:t>Term Project</w:t>
      </w:r>
    </w:p>
    <w:p w14:paraId="5DAA15C6" w14:textId="77777777" w:rsidR="00B51000" w:rsidRDefault="002E33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Turbidity Measurements</w:t>
      </w:r>
    </w:p>
    <w:p w14:paraId="61123D18" w14:textId="77777777" w:rsidR="00B51000" w:rsidRDefault="00B51000">
      <w:pPr>
        <w:rPr>
          <w:rFonts w:ascii="Times New Roman" w:eastAsia="Times New Roman" w:hAnsi="Times New Roman" w:cs="Times New Roman"/>
          <w:sz w:val="24"/>
          <w:szCs w:val="24"/>
        </w:rPr>
      </w:pPr>
    </w:p>
    <w:p w14:paraId="13BEBEB4"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sz w:val="24"/>
          <w:szCs w:val="24"/>
        </w:rPr>
        <w:t xml:space="preserve"> </w:t>
      </w:r>
    </w:p>
    <w:p w14:paraId="17A6B1F8"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this project, we will be discussing sediment transport and how it is measured and analyzed. For this, we will be looking at turbidity sensors placed in the Environmental Learning Center (ELC) which is measured in units of NTU (Nephelometric Turbidity U</w:t>
      </w:r>
      <w:r>
        <w:rPr>
          <w:rFonts w:ascii="Times New Roman" w:eastAsia="Times New Roman" w:hAnsi="Times New Roman" w:cs="Times New Roman"/>
          <w:sz w:val="24"/>
          <w:szCs w:val="24"/>
        </w:rPr>
        <w:t>nits). Turbidity is defined as how clear a liquid is or the amount of suspended sediment such as clay/silt, organic matter, algae, etc. Turbidity is important to monitor as it is key to knowing the quality of a stream for drinking water. In a stream that i</w:t>
      </w:r>
      <w:r>
        <w:rPr>
          <w:rFonts w:ascii="Times New Roman" w:eastAsia="Times New Roman" w:hAnsi="Times New Roman" w:cs="Times New Roman"/>
          <w:sz w:val="24"/>
          <w:szCs w:val="24"/>
        </w:rPr>
        <w:t>s more turbid or has more sediment in it, the quality is likely to be on the lower side. This is due to the increased amounts of sediment covering the habitat of macroinvertebrates and other aquatic beings. Pollutants and bacteria are also able to latch on</w:t>
      </w:r>
      <w:r>
        <w:rPr>
          <w:rFonts w:ascii="Times New Roman" w:eastAsia="Times New Roman" w:hAnsi="Times New Roman" w:cs="Times New Roman"/>
          <w:sz w:val="24"/>
          <w:szCs w:val="24"/>
        </w:rPr>
        <w:t xml:space="preserve"> to the suspended sediments which can be very bad if you are using this water for your drinking water. The way turbidity is measured is by shining a light through the water and recording how much light is reflected back. We will be using this method for th</w:t>
      </w:r>
      <w:r>
        <w:rPr>
          <w:rFonts w:ascii="Times New Roman" w:eastAsia="Times New Roman" w:hAnsi="Times New Roman" w:cs="Times New Roman"/>
          <w:sz w:val="24"/>
          <w:szCs w:val="24"/>
        </w:rPr>
        <w:t xml:space="preserve">e project with a turbidity sensor placed in the ELC in Fort Collins, CO and will be showing you how to read the sensor to get the data you want. </w:t>
      </w:r>
    </w:p>
    <w:p w14:paraId="710641DF" w14:textId="77777777" w:rsidR="00B51000" w:rsidRDefault="00B51000">
      <w:pPr>
        <w:spacing w:after="240"/>
        <w:rPr>
          <w:rFonts w:ascii="Times New Roman" w:eastAsia="Times New Roman" w:hAnsi="Times New Roman" w:cs="Times New Roman"/>
          <w:sz w:val="24"/>
          <w:szCs w:val="24"/>
        </w:rPr>
      </w:pPr>
    </w:p>
    <w:p w14:paraId="1819EC7E"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Overall Learning Objectives</w:t>
      </w:r>
      <w:r>
        <w:rPr>
          <w:rFonts w:ascii="Times New Roman" w:eastAsia="Times New Roman" w:hAnsi="Times New Roman" w:cs="Times New Roman"/>
          <w:sz w:val="24"/>
          <w:szCs w:val="24"/>
        </w:rPr>
        <w:t xml:space="preserve"> </w:t>
      </w:r>
    </w:p>
    <w:p w14:paraId="35926794"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this module, students should know how to visually recognize a stre</w:t>
      </w:r>
      <w:r>
        <w:rPr>
          <w:rFonts w:ascii="Times New Roman" w:eastAsia="Times New Roman" w:hAnsi="Times New Roman" w:cs="Times New Roman"/>
          <w:sz w:val="24"/>
          <w:szCs w:val="24"/>
        </w:rPr>
        <w:t xml:space="preserve">am as having high or low turbidity. They should also know how to find a good location for the equipment and then install the turbidity sensor and make sure it is recording. Once you are ready to collect your data, students should know how to work with the </w:t>
      </w:r>
      <w:r>
        <w:rPr>
          <w:rFonts w:ascii="Times New Roman" w:eastAsia="Times New Roman" w:hAnsi="Times New Roman" w:cs="Times New Roman"/>
          <w:sz w:val="24"/>
          <w:szCs w:val="24"/>
        </w:rPr>
        <w:t xml:space="preserve">equipment to successfully connect to the device via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and download all of the recorded data onto a field laptop. Lastly, students should know how to interpret the data by making tables and figures. </w:t>
      </w:r>
    </w:p>
    <w:p w14:paraId="4C9C6F62" w14:textId="77777777" w:rsidR="00B51000" w:rsidRDefault="00B51000">
      <w:pPr>
        <w:spacing w:after="240"/>
        <w:rPr>
          <w:rFonts w:ascii="Times New Roman" w:eastAsia="Times New Roman" w:hAnsi="Times New Roman" w:cs="Times New Roman"/>
          <w:sz w:val="24"/>
          <w:szCs w:val="24"/>
        </w:rPr>
      </w:pPr>
    </w:p>
    <w:p w14:paraId="2869DB8B"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Measurement details</w:t>
      </w:r>
      <w:r>
        <w:rPr>
          <w:rFonts w:ascii="Times New Roman" w:eastAsia="Times New Roman" w:hAnsi="Times New Roman" w:cs="Times New Roman"/>
          <w:sz w:val="24"/>
          <w:szCs w:val="24"/>
        </w:rPr>
        <w:t xml:space="preserve"> </w:t>
      </w:r>
    </w:p>
    <w:p w14:paraId="00182E47" w14:textId="77777777" w:rsidR="00B51000" w:rsidRDefault="002E334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Ross Lab and many other</w:t>
      </w:r>
      <w:r>
        <w:rPr>
          <w:rFonts w:ascii="Times New Roman" w:eastAsia="Times New Roman" w:hAnsi="Times New Roman" w:cs="Times New Roman"/>
          <w:sz w:val="24"/>
          <w:szCs w:val="24"/>
        </w:rPr>
        <w:t xml:space="preserve"> water quality analysts use </w:t>
      </w:r>
      <w:proofErr w:type="spellStart"/>
      <w:r>
        <w:rPr>
          <w:rFonts w:ascii="Times New Roman" w:eastAsia="Times New Roman" w:hAnsi="Times New Roman" w:cs="Times New Roman"/>
          <w:sz w:val="24"/>
          <w:szCs w:val="24"/>
        </w:rPr>
        <w:t>AquaTroll</w:t>
      </w:r>
      <w:proofErr w:type="spellEnd"/>
      <w:r>
        <w:rPr>
          <w:rFonts w:ascii="Times New Roman" w:eastAsia="Times New Roman" w:hAnsi="Times New Roman" w:cs="Times New Roman"/>
          <w:sz w:val="24"/>
          <w:szCs w:val="24"/>
        </w:rPr>
        <w:t xml:space="preserve"> (AT) 600 and </w:t>
      </w:r>
      <w:proofErr w:type="spellStart"/>
      <w:r>
        <w:rPr>
          <w:rFonts w:ascii="Times New Roman" w:eastAsia="Times New Roman" w:hAnsi="Times New Roman" w:cs="Times New Roman"/>
          <w:sz w:val="24"/>
          <w:szCs w:val="24"/>
        </w:rPr>
        <w:t>AquaTroll</w:t>
      </w:r>
      <w:proofErr w:type="spellEnd"/>
      <w:r>
        <w:rPr>
          <w:rFonts w:ascii="Times New Roman" w:eastAsia="Times New Roman" w:hAnsi="Times New Roman" w:cs="Times New Roman"/>
          <w:sz w:val="24"/>
          <w:szCs w:val="24"/>
        </w:rPr>
        <w:t xml:space="preserve"> 500 water quality sondes manufactured by In-Situ, Inc. to measure turbidity and other water quality parameters. One of the best ways to measure turbidity data is by installing one of these sensor</w:t>
      </w:r>
      <w:r>
        <w:rPr>
          <w:rFonts w:ascii="Times New Roman" w:eastAsia="Times New Roman" w:hAnsi="Times New Roman" w:cs="Times New Roman"/>
          <w:sz w:val="24"/>
          <w:szCs w:val="24"/>
        </w:rPr>
        <w:t xml:space="preserve">s in a river that is deep enough to soak the sensor in water long-term (multiple months). </w:t>
      </w:r>
    </w:p>
    <w:p w14:paraId="3AB417E9" w14:textId="77777777" w:rsidR="00B51000" w:rsidRDefault="002E334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037709" wp14:editId="1EFA4E0B">
            <wp:extent cx="4522844" cy="347186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4522844" cy="3471863"/>
                    </a:xfrm>
                    <a:prstGeom prst="rect">
                      <a:avLst/>
                    </a:prstGeom>
                    <a:ln/>
                  </pic:spPr>
                </pic:pic>
              </a:graphicData>
            </a:graphic>
          </wp:inline>
        </w:drawing>
      </w:r>
    </w:p>
    <w:p w14:paraId="2A060F61" w14:textId="77777777" w:rsidR="00B51000" w:rsidRDefault="002E3340">
      <w:pPr>
        <w:spacing w:after="240"/>
        <w:jc w:val="center"/>
        <w:rPr>
          <w:rFonts w:ascii="Times New Roman" w:eastAsia="Times New Roman" w:hAnsi="Times New Roman" w:cs="Times New Roman"/>
        </w:rPr>
      </w:pPr>
      <w:r>
        <w:rPr>
          <w:rFonts w:ascii="Times New Roman" w:eastAsia="Times New Roman" w:hAnsi="Times New Roman" w:cs="Times New Roman"/>
        </w:rPr>
        <w:t xml:space="preserve">Figure 1. Example of </w:t>
      </w:r>
      <w:proofErr w:type="spellStart"/>
      <w:r>
        <w:rPr>
          <w:rFonts w:ascii="Times New Roman" w:eastAsia="Times New Roman" w:hAnsi="Times New Roman" w:cs="Times New Roman"/>
        </w:rPr>
        <w:t>AquaTroll</w:t>
      </w:r>
      <w:proofErr w:type="spellEnd"/>
      <w:r>
        <w:rPr>
          <w:rFonts w:ascii="Times New Roman" w:eastAsia="Times New Roman" w:hAnsi="Times New Roman" w:cs="Times New Roman"/>
        </w:rPr>
        <w:t xml:space="preserve"> Sonde Installation Apparatus. Picture credits to Eric Williams.</w:t>
      </w:r>
    </w:p>
    <w:p w14:paraId="4588B329"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sensors need to be housed in rigid tubing such as 2-3 inch dia</w:t>
      </w:r>
      <w:r>
        <w:rPr>
          <w:rFonts w:ascii="Times New Roman" w:eastAsia="Times New Roman" w:hAnsi="Times New Roman" w:cs="Times New Roman"/>
          <w:sz w:val="24"/>
          <w:szCs w:val="24"/>
        </w:rPr>
        <w:t>meter PVC pipes to protect them from being inundated by sediment or damaged by debris (Figure 1). The installation apparatus must also be anchored to the streambed and riverbank to prevent it from being swept downstream. The most common and reliable way to</w:t>
      </w:r>
      <w:r>
        <w:rPr>
          <w:rFonts w:ascii="Times New Roman" w:eastAsia="Times New Roman" w:hAnsi="Times New Roman" w:cs="Times New Roman"/>
          <w:sz w:val="24"/>
          <w:szCs w:val="24"/>
        </w:rPr>
        <w:t xml:space="preserve"> do this is by attaching the installation apparatus to a bridge over a stream, allowing easy access for technicians and preventing issues like the river eroding the streambank a sensor is anchored to away. However, setups like Figure 1 can work. </w:t>
      </w:r>
    </w:p>
    <w:p w14:paraId="284E0B35" w14:textId="77777777" w:rsidR="00B51000" w:rsidRDefault="002E334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90B133" wp14:editId="60EAA3A7">
            <wp:extent cx="4314825" cy="335756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4314825" cy="3357563"/>
                    </a:xfrm>
                    <a:prstGeom prst="rect">
                      <a:avLst/>
                    </a:prstGeom>
                    <a:ln/>
                  </pic:spPr>
                </pic:pic>
              </a:graphicData>
            </a:graphic>
          </wp:inline>
        </w:drawing>
      </w:r>
    </w:p>
    <w:p w14:paraId="5510A587" w14:textId="77777777" w:rsidR="00B51000" w:rsidRDefault="002E3340">
      <w:pPr>
        <w:spacing w:after="240"/>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 xml:space="preserve">2. Turbidity Sensor on an </w:t>
      </w:r>
      <w:proofErr w:type="spellStart"/>
      <w:r>
        <w:rPr>
          <w:rFonts w:ascii="Times New Roman" w:eastAsia="Times New Roman" w:hAnsi="Times New Roman" w:cs="Times New Roman"/>
        </w:rPr>
        <w:t>AquaTroll</w:t>
      </w:r>
      <w:proofErr w:type="spellEnd"/>
      <w:r>
        <w:rPr>
          <w:rFonts w:ascii="Times New Roman" w:eastAsia="Times New Roman" w:hAnsi="Times New Roman" w:cs="Times New Roman"/>
        </w:rPr>
        <w:t xml:space="preserve"> Sonde. </w:t>
      </w:r>
    </w:p>
    <w:p w14:paraId="7AAB0B80" w14:textId="77777777" w:rsidR="00B51000" w:rsidRDefault="002E334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AT 500 and AT 600 sonde can measure sediment levels in rivers with their turbidity sensors. Turbidity sensors take up one of the four spots in the housing of the sensor (Figure 2). Although In-Situ, Inc. recommen</w:t>
      </w:r>
      <w:r>
        <w:rPr>
          <w:rFonts w:ascii="Times New Roman" w:eastAsia="Times New Roman" w:hAnsi="Times New Roman" w:cs="Times New Roman"/>
          <w:sz w:val="24"/>
          <w:szCs w:val="24"/>
        </w:rPr>
        <w:t>ds calibrations of the turbidity sensors as needed, the Ross Lab calibrates the turbidity sensor monthly. Calibrations ensure that the sensor can measure and report turbidity values accurately, even at extremely high or low NTUs. Calibrations can also repa</w:t>
      </w:r>
      <w:r>
        <w:rPr>
          <w:rFonts w:ascii="Times New Roman" w:eastAsia="Times New Roman" w:hAnsi="Times New Roman" w:cs="Times New Roman"/>
          <w:sz w:val="24"/>
          <w:szCs w:val="24"/>
        </w:rPr>
        <w:t xml:space="preserve">ir errors in the turbidity sensor. Calibrations will be discussed more in the “Assessment” section. </w:t>
      </w:r>
    </w:p>
    <w:p w14:paraId="0EE51714"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Measuring turbidity in the field with both sondes is simple, as the sondes rely on Bluetooth technology to connect to Bluetooth-enabled laptops or smartph</w:t>
      </w:r>
      <w:r>
        <w:rPr>
          <w:rFonts w:ascii="Times New Roman" w:eastAsia="Times New Roman" w:hAnsi="Times New Roman" w:cs="Times New Roman"/>
          <w:sz w:val="24"/>
          <w:szCs w:val="24"/>
        </w:rPr>
        <w:t xml:space="preserve">ones and telemetry via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continuous water monitoring dataloggers (which are also manufactured by In-Situ Inc.).  When using a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datalogger, the AT500 or AT600 must be connected to the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physically with a cord, and the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must be kept ins</w:t>
      </w:r>
      <w:r>
        <w:rPr>
          <w:rFonts w:ascii="Times New Roman" w:eastAsia="Times New Roman" w:hAnsi="Times New Roman" w:cs="Times New Roman"/>
          <w:sz w:val="24"/>
          <w:szCs w:val="24"/>
        </w:rPr>
        <w:t xml:space="preserve">ide of a capped PVC pipe or similar housing structure on land. Data can be downloaded from the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datalogger via Bluetooth. Data can also be downloaded directly from the AT500 or AT600 by connecting to its Bluetooth signals, but that requires pulling t</w:t>
      </w:r>
      <w:r>
        <w:rPr>
          <w:rFonts w:ascii="Times New Roman" w:eastAsia="Times New Roman" w:hAnsi="Times New Roman" w:cs="Times New Roman"/>
          <w:sz w:val="24"/>
          <w:szCs w:val="24"/>
        </w:rPr>
        <w:t xml:space="preserve">he sondes out of the water and holding them upright (sensor side up) to activate their Bluetooth signals. The tubing that houses the sondes must be perforated at the sonde to allow water to touch and flow through the sonde’s sensors. </w:t>
      </w:r>
    </w:p>
    <w:p w14:paraId="05B30B33" w14:textId="77777777" w:rsidR="00B51000" w:rsidRDefault="002E334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collecting d</w:t>
      </w:r>
      <w:r>
        <w:rPr>
          <w:rFonts w:ascii="Times New Roman" w:eastAsia="Times New Roman" w:hAnsi="Times New Roman" w:cs="Times New Roman"/>
          <w:sz w:val="24"/>
          <w:szCs w:val="24"/>
        </w:rPr>
        <w:t xml:space="preserve">ata, one must connect the sonde to their personal device via the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app. The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app connects to the sonde via Bluetooth with the “Connect” button. In that app, data collection can be commenced by the “Logging” tab, which allows the user to </w:t>
      </w:r>
      <w:r>
        <w:rPr>
          <w:rFonts w:ascii="Times New Roman" w:eastAsia="Times New Roman" w:hAnsi="Times New Roman" w:cs="Times New Roman"/>
          <w:sz w:val="24"/>
          <w:szCs w:val="24"/>
        </w:rPr>
        <w:lastRenderedPageBreak/>
        <w:t>choose w</w:t>
      </w:r>
      <w:r>
        <w:rPr>
          <w:rFonts w:ascii="Times New Roman" w:eastAsia="Times New Roman" w:hAnsi="Times New Roman" w:cs="Times New Roman"/>
          <w:sz w:val="24"/>
          <w:szCs w:val="24"/>
        </w:rPr>
        <w:t>hich parameters to measure, manually input the location of the sonde with GPS coordinates, choose the increments of data collection needed, choose a date range for downloading data, stop the current log, and more. Data can be downloaded in this tab from wh</w:t>
      </w:r>
      <w:r>
        <w:rPr>
          <w:rFonts w:ascii="Times New Roman" w:eastAsia="Times New Roman" w:hAnsi="Times New Roman" w:cs="Times New Roman"/>
          <w:sz w:val="24"/>
          <w:szCs w:val="24"/>
        </w:rPr>
        <w:t xml:space="preserve">ichever logs the user needs with the “Download” tab. Once the data is downloaded, it can be sent to the user via text, email, and more. An example of a downloaded data log will be shown in the Assessment section. </w:t>
      </w:r>
    </w:p>
    <w:p w14:paraId="40C14818" w14:textId="77777777" w:rsidR="00B51000" w:rsidRDefault="00B51000">
      <w:pPr>
        <w:spacing w:after="240"/>
        <w:rPr>
          <w:rFonts w:ascii="Times New Roman" w:eastAsia="Times New Roman" w:hAnsi="Times New Roman" w:cs="Times New Roman"/>
          <w:sz w:val="24"/>
          <w:szCs w:val="24"/>
        </w:rPr>
      </w:pPr>
    </w:p>
    <w:p w14:paraId="51F78CC5"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Assessment</w:t>
      </w:r>
      <w:r>
        <w:rPr>
          <w:rFonts w:ascii="Times New Roman" w:eastAsia="Times New Roman" w:hAnsi="Times New Roman" w:cs="Times New Roman"/>
          <w:sz w:val="24"/>
          <w:szCs w:val="24"/>
        </w:rPr>
        <w:t xml:space="preserve"> </w:t>
      </w:r>
    </w:p>
    <w:p w14:paraId="20E0496B" w14:textId="77777777" w:rsidR="00B51000" w:rsidRDefault="002E3340">
      <w:pPr>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AquaTroll</w:t>
      </w:r>
      <w:proofErr w:type="spellEnd"/>
      <w:r>
        <w:rPr>
          <w:rFonts w:ascii="Times New Roman" w:eastAsia="Times New Roman" w:hAnsi="Times New Roman" w:cs="Times New Roman"/>
          <w:sz w:val="24"/>
          <w:szCs w:val="24"/>
        </w:rPr>
        <w:t xml:space="preserve"> 500 and </w:t>
      </w:r>
      <w:proofErr w:type="spellStart"/>
      <w:r>
        <w:rPr>
          <w:rFonts w:ascii="Times New Roman" w:eastAsia="Times New Roman" w:hAnsi="Times New Roman" w:cs="Times New Roman"/>
          <w:sz w:val="24"/>
          <w:szCs w:val="24"/>
        </w:rPr>
        <w:t>AquaTroll</w:t>
      </w:r>
      <w:proofErr w:type="spellEnd"/>
      <w:r>
        <w:rPr>
          <w:rFonts w:ascii="Times New Roman" w:eastAsia="Times New Roman" w:hAnsi="Times New Roman" w:cs="Times New Roman"/>
          <w:sz w:val="24"/>
          <w:szCs w:val="24"/>
        </w:rPr>
        <w:t xml:space="preserve"> 6</w:t>
      </w:r>
      <w:r>
        <w:rPr>
          <w:rFonts w:ascii="Times New Roman" w:eastAsia="Times New Roman" w:hAnsi="Times New Roman" w:cs="Times New Roman"/>
          <w:sz w:val="24"/>
          <w:szCs w:val="24"/>
        </w:rPr>
        <w:t>00 Turbidity Calibrations</w:t>
      </w:r>
      <w:r>
        <w:rPr>
          <w:rFonts w:ascii="Times New Roman" w:eastAsia="Times New Roman" w:hAnsi="Times New Roman" w:cs="Times New Roman"/>
          <w:sz w:val="24"/>
          <w:szCs w:val="24"/>
        </w:rPr>
        <w:tab/>
      </w:r>
    </w:p>
    <w:p w14:paraId="576D5E45"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calibrating the AT600’s turbidity sensor. FYI, calibrating the AT500 turbidity sensor has the exact same procedures and materials as this with the sole difference being the sensor calibrated. </w:t>
      </w:r>
    </w:p>
    <w:p w14:paraId="19C65316" w14:textId="77777777" w:rsidR="00B51000" w:rsidRDefault="002E3340">
      <w:pPr>
        <w:spacing w:after="240"/>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https://www.youtube.com/watch?v=Bnge9FDTFtQ</w:t>
        </w:r>
      </w:hyperlink>
    </w:p>
    <w:p w14:paraId="686E3A8C"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link includes In-Situ, Inc.’s calibration instructions. These are very general instructions; the video is meant to cover the basic procedures for </w:t>
      </w:r>
      <w:r>
        <w:rPr>
          <w:rFonts w:ascii="Times New Roman" w:eastAsia="Times New Roman" w:hAnsi="Times New Roman" w:cs="Times New Roman"/>
          <w:sz w:val="24"/>
          <w:szCs w:val="24"/>
        </w:rPr>
        <w:t xml:space="preserve">calibrating all sensors. For turbidity, we need the sensor, the sensor’s blue cap. 10NTU solution, 100NTU solution, deionized (DI) water, and a Bluetooth enabled device with the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app. </w:t>
      </w:r>
    </w:p>
    <w:p w14:paraId="67C8F89B"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If you have any questions, watch the video from In-Situ (I watched it when I was learning to calibrate; it’s helpful) and ask your lab manager/professor/supervisor! Calibrating these sondes is simple, but it requires repetition and practice. </w:t>
      </w:r>
    </w:p>
    <w:p w14:paraId="23F633CB" w14:textId="77777777" w:rsidR="00B51000" w:rsidRDefault="002E334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thi</w:t>
      </w:r>
      <w:r>
        <w:rPr>
          <w:rFonts w:ascii="Times New Roman" w:eastAsia="Times New Roman" w:hAnsi="Times New Roman" w:cs="Times New Roman"/>
          <w:sz w:val="24"/>
          <w:szCs w:val="24"/>
        </w:rPr>
        <w:t xml:space="preserve">ng you need to do is pull your sonde out of the water and disconnect the cable (if you’re using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Keep the sonde-side of the cable dry by wrapping it in plastic or gently putting it on the ground somewhere where it won’t get wet, stepped on, or fill</w:t>
      </w:r>
      <w:r>
        <w:rPr>
          <w:rFonts w:ascii="Times New Roman" w:eastAsia="Times New Roman" w:hAnsi="Times New Roman" w:cs="Times New Roman"/>
          <w:sz w:val="24"/>
          <w:szCs w:val="24"/>
        </w:rPr>
        <w:t xml:space="preserve">ed with sediment. If you’re not using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then just take your sonde out of the water. Before messing with any of the sonde’s hardware, you must connect to the sonde itself (not the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the sonde!) and the current log (if a log is running) must be s</w:t>
      </w:r>
      <w:r>
        <w:rPr>
          <w:rFonts w:ascii="Times New Roman" w:eastAsia="Times New Roman" w:hAnsi="Times New Roman" w:cs="Times New Roman"/>
          <w:sz w:val="24"/>
          <w:szCs w:val="24"/>
        </w:rPr>
        <w:t>topped. Once the log is stopped, you can enter Calibration Mode. Calibration Mode can be entered by selecting “Calibration” on the home screen once connected to the sonde. Each lab/employer/whoever is different, but in the Ross Lab, we do 2-point calibrati</w:t>
      </w:r>
      <w:r>
        <w:rPr>
          <w:rFonts w:ascii="Times New Roman" w:eastAsia="Times New Roman" w:hAnsi="Times New Roman" w:cs="Times New Roman"/>
          <w:sz w:val="24"/>
          <w:szCs w:val="24"/>
        </w:rPr>
        <w:t xml:space="preserve">ons. That is why we need the 10NTU and 100NTU solutions. Download the data from the log you just stopped so that you can later compare it to the post-calibration data. </w:t>
      </w:r>
    </w:p>
    <w:p w14:paraId="372DB249" w14:textId="77777777" w:rsidR="00B51000" w:rsidRDefault="002E3340">
      <w:pPr>
        <w:spacing w:after="24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952B5D" wp14:editId="09AD65A1">
            <wp:extent cx="5025628" cy="670083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025628" cy="6700838"/>
                    </a:xfrm>
                    <a:prstGeom prst="rect">
                      <a:avLst/>
                    </a:prstGeom>
                    <a:ln/>
                  </pic:spPr>
                </pic:pic>
              </a:graphicData>
            </a:graphic>
          </wp:inline>
        </w:drawing>
      </w:r>
    </w:p>
    <w:p w14:paraId="6F1D758E" w14:textId="77777777" w:rsidR="00B51000" w:rsidRDefault="002E3340">
      <w:pPr>
        <w:spacing w:after="240"/>
        <w:ind w:firstLine="720"/>
        <w:jc w:val="center"/>
        <w:rPr>
          <w:rFonts w:ascii="Times New Roman" w:eastAsia="Times New Roman" w:hAnsi="Times New Roman" w:cs="Times New Roman"/>
        </w:rPr>
      </w:pPr>
      <w:r>
        <w:rPr>
          <w:rFonts w:ascii="Times New Roman" w:eastAsia="Times New Roman" w:hAnsi="Times New Roman" w:cs="Times New Roman"/>
        </w:rPr>
        <w:t>Figure 3. This is the most important figure so please look at it. This is what the re</w:t>
      </w:r>
      <w:r>
        <w:rPr>
          <w:rFonts w:ascii="Times New Roman" w:eastAsia="Times New Roman" w:hAnsi="Times New Roman" w:cs="Times New Roman"/>
        </w:rPr>
        <w:t xml:space="preserve">strictor and sensors look like with the restrictor turned over. This is what your restrictor and sensors </w:t>
      </w:r>
      <w:r>
        <w:rPr>
          <w:rFonts w:ascii="Times New Roman" w:eastAsia="Times New Roman" w:hAnsi="Times New Roman" w:cs="Times New Roman"/>
          <w:b/>
        </w:rPr>
        <w:t>need</w:t>
      </w:r>
      <w:r>
        <w:rPr>
          <w:rFonts w:ascii="Times New Roman" w:eastAsia="Times New Roman" w:hAnsi="Times New Roman" w:cs="Times New Roman"/>
        </w:rPr>
        <w:t xml:space="preserve"> to look like when calibrating!</w:t>
      </w:r>
    </w:p>
    <w:p w14:paraId="5833BD06"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Once you are connected to the sonde in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and are in Calibration mode, remove the blue cap of the sensor, then</w:t>
      </w:r>
      <w:r>
        <w:rPr>
          <w:rFonts w:ascii="Times New Roman" w:eastAsia="Times New Roman" w:hAnsi="Times New Roman" w:cs="Times New Roman"/>
          <w:sz w:val="24"/>
          <w:szCs w:val="24"/>
        </w:rPr>
        <w:t xml:space="preserve"> unscrew the resistor (the silver tube that is perforated on one side). Flip the resistor over so that the perforated side is the side being screwed in. You should see now </w:t>
      </w:r>
      <w:r>
        <w:rPr>
          <w:rFonts w:ascii="Times New Roman" w:eastAsia="Times New Roman" w:hAnsi="Times New Roman" w:cs="Times New Roman"/>
          <w:sz w:val="24"/>
          <w:szCs w:val="24"/>
        </w:rPr>
        <w:lastRenderedPageBreak/>
        <w:t>that the enclosed side of the resistor is surrounding the four sensors. Splash a sma</w:t>
      </w:r>
      <w:r>
        <w:rPr>
          <w:rFonts w:ascii="Times New Roman" w:eastAsia="Times New Roman" w:hAnsi="Times New Roman" w:cs="Times New Roman"/>
          <w:sz w:val="24"/>
          <w:szCs w:val="24"/>
        </w:rPr>
        <w:t xml:space="preserve">ll amount of DI water into the side with the enclosed sensors, put the blue cap on, then invert the sonde a few times to rinse the sensors and the inside of the resistor off. Open the resistor and pour the DI water into a pitcher/container. </w:t>
      </w:r>
      <w:r>
        <w:rPr>
          <w:rFonts w:ascii="Times New Roman" w:eastAsia="Times New Roman" w:hAnsi="Times New Roman" w:cs="Times New Roman"/>
          <w:b/>
          <w:sz w:val="24"/>
          <w:szCs w:val="24"/>
        </w:rPr>
        <w:t>It is important</w:t>
      </w:r>
      <w:r>
        <w:rPr>
          <w:rFonts w:ascii="Times New Roman" w:eastAsia="Times New Roman" w:hAnsi="Times New Roman" w:cs="Times New Roman"/>
          <w:b/>
          <w:sz w:val="24"/>
          <w:szCs w:val="24"/>
        </w:rPr>
        <w:t xml:space="preserve"> to rinse the sensors with DI water each time you commence a calibration and for each point of a calibration to prevent remnants of the previous solution from compromising the integrity of each point and parameter being calibrated.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Do it! Don’t forget! </w:t>
      </w:r>
    </w:p>
    <w:p w14:paraId="53E77382"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N</w:t>
      </w:r>
      <w:r>
        <w:rPr>
          <w:rFonts w:ascii="Times New Roman" w:eastAsia="Times New Roman" w:hAnsi="Times New Roman" w:cs="Times New Roman"/>
          <w:sz w:val="24"/>
          <w:szCs w:val="24"/>
        </w:rPr>
        <w:t xml:space="preserve">ow that we have rinsed the sensors, we can start the calibration. Select “Turbidity”, then select “2-point calibration”.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will give you instructions (usually about four steps). We have already rinsed the sensors, so now we can splash a little bit of </w:t>
      </w:r>
      <w:r>
        <w:rPr>
          <w:rFonts w:ascii="Times New Roman" w:eastAsia="Times New Roman" w:hAnsi="Times New Roman" w:cs="Times New Roman"/>
          <w:sz w:val="24"/>
          <w:szCs w:val="24"/>
        </w:rPr>
        <w:t xml:space="preserve">the 10NTU solution first into the resistor. Cap the resistor, then invert the sonde a few times to soak all of the sensors in the turbidity solution. Open the resistor and empty the small amount of 10NTU solution into the pitcher. Pour more 10NTU solution </w:t>
      </w:r>
      <w:r>
        <w:rPr>
          <w:rFonts w:ascii="Times New Roman" w:eastAsia="Times New Roman" w:hAnsi="Times New Roman" w:cs="Times New Roman"/>
          <w:sz w:val="24"/>
          <w:szCs w:val="24"/>
        </w:rPr>
        <w:t xml:space="preserve">back into the resistor (about ¼ inch, enough to cover all the sensors but not so much that it is touching and covering the bottom half of the wiper brush) (Figure 3). Cap the resistor and press “Continue” on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will start the calibration. Wait </w:t>
      </w:r>
      <w:r>
        <w:rPr>
          <w:rFonts w:ascii="Times New Roman" w:eastAsia="Times New Roman" w:hAnsi="Times New Roman" w:cs="Times New Roman"/>
          <w:sz w:val="24"/>
          <w:szCs w:val="24"/>
        </w:rPr>
        <w:t>for the different menus such as “Nominal” to appear and load, and let them load through and disappear. Once the “Stabilized” popup arrives and the screen turns green, that point of the calibration is done.</w:t>
      </w:r>
    </w:p>
    <w:p w14:paraId="71472461" w14:textId="77777777" w:rsidR="00B51000" w:rsidRDefault="002E3340">
      <w:pPr>
        <w:spacing w:after="240"/>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will automatically move on to the next poin</w:t>
      </w:r>
      <w:r>
        <w:rPr>
          <w:rFonts w:ascii="Times New Roman" w:eastAsia="Times New Roman" w:hAnsi="Times New Roman" w:cs="Times New Roman"/>
          <w:sz w:val="24"/>
          <w:szCs w:val="24"/>
        </w:rPr>
        <w:t>t. This point is the 100NTU calibration. Repeat the exact same steps as the 10NTU calibration, starting with emptying the 10NTU solution you just used into the waste container and rinsing the resistor/sensors with DI water. Once you reach the step in the c</w:t>
      </w:r>
      <w:r>
        <w:rPr>
          <w:rFonts w:ascii="Times New Roman" w:eastAsia="Times New Roman" w:hAnsi="Times New Roman" w:cs="Times New Roman"/>
          <w:sz w:val="24"/>
          <w:szCs w:val="24"/>
        </w:rPr>
        <w:t xml:space="preserve">alibration process where the “Stabilized” screen appears, you are done. </w:t>
      </w:r>
      <w:proofErr w:type="spellStart"/>
      <w:r>
        <w:rPr>
          <w:rFonts w:ascii="Times New Roman" w:eastAsia="Times New Roman" w:hAnsi="Times New Roman" w:cs="Times New Roman"/>
          <w:sz w:val="24"/>
          <w:szCs w:val="24"/>
        </w:rPr>
        <w:t>VuSitu</w:t>
      </w:r>
      <w:proofErr w:type="spellEnd"/>
      <w:r>
        <w:rPr>
          <w:rFonts w:ascii="Times New Roman" w:eastAsia="Times New Roman" w:hAnsi="Times New Roman" w:cs="Times New Roman"/>
          <w:sz w:val="24"/>
          <w:szCs w:val="24"/>
        </w:rPr>
        <w:t xml:space="preserve"> will ask you if you want to save the calibration, which you </w:t>
      </w:r>
      <w:r>
        <w:rPr>
          <w:rFonts w:ascii="Times New Roman" w:eastAsia="Times New Roman" w:hAnsi="Times New Roman" w:cs="Times New Roman"/>
          <w:b/>
          <w:sz w:val="24"/>
          <w:szCs w:val="24"/>
        </w:rPr>
        <w:t>should do</w:t>
      </w:r>
      <w:r>
        <w:rPr>
          <w:rFonts w:ascii="Times New Roman" w:eastAsia="Times New Roman" w:hAnsi="Times New Roman" w:cs="Times New Roman"/>
          <w:sz w:val="24"/>
          <w:szCs w:val="24"/>
        </w:rPr>
        <w:t xml:space="preserve">. Save it and send it to yourself however you like; it’s the same thing as downloading and sending the data </w:t>
      </w: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or the sonde, but it is a calibration report and not a log this time. Once you do that, you can exit calibration mode unless you want to calibrate different parameters. Navigate back to the main menu of your sonde then restart the log according</w:t>
      </w:r>
      <w:r>
        <w:rPr>
          <w:rFonts w:ascii="Times New Roman" w:eastAsia="Times New Roman" w:hAnsi="Times New Roman" w:cs="Times New Roman"/>
          <w:sz w:val="24"/>
          <w:szCs w:val="24"/>
        </w:rPr>
        <w:t xml:space="preserve"> to the criteria of your supervisor or lab manager. </w:t>
      </w:r>
    </w:p>
    <w:p w14:paraId="514B9B7E" w14:textId="77777777" w:rsidR="00B51000" w:rsidRDefault="002E334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to your sonde to check on it if any parameters look weird or if it is just time for your next calibration. Download your data as you have learned, and look at it. You can also set up real-time tel</w:t>
      </w:r>
      <w:r>
        <w:rPr>
          <w:rFonts w:ascii="Times New Roman" w:eastAsia="Times New Roman" w:hAnsi="Times New Roman" w:cs="Times New Roman"/>
          <w:sz w:val="24"/>
          <w:szCs w:val="24"/>
        </w:rPr>
        <w:t xml:space="preserve">emetry with the </w:t>
      </w:r>
      <w:proofErr w:type="spellStart"/>
      <w:r>
        <w:rPr>
          <w:rFonts w:ascii="Times New Roman" w:eastAsia="Times New Roman" w:hAnsi="Times New Roman" w:cs="Times New Roman"/>
          <w:sz w:val="24"/>
          <w:szCs w:val="24"/>
        </w:rPr>
        <w:t>HydroVu</w:t>
      </w:r>
      <w:proofErr w:type="spellEnd"/>
      <w:r>
        <w:rPr>
          <w:rFonts w:ascii="Times New Roman" w:eastAsia="Times New Roman" w:hAnsi="Times New Roman" w:cs="Times New Roman"/>
          <w:sz w:val="24"/>
          <w:szCs w:val="24"/>
        </w:rPr>
        <w:t xml:space="preserve"> website and check your data there after your calibration, but that is for another time and requires a lot of explaining. The link below is an example of part of the turbidity calibration I performed at the ELC site on 5/10. </w:t>
      </w:r>
    </w:p>
    <w:p w14:paraId="5C990D29" w14:textId="77777777" w:rsidR="00B51000" w:rsidRDefault="002E334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files of the downloaded data from the ELC site and the calibration report will be included in the Canvas submission of this project. The calibration report is the “answer key” to this, but so is the data you later download when you go back to your sensor </w:t>
      </w:r>
      <w:r>
        <w:rPr>
          <w:rFonts w:ascii="Times New Roman" w:eastAsia="Times New Roman" w:hAnsi="Times New Roman" w:cs="Times New Roman"/>
          <w:sz w:val="24"/>
          <w:szCs w:val="24"/>
        </w:rPr>
        <w:t xml:space="preserve">days/weeks/months later. The downloaded data from ELC is the sample data. </w:t>
      </w:r>
    </w:p>
    <w:p w14:paraId="22A639B2" w14:textId="5E001D9B" w:rsidR="002E3340" w:rsidRDefault="002E3340">
      <w:pPr>
        <w:spacing w:after="240"/>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https://share.icloud.com/photos/0c3ntu18ZjsVmvjiGmsZaoZZA</w:t>
        </w:r>
      </w:hyperlink>
      <w:r>
        <w:rPr>
          <w:rFonts w:ascii="Times New Roman" w:eastAsia="Times New Roman" w:hAnsi="Times New Roman" w:cs="Times New Roman"/>
          <w:sz w:val="24"/>
          <w:szCs w:val="24"/>
        </w:rPr>
        <w:t xml:space="preserve"> - This video just shows me doing the 10NTU cal</w:t>
      </w:r>
      <w:r>
        <w:rPr>
          <w:rFonts w:ascii="Times New Roman" w:eastAsia="Times New Roman" w:hAnsi="Times New Roman" w:cs="Times New Roman"/>
          <w:sz w:val="24"/>
          <w:szCs w:val="24"/>
        </w:rPr>
        <w:t xml:space="preserve">ibration; it got windy right as I started 100NTU so that video just didn’t work out. </w:t>
      </w:r>
    </w:p>
    <w:p w14:paraId="2850DB6D"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Credit to In-Situ Inc, Dr. Matthew Ross, and especially Katie Willi for demonstrating the sonde calibrations and for explaining the AT and </w:t>
      </w:r>
      <w:proofErr w:type="spellStart"/>
      <w:r>
        <w:rPr>
          <w:rFonts w:ascii="Times New Roman" w:eastAsia="Times New Roman" w:hAnsi="Times New Roman" w:cs="Times New Roman"/>
          <w:sz w:val="24"/>
          <w:szCs w:val="24"/>
        </w:rPr>
        <w:t>VuLink</w:t>
      </w:r>
      <w:proofErr w:type="spellEnd"/>
      <w:r>
        <w:rPr>
          <w:rFonts w:ascii="Times New Roman" w:eastAsia="Times New Roman" w:hAnsi="Times New Roman" w:cs="Times New Roman"/>
          <w:sz w:val="24"/>
          <w:szCs w:val="24"/>
        </w:rPr>
        <w:t xml:space="preserve"> equipment.</w:t>
      </w:r>
    </w:p>
    <w:p w14:paraId="40FEBFA3" w14:textId="77777777" w:rsidR="00B51000" w:rsidRDefault="00B51000">
      <w:pPr>
        <w:spacing w:after="240"/>
        <w:jc w:val="center"/>
        <w:rPr>
          <w:rFonts w:ascii="Times New Roman" w:eastAsia="Times New Roman" w:hAnsi="Times New Roman" w:cs="Times New Roman"/>
          <w:sz w:val="24"/>
          <w:szCs w:val="24"/>
        </w:rPr>
      </w:pPr>
    </w:p>
    <w:p w14:paraId="080A9E4B" w14:textId="77777777" w:rsidR="00B51000" w:rsidRDefault="002E334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p w14:paraId="1A676111" w14:textId="77777777" w:rsidR="00B51000" w:rsidRDefault="002E334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Situ, Inc. AT 600 Manual </w:t>
      </w:r>
      <w:hyperlink r:id="rId9">
        <w:r>
          <w:rPr>
            <w:rFonts w:ascii="Times New Roman" w:eastAsia="Times New Roman" w:hAnsi="Times New Roman" w:cs="Times New Roman"/>
            <w:color w:val="1155CC"/>
            <w:sz w:val="24"/>
            <w:szCs w:val="24"/>
            <w:u w:val="single"/>
          </w:rPr>
          <w:t>https://www.geotechenv.com/Manuals/In-Situ_Manuals/Aqua_TROLL_600_Manual.pdf</w:t>
        </w:r>
      </w:hyperlink>
      <w:r>
        <w:rPr>
          <w:rFonts w:ascii="Times New Roman" w:eastAsia="Times New Roman" w:hAnsi="Times New Roman" w:cs="Times New Roman"/>
          <w:sz w:val="24"/>
          <w:szCs w:val="24"/>
        </w:rPr>
        <w:t xml:space="preserve"> </w:t>
      </w:r>
    </w:p>
    <w:sectPr w:rsidR="00B510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000"/>
    <w:rsid w:val="002E3340"/>
    <w:rsid w:val="00B51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46DF"/>
  <w15:docId w15:val="{EC0337A9-3551-4D26-82BF-433B3A80F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hare.icloud.com/photos/0c3ntu18ZjsVmvjiGmsZaoZZA" TargetMode="External"/><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Bnge9FDTFtQ" TargetMode="External"/><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hyperlink" Target="https://www.geotechenv.com/Manuals/In-Situ_Manuals/Aqua_TROLL_600_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1709</Words>
  <Characters>9745</Characters>
  <Application>Microsoft Office Word</Application>
  <DocSecurity>0</DocSecurity>
  <Lines>81</Lines>
  <Paragraphs>22</Paragraphs>
  <ScaleCrop>false</ScaleCrop>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Williams</cp:lastModifiedBy>
  <cp:revision>2</cp:revision>
  <dcterms:created xsi:type="dcterms:W3CDTF">2022-05-13T02:36:00Z</dcterms:created>
  <dcterms:modified xsi:type="dcterms:W3CDTF">2022-05-13T02:36:00Z</dcterms:modified>
</cp:coreProperties>
</file>