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w:t>
      </w:r>
      <w:r w:rsidDel="00000000" w:rsidR="00000000" w:rsidRPr="00000000">
        <w:rPr>
          <w:rtl w:val="0"/>
        </w:rPr>
        <w:t xml:space="preserve">: Pantheon</w:t>
      </w:r>
    </w:p>
    <w:p w:rsidR="00000000" w:rsidDel="00000000" w:rsidP="00000000" w:rsidRDefault="00000000" w:rsidRPr="00000000" w14:paraId="00000002">
      <w:pPr>
        <w:rPr/>
      </w:pPr>
      <w:r w:rsidDel="00000000" w:rsidR="00000000" w:rsidRPr="00000000">
        <w:rPr>
          <w:b w:val="1"/>
          <w:rtl w:val="0"/>
        </w:rPr>
        <w:t xml:space="preserve">Name</w:t>
      </w:r>
      <w:r w:rsidDel="00000000" w:rsidR="00000000" w:rsidRPr="00000000">
        <w:rPr>
          <w:rtl w:val="0"/>
        </w:rPr>
        <w:t xml:space="preserve">: Project Eir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Bucket</w:t>
      </w:r>
      <w:r w:rsidDel="00000000" w:rsidR="00000000" w:rsidRPr="00000000">
        <w:rPr>
          <w:rtl w:val="0"/>
        </w:rPr>
        <w:t xml:space="preserve">: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Story</w:t>
      </w:r>
      <w:r w:rsidDel="00000000" w:rsidR="00000000" w:rsidRPr="00000000">
        <w:rPr>
          <w:rtl w:val="0"/>
        </w:rPr>
        <w:t xml:space="preserve">: Project Eir needs to store sensitive information that is retrieved by Data Management for use in all other parts of the project. Specifically: hospital procedure information, specific hospitals, user authentication credentials and bookmarks. Hospitals will have names and locations attached to them. Procedures will have descriptions and pricing (in USD). User credentials will be stored as a set of “user ID”, “username”, “hash” and “salt”. Bookmarks will just be a simple search ID attached to user ID. Hospital and procedure data will be fed into the database independently of Data Management.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database itself, specifically, will be powered by the MySQL software. For the sake of security, the database will have separate read/write permissions for user credentials and hospital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microservice will be implemented to handle requests for the hospital / procedure information, as some minimal preprocessing must be done on the data before it can be served in an intelligible manner to the “search bar” feature.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Requests apropos of user authentication will be directly done via MySQL queries (with no intermediary microservice).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