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綜稅各類所得金額各縣市鄉鎮村里統計表‑新北市（民國111年資料）</w:t>
      </w:r>
    </w:p>
    <w:p>
      <w:r>
        <w:t>資料來源：財政部財政資訊中心</w:t>
      </w:r>
    </w:p>
    <w:p>
      <w:r>
        <w:t>來源資料集：https://data.gov.tw/dataset/17791</w:t>
      </w:r>
    </w:p>
    <w:p>
      <w:r>
        <w:t>授權：政府資料開放授權條款-第1版</w:t>
      </w:r>
    </w:p>
    <w:p>
      <w:r>
        <w:t>更新頻率：每年一次（每年8月）</w:t>
      </w:r>
    </w:p>
    <w:p>
      <w:r>
        <w:t>資料年份：民國111年（西元2022年）</w:t>
      </w:r>
    </w:p>
    <w:p>
      <w:r>
        <w:t>下載 URI：https://www.fia.gov.tw/WEB/fia/ias/ias111/111_166-F.csv</w:t>
      </w:r>
    </w:p>
    <w:p>
      <w:pPr>
        <w:pStyle w:val="Heading1"/>
      </w:pPr>
      <w:r>
        <w:t>資料集簡述</w:t>
      </w:r>
    </w:p>
    <w:p>
      <w:r>
        <w:t>本資料記錄新北市村里層級的綜合所得稅「各類所得金額」。數據依年度申報核定彙整，涵蓋營利、執行業務、薪資、利息、租賃及權利金、財產交易、機會中獎、股利、退職、稿費、其他等類別之所得金額，並提供合計欄位。通常不包含政府移轉支出、免稅所得及分離課稅所得。</w:t>
      </w:r>
    </w:p>
    <w:p>
      <w:pPr>
        <w:pStyle w:val="Heading1"/>
      </w:pPr>
      <w:r>
        <w:t>檔案概況（111年下載檔）</w:t>
      </w:r>
    </w:p>
    <w:p>
      <w:r>
        <w:t>列數（rows）：1092</w:t>
      </w:r>
    </w:p>
    <w:p>
      <w:r>
        <w:t>欄數（columns）：18</w:t>
      </w:r>
    </w:p>
    <w:p>
      <w:r>
        <w:t>讀取編碼：utf-8-sig</w:t>
      </w:r>
    </w:p>
    <w:p>
      <w:pPr>
        <w:pStyle w:val="Heading1"/>
      </w:pPr>
      <w:r>
        <w:t>欄位結構（Schema, 由資料推斷）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欄位名稱</w:t>
            </w:r>
          </w:p>
        </w:tc>
        <w:tc>
          <w:tcPr>
            <w:tcW w:type="dxa" w:w="785"/>
          </w:tcPr>
          <w:p>
            <w:r>
              <w:t>推斷資料型態</w:t>
            </w:r>
          </w:p>
        </w:tc>
        <w:tc>
          <w:tcPr>
            <w:tcW w:type="dxa" w:w="785"/>
          </w:tcPr>
          <w:p>
            <w:r>
              <w:t>原始型態</w:t>
            </w:r>
          </w:p>
        </w:tc>
        <w:tc>
          <w:tcPr>
            <w:tcW w:type="dxa" w:w="785"/>
          </w:tcPr>
          <w:p>
            <w:r>
              <w:t>非缺失筆數</w:t>
            </w:r>
          </w:p>
        </w:tc>
        <w:tc>
          <w:tcPr>
            <w:tcW w:type="dxa" w:w="785"/>
          </w:tcPr>
          <w:p>
            <w:r>
              <w:t>缺失比例(%)</w:t>
            </w:r>
          </w:p>
        </w:tc>
        <w:tc>
          <w:tcPr>
            <w:tcW w:type="dxa" w:w="785"/>
          </w:tcPr>
          <w:p>
            <w:r>
              <w:t>最小值</w:t>
            </w:r>
          </w:p>
        </w:tc>
        <w:tc>
          <w:tcPr>
            <w:tcW w:type="dxa" w:w="785"/>
          </w:tcPr>
          <w:p>
            <w:r>
              <w:t>平均值</w:t>
            </w:r>
          </w:p>
        </w:tc>
        <w:tc>
          <w:tcPr>
            <w:tcW w:type="dxa" w:w="785"/>
          </w:tcPr>
          <w:p>
            <w:r>
              <w:t>最大值</w:t>
            </w:r>
          </w:p>
        </w:tc>
        <w:tc>
          <w:tcPr>
            <w:tcW w:type="dxa" w:w="785"/>
          </w:tcPr>
          <w:p>
            <w:r>
              <w:t>單位(推測)</w:t>
            </w:r>
          </w:p>
        </w:tc>
        <w:tc>
          <w:tcPr>
            <w:tcW w:type="dxa" w:w="785"/>
          </w:tcPr>
          <w:p>
            <w:r>
              <w:t>例值/範例</w:t>
            </w:r>
          </w:p>
        </w:tc>
        <w:tc>
          <w:tcPr>
            <w:tcW w:type="dxa" w:w="785"/>
          </w:tcPr>
          <w:p>
            <w:r>
              <w:t>說明(推測)</w:t>
            </w:r>
          </w:p>
        </w:tc>
      </w:tr>
      <w:tr>
        <w:tc>
          <w:tcPr>
            <w:tcW w:type="dxa" w:w="785"/>
          </w:tcPr>
          <w:p>
            <w:r>
              <w:t>﻿縣市別</w:t>
            </w:r>
          </w:p>
        </w:tc>
        <w:tc>
          <w:tcPr>
            <w:tcW w:type="dxa" w:w="785"/>
          </w:tcPr>
          <w:p>
            <w:r>
              <w:t>object</w:t>
            </w:r>
          </w:p>
        </w:tc>
        <w:tc>
          <w:tcPr>
            <w:tcW w:type="dxa" w:w="785"/>
          </w:tcPr>
          <w:p>
            <w:r>
              <w:t>object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新北市新莊區, 新北市林口區, 新北市五股區, 新北市蘆洲區, 新北市三重區</w:t>
            </w:r>
          </w:p>
        </w:tc>
        <w:tc>
          <w:tcPr>
            <w:tcW w:type="dxa" w:w="785"/>
          </w:tcPr>
          <w:p>
            <w:r>
              <w:t>行政區(縣市/直轄市)名稱</w:t>
            </w:r>
          </w:p>
        </w:tc>
      </w:tr>
      <w:tr>
        <w:tc>
          <w:tcPr>
            <w:tcW w:type="dxa" w:w="785"/>
          </w:tcPr>
          <w:p>
            <w:r>
              <w:t>村里</w:t>
            </w:r>
          </w:p>
        </w:tc>
        <w:tc>
          <w:tcPr>
            <w:tcW w:type="dxa" w:w="785"/>
          </w:tcPr>
          <w:p>
            <w:r>
              <w:t>object</w:t>
            </w:r>
          </w:p>
        </w:tc>
        <w:tc>
          <w:tcPr>
            <w:tcW w:type="dxa" w:w="785"/>
          </w:tcPr>
          <w:p>
            <w:r>
              <w:t>object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海山里, 全安里, 文衡里, 興漢里, 榮和里</w:t>
            </w:r>
          </w:p>
        </w:tc>
        <w:tc>
          <w:tcPr>
            <w:tcW w:type="dxa" w:w="785"/>
          </w:tcPr>
          <w:p>
            <w:r>
              <w:t>村里名稱</w:t>
            </w:r>
          </w:p>
        </w:tc>
      </w:tr>
      <w:tr>
        <w:tc>
          <w:tcPr>
            <w:tcW w:type="dxa" w:w="785"/>
          </w:tcPr>
          <w:p>
            <w:r>
              <w:t>納稅單位(戶)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2270.58</w:t>
            </w:r>
          </w:p>
        </w:tc>
        <w:tc>
          <w:tcPr>
            <w:tcW w:type="dxa" w:w="785"/>
          </w:tcPr>
          <w:p>
            <w:r>
              <w:t>169498.00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1729, 1365, 714, 1049, 1145</w:t>
            </w:r>
          </w:p>
        </w:tc>
        <w:tc>
          <w:tcPr>
            <w:tcW w:type="dxa" w:w="785"/>
          </w:tcPr>
          <w:p>
            <w:r>
              <w:t>納稅單位(申報戶)數</w:t>
            </w:r>
          </w:p>
        </w:tc>
      </w:tr>
      <w:tr>
        <w:tc>
          <w:tcPr>
            <w:tcW w:type="dxa" w:w="785"/>
          </w:tcPr>
          <w:p>
            <w:r>
              <w:t>合計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1983950.80</w:t>
            </w:r>
          </w:p>
        </w:tc>
        <w:tc>
          <w:tcPr>
            <w:tcW w:type="dxa" w:w="785"/>
          </w:tcPr>
          <w:p>
            <w:r>
              <w:t>159980460.00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1437141, 1189566, 654866, 886336, 1197488</w:t>
            </w:r>
          </w:p>
        </w:tc>
        <w:tc>
          <w:tcPr>
            <w:tcW w:type="dxa" w:w="785"/>
          </w:tcPr>
          <w:p>
            <w:r>
              <w:t>各類所得金額合計(千元)</w:t>
            </w:r>
          </w:p>
        </w:tc>
      </w:tr>
      <w:tr>
        <w:tc>
          <w:tcPr>
            <w:tcW w:type="dxa" w:w="785"/>
          </w:tcPr>
          <w:p>
            <w:r>
              <w:t>營利所得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32510.74</w:t>
            </w:r>
          </w:p>
        </w:tc>
        <w:tc>
          <w:tcPr>
            <w:tcW w:type="dxa" w:w="785"/>
          </w:tcPr>
          <w:p>
            <w:r>
              <w:t>2333569.00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21206, 19740, 13245, 6677, 16759</w:t>
            </w:r>
          </w:p>
        </w:tc>
        <w:tc>
          <w:tcPr>
            <w:tcW w:type="dxa" w:w="785"/>
          </w:tcPr>
          <w:p>
            <w:r>
              <w:t>營利所得金額(千元)</w:t>
            </w:r>
          </w:p>
        </w:tc>
      </w:tr>
      <w:tr>
        <w:tc>
          <w:tcPr>
            <w:tcW w:type="dxa" w:w="785"/>
          </w:tcPr>
          <w:p>
            <w:r>
              <w:t>執行業務所得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44977.23</w:t>
            </w:r>
          </w:p>
        </w:tc>
        <w:tc>
          <w:tcPr>
            <w:tcW w:type="dxa" w:w="785"/>
          </w:tcPr>
          <w:p>
            <w:r>
              <w:t>3853387.00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21117, 20724, 15538, 19390, 28370</w:t>
            </w:r>
          </w:p>
        </w:tc>
        <w:tc>
          <w:tcPr>
            <w:tcW w:type="dxa" w:w="785"/>
          </w:tcPr>
          <w:p>
            <w:r>
              <w:t>執行業務所得金額(千元)</w:t>
            </w:r>
          </w:p>
        </w:tc>
      </w:tr>
      <w:tr>
        <w:tc>
          <w:tcPr>
            <w:tcW w:type="dxa" w:w="785"/>
          </w:tcPr>
          <w:p>
            <w:r>
              <w:t>薪資所得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1412399.59</w:t>
            </w:r>
          </w:p>
        </w:tc>
        <w:tc>
          <w:tcPr>
            <w:tcW w:type="dxa" w:w="785"/>
          </w:tcPr>
          <w:p>
            <w:r>
              <w:t>112554406.00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950223, 828570, 403059, 560993, 734804</w:t>
            </w:r>
          </w:p>
        </w:tc>
        <w:tc>
          <w:tcPr>
            <w:tcW w:type="dxa" w:w="785"/>
          </w:tcPr>
          <w:p>
            <w:r>
              <w:t>薪資所得金額(千元)</w:t>
            </w:r>
          </w:p>
        </w:tc>
      </w:tr>
      <w:tr>
        <w:tc>
          <w:tcPr>
            <w:tcW w:type="dxa" w:w="785"/>
          </w:tcPr>
          <w:p>
            <w:r>
              <w:t>利息所得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65365.34</w:t>
            </w:r>
          </w:p>
        </w:tc>
        <w:tc>
          <w:tcPr>
            <w:tcW w:type="dxa" w:w="785"/>
          </w:tcPr>
          <w:p>
            <w:r>
              <w:t>6162703.00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50294, 37283, 34548, 41591, 51954</w:t>
            </w:r>
          </w:p>
        </w:tc>
        <w:tc>
          <w:tcPr>
            <w:tcW w:type="dxa" w:w="785"/>
          </w:tcPr>
          <w:p>
            <w:r>
              <w:t>利息所得金額(千元)</w:t>
            </w:r>
          </w:p>
        </w:tc>
      </w:tr>
      <w:tr>
        <w:tc>
          <w:tcPr>
            <w:tcW w:type="dxa" w:w="785"/>
          </w:tcPr>
          <w:p>
            <w:r>
              <w:t>租賃及權利金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47198.66</w:t>
            </w:r>
          </w:p>
        </w:tc>
        <w:tc>
          <w:tcPr>
            <w:tcW w:type="dxa" w:w="785"/>
          </w:tcPr>
          <w:p>
            <w:r>
              <w:t>3857023.00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31901, 22168, 41890, 26387, 67801</w:t>
            </w:r>
          </w:p>
        </w:tc>
        <w:tc>
          <w:tcPr>
            <w:tcW w:type="dxa" w:w="785"/>
          </w:tcPr>
          <w:p>
            <w:r>
              <w:t>租賃及權利金所得金額(千元)</w:t>
            </w:r>
          </w:p>
        </w:tc>
      </w:tr>
      <w:tr>
        <w:tc>
          <w:tcPr>
            <w:tcW w:type="dxa" w:w="785"/>
          </w:tcPr>
          <w:p>
            <w:r>
              <w:t>財產交易所得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7015.76</w:t>
            </w:r>
          </w:p>
        </w:tc>
        <w:tc>
          <w:tcPr>
            <w:tcW w:type="dxa" w:w="785"/>
          </w:tcPr>
          <w:p>
            <w:r>
              <w:t>518353.00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2890, 2421, 1406, 1572, 3600</w:t>
            </w:r>
          </w:p>
        </w:tc>
        <w:tc>
          <w:tcPr>
            <w:tcW w:type="dxa" w:w="785"/>
          </w:tcPr>
          <w:p>
            <w:r>
              <w:t>財產交易所得金額(千元)</w:t>
            </w:r>
          </w:p>
        </w:tc>
      </w:tr>
      <w:tr>
        <w:tc>
          <w:tcPr>
            <w:tcW w:type="dxa" w:w="785"/>
          </w:tcPr>
          <w:p>
            <w:r>
              <w:t>機會中獎所得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3462.59</w:t>
            </w:r>
          </w:p>
        </w:tc>
        <w:tc>
          <w:tcPr>
            <w:tcW w:type="dxa" w:w="785"/>
          </w:tcPr>
          <w:p>
            <w:r>
              <w:t>278284.00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2396, 1608, 797, 1084, 1859</w:t>
            </w:r>
          </w:p>
        </w:tc>
        <w:tc>
          <w:tcPr>
            <w:tcW w:type="dxa" w:w="785"/>
          </w:tcPr>
          <w:p>
            <w:r>
              <w:t>機會中獎所得金額(千元)</w:t>
            </w:r>
          </w:p>
        </w:tc>
      </w:tr>
      <w:tr>
        <w:tc>
          <w:tcPr>
            <w:tcW w:type="dxa" w:w="785"/>
          </w:tcPr>
          <w:p>
            <w:r>
              <w:t>股利所得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317799.58</w:t>
            </w:r>
          </w:p>
        </w:tc>
        <w:tc>
          <w:tcPr>
            <w:tcW w:type="dxa" w:w="785"/>
          </w:tcPr>
          <w:p>
            <w:r>
              <w:t>26348695.00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335697, 181805, 128702, 212961, 256887</w:t>
            </w:r>
          </w:p>
        </w:tc>
        <w:tc>
          <w:tcPr>
            <w:tcW w:type="dxa" w:w="785"/>
          </w:tcPr>
          <w:p>
            <w:r>
              <w:t>股利所得金額(千元)</w:t>
            </w:r>
          </w:p>
        </w:tc>
      </w:tr>
      <w:tr>
        <w:tc>
          <w:tcPr>
            <w:tcW w:type="dxa" w:w="785"/>
          </w:tcPr>
          <w:p>
            <w:r>
              <w:t>退職所得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3317.58</w:t>
            </w:r>
          </w:p>
        </w:tc>
        <w:tc>
          <w:tcPr>
            <w:tcW w:type="dxa" w:w="785"/>
          </w:tcPr>
          <w:p>
            <w:r>
              <w:t>388098.00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2172, 2222, 0, 356, 3206</w:t>
            </w:r>
          </w:p>
        </w:tc>
        <w:tc>
          <w:tcPr>
            <w:tcW w:type="dxa" w:w="785"/>
          </w:tcPr>
          <w:p>
            <w:r>
              <w:t>退職所得金額(千元)</w:t>
            </w:r>
          </w:p>
        </w:tc>
      </w:tr>
      <w:tr>
        <w:tc>
          <w:tcPr>
            <w:tcW w:type="dxa" w:w="785"/>
          </w:tcPr>
          <w:p>
            <w:r>
              <w:t>其他所得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36725.97</w:t>
            </w:r>
          </w:p>
        </w:tc>
        <w:tc>
          <w:tcPr>
            <w:tcW w:type="dxa" w:w="785"/>
          </w:tcPr>
          <w:p>
            <w:r>
              <w:t>3003518.00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14981, 64023, 8882, 12858, 20587</w:t>
            </w:r>
          </w:p>
        </w:tc>
        <w:tc>
          <w:tcPr>
            <w:tcW w:type="dxa" w:w="785"/>
          </w:tcPr>
          <w:p>
            <w:r>
              <w:t>其他類別所得金額(千元)</w:t>
            </w:r>
          </w:p>
        </w:tc>
      </w:tr>
      <w:tr>
        <w:tc>
          <w:tcPr>
            <w:tcW w:type="dxa" w:w="785"/>
          </w:tcPr>
          <w:p>
            <w:r>
              <w:t>稿費所得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806.16</w:t>
            </w:r>
          </w:p>
        </w:tc>
        <w:tc>
          <w:tcPr>
            <w:tcW w:type="dxa" w:w="785"/>
          </w:tcPr>
          <w:p>
            <w:r>
              <w:t>67764.00</w:t>
            </w:r>
          </w:p>
        </w:tc>
        <w:tc>
          <w:tcPr>
            <w:tcW w:type="dxa" w:w="785"/>
          </w:tcPr>
          <w:p>
            <w:r>
              <w:t>千元(推測)</w:t>
            </w:r>
          </w:p>
        </w:tc>
        <w:tc>
          <w:tcPr>
            <w:tcW w:type="dxa" w:w="785"/>
          </w:tcPr>
          <w:p>
            <w:r>
              <w:t>34, 303, 275, 31, 25</w:t>
            </w:r>
          </w:p>
        </w:tc>
        <w:tc>
          <w:tcPr>
            <w:tcW w:type="dxa" w:w="785"/>
          </w:tcPr>
          <w:p>
            <w:r>
              <w:t>稿費所得金額(千元)</w:t>
            </w:r>
          </w:p>
        </w:tc>
      </w:tr>
      <w:tr>
        <w:tc>
          <w:tcPr>
            <w:tcW w:type="dxa" w:w="785"/>
          </w:tcPr>
          <w:p>
            <w:r>
              <w:t>申報大於歸戶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12371.77</w:t>
            </w:r>
          </w:p>
        </w:tc>
        <w:tc>
          <w:tcPr>
            <w:tcW w:type="dxa" w:w="785"/>
          </w:tcPr>
          <w:p>
            <w:r>
              <w:t>1004766.00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4230, 8697, 6525, 2438, 11637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薪資收入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1929999.60</w:t>
            </w:r>
          </w:p>
        </w:tc>
        <w:tc>
          <w:tcPr>
            <w:tcW w:type="dxa" w:w="785"/>
          </w:tcPr>
          <w:p>
            <w:r>
              <w:t>151209794.00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1334524, 1138245, 553096, 782045, 974003</w:t>
            </w:r>
          </w:p>
        </w:tc>
        <w:tc>
          <w:tcPr>
            <w:tcW w:type="dxa" w:w="785"/>
          </w:tcPr>
          <w:p>
            <w:r>
              <w:t>薪資所得金額(千元)</w:t>
            </w:r>
          </w:p>
        </w:tc>
      </w:tr>
      <w:tr>
        <w:tc>
          <w:tcPr>
            <w:tcW w:type="dxa" w:w="785"/>
          </w:tcPr>
          <w:p>
            <w:r>
              <w:t>稿費收入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int64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</w:t>
            </w:r>
          </w:p>
        </w:tc>
        <w:tc>
          <w:tcPr>
            <w:tcW w:type="dxa" w:w="785"/>
          </w:tcPr>
          <w:p>
            <w:r>
              <w:t>3757.85</w:t>
            </w:r>
          </w:p>
        </w:tc>
        <w:tc>
          <w:tcPr>
            <w:tcW w:type="dxa" w:w="785"/>
          </w:tcPr>
          <w:p>
            <w:r>
              <w:t>298875.00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1407, 2038, 822, 805, 1074</w:t>
            </w:r>
          </w:p>
        </w:tc>
        <w:tc>
          <w:tcPr>
            <w:tcW w:type="dxa" w:w="785"/>
          </w:tcPr>
          <w:p>
            <w:r>
              <w:t>稿費所得金額(千元)</w:t>
            </w:r>
          </w:p>
        </w:tc>
      </w:tr>
    </w:tbl>
    <w:p>
      <w:pPr>
        <w:pStyle w:val="Heading1"/>
      </w:pPr>
      <w:r>
        <w:t>注意事項</w:t>
      </w:r>
    </w:p>
    <w:p>
      <w:r>
        <w:t>- 金額欄位單位依原始資料說明通常為「千元」；此處僅根據欄位名稱做推斷，分析時請依官方說明文件為準。</w:t>
        <w:br/>
        <w:t>- 行政區欄位的層級可能包含縣市、鄉鎮市區、村里；實際欄位名稱以檔案為準。</w:t>
        <w:br/>
        <w:t>- 若需做跨年度比較，請注意行政區邊界或里名異動。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