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984E" w14:textId="16C4BBEC" w:rsidR="001A4CCB" w:rsidRDefault="00656B95" w:rsidP="00656B95">
      <w:pPr>
        <w:pStyle w:val="Cm"/>
        <w:jc w:val="center"/>
      </w:pPr>
      <w:r w:rsidRPr="00656B95">
        <w:t>10. Euler, síkbarajzolhatóság</w:t>
      </w:r>
    </w:p>
    <w:p w14:paraId="42B09C9E" w14:textId="4C50F814" w:rsidR="00656B95" w:rsidRDefault="00BB236D" w:rsidP="00BB236D">
      <w:pPr>
        <w:pStyle w:val="Cmsor1"/>
      </w:pPr>
      <w:r>
        <w:t>Euler</w:t>
      </w:r>
    </w:p>
    <w:p w14:paraId="04222088" w14:textId="7B5265AC" w:rsidR="00656B95" w:rsidRDefault="002A7C33" w:rsidP="002A7C33">
      <w:r w:rsidRPr="002A7C33">
        <w:rPr>
          <w:b/>
          <w:bCs/>
        </w:rPr>
        <w:t>Def</w:t>
      </w:r>
      <w:r>
        <w:t>: A G gráf Euler-(kör)sétája a G egy olyan (kör)sétája, ami G minden élét tartalmazza.</w:t>
      </w:r>
    </w:p>
    <w:p w14:paraId="73F9FB99" w14:textId="77777777" w:rsidR="002A7C33" w:rsidRPr="002A7C33" w:rsidRDefault="002A7C33" w:rsidP="002A7C33">
      <w:pPr>
        <w:pStyle w:val="Listaszerbekezds"/>
        <w:numPr>
          <w:ilvl w:val="0"/>
          <w:numId w:val="1"/>
        </w:numPr>
        <w:rPr>
          <w:b/>
          <w:bCs/>
        </w:rPr>
      </w:pPr>
      <w:r w:rsidRPr="002A7C33">
        <w:rPr>
          <w:b/>
          <w:bCs/>
        </w:rPr>
        <w:t xml:space="preserve">Ha a G irányított gráfnak van Euler-körsétája, </w:t>
      </w:r>
    </w:p>
    <w:p w14:paraId="766F1B61" w14:textId="77777777" w:rsidR="002A7C33" w:rsidRDefault="002A7C33" w:rsidP="002A7C33">
      <w:pPr>
        <w:pStyle w:val="Listaszerbekezds"/>
        <w:numPr>
          <w:ilvl w:val="1"/>
          <w:numId w:val="1"/>
        </w:numPr>
      </w:pPr>
      <w:r>
        <w:t>akkor G izolált pontoktól eltekintve gyengén összefüggő, és</w:t>
      </w:r>
    </w:p>
    <w:p w14:paraId="337D3A5A" w14:textId="018402FD" w:rsidR="002A7C33" w:rsidRDefault="002A7C33" w:rsidP="002A7C33">
      <w:pPr>
        <w:pStyle w:val="Listaszerbekezds"/>
        <w:numPr>
          <w:ilvl w:val="2"/>
          <w:numId w:val="1"/>
        </w:numPr>
      </w:pPr>
      <w:r w:rsidRPr="002A7C33">
        <w:t>Ha G két különböző gyenge komponense is tartalmaz élt, akkor G-nek</w:t>
      </w:r>
      <w:r>
        <w:t xml:space="preserve"> </w:t>
      </w:r>
      <w:r w:rsidRPr="002A7C33">
        <w:t>nem lehet Euler-körsétája, hisz egyetlen séta sem tartalmazhat élt két különböző gyenge</w:t>
      </w:r>
      <w:r>
        <w:t xml:space="preserve"> </w:t>
      </w:r>
      <w:r w:rsidRPr="002A7C33">
        <w:t>komponensből.</w:t>
      </w:r>
    </w:p>
    <w:p w14:paraId="75832D0C" w14:textId="46AD0394" w:rsidR="002A7C33" w:rsidRDefault="002A7C33" w:rsidP="002A7C33">
      <w:pPr>
        <w:pStyle w:val="Listaszerbekezds"/>
        <w:numPr>
          <w:ilvl w:val="1"/>
          <w:numId w:val="1"/>
        </w:numPr>
      </w:pPr>
      <w:r>
        <w:t xml:space="preserve"> ρ(v) = δ(v) minden v csúcsára.</w:t>
      </w:r>
    </w:p>
    <w:p w14:paraId="248E0532" w14:textId="02B59DAD" w:rsidR="002A7C33" w:rsidRDefault="002A7C33" w:rsidP="002A7C33">
      <w:pPr>
        <w:pStyle w:val="Listaszerbekezds"/>
        <w:numPr>
          <w:ilvl w:val="2"/>
          <w:numId w:val="1"/>
        </w:numPr>
      </w:pPr>
      <w:r w:rsidRPr="002A7C33">
        <w:t>Ha végighaladunk az Euler-körsétán, akkor pontosan annyiszor lépünk be a v</w:t>
      </w:r>
      <w:r>
        <w:t xml:space="preserve"> </w:t>
      </w:r>
      <w:r w:rsidRPr="002A7C33">
        <w:t xml:space="preserve">csúcsba ill. ki a v csúcsból, ahányszor áthalad a körséta a v csúcson. </w:t>
      </w:r>
      <w:r>
        <w:t xml:space="preserve"> M</w:t>
      </w:r>
      <w:r w:rsidRPr="002A7C33">
        <w:t>ivel a körséta G</w:t>
      </w:r>
      <w:r>
        <w:t xml:space="preserve"> </w:t>
      </w:r>
      <w:r w:rsidRPr="002A7C33">
        <w:t>minden élét pontosan egyszer érinti, ezért ρ(v) = δ(v).</w:t>
      </w:r>
    </w:p>
    <w:p w14:paraId="450CD488" w14:textId="77777777" w:rsidR="002A7C33" w:rsidRPr="002A7C33" w:rsidRDefault="002A7C33" w:rsidP="002A7C33">
      <w:pPr>
        <w:pStyle w:val="Listaszerbekezds"/>
        <w:numPr>
          <w:ilvl w:val="0"/>
          <w:numId w:val="1"/>
        </w:numPr>
        <w:rPr>
          <w:b/>
          <w:bCs/>
        </w:rPr>
      </w:pPr>
      <w:r w:rsidRPr="002A7C33">
        <w:rPr>
          <w:b/>
          <w:bCs/>
        </w:rPr>
        <w:t>Ha a G irányítatlan gráfnak van Euler-körsétája, akkor</w:t>
      </w:r>
    </w:p>
    <w:p w14:paraId="49951170" w14:textId="77777777" w:rsidR="002A7C33" w:rsidRDefault="002A7C33" w:rsidP="002A7C33">
      <w:pPr>
        <w:pStyle w:val="Listaszerbekezds"/>
        <w:numPr>
          <w:ilvl w:val="1"/>
          <w:numId w:val="1"/>
        </w:numPr>
      </w:pPr>
      <w:r>
        <w:t>G izolált pontoktól eltekintve összefüggő, és</w:t>
      </w:r>
    </w:p>
    <w:p w14:paraId="62A7BC9C" w14:textId="381DEDAD" w:rsidR="00F8076A" w:rsidRDefault="00F8076A" w:rsidP="00F8076A">
      <w:pPr>
        <w:pStyle w:val="Listaszerbekezds"/>
        <w:numPr>
          <w:ilvl w:val="2"/>
          <w:numId w:val="1"/>
        </w:numPr>
      </w:pPr>
      <w:r w:rsidRPr="00F8076A">
        <w:t>Egy (kör)séta nem tartalmazhatja</w:t>
      </w:r>
      <w:r>
        <w:t xml:space="preserve"> </w:t>
      </w:r>
      <w:r w:rsidRPr="00F8076A">
        <w:t>két különböző komponensnek is egy-egy élét</w:t>
      </w:r>
    </w:p>
    <w:p w14:paraId="1A889E81" w14:textId="77777777" w:rsidR="002A7C33" w:rsidRDefault="002A7C33" w:rsidP="002A7C33">
      <w:pPr>
        <w:pStyle w:val="Listaszerbekezds"/>
        <w:numPr>
          <w:ilvl w:val="1"/>
          <w:numId w:val="1"/>
        </w:numPr>
      </w:pPr>
      <w:r>
        <w:t>G-ben minden fokszám páros.</w:t>
      </w:r>
    </w:p>
    <w:p w14:paraId="34BA2D5E" w14:textId="28F172DC" w:rsidR="00F8076A" w:rsidRDefault="00F8076A" w:rsidP="00F8076A">
      <w:pPr>
        <w:pStyle w:val="Listaszerbekezds"/>
        <w:numPr>
          <w:ilvl w:val="2"/>
          <w:numId w:val="1"/>
        </w:numPr>
      </w:pPr>
      <w:r w:rsidRPr="00F8076A">
        <w:t>az Euler-körsétát követve tetszőleges v csúcsba ugyanannyiszor lépünk</w:t>
      </w:r>
      <w:r>
        <w:t xml:space="preserve"> </w:t>
      </w:r>
      <w:r w:rsidRPr="00F8076A">
        <w:t>be, mint ahányszor kilépünk belőle. Ezért d(v) páros</w:t>
      </w:r>
    </w:p>
    <w:p w14:paraId="3BEAFC78" w14:textId="77777777" w:rsidR="002A7C33" w:rsidRPr="002A7C33" w:rsidRDefault="002A7C33" w:rsidP="002A7C33">
      <w:pPr>
        <w:pStyle w:val="Listaszerbekezds"/>
        <w:numPr>
          <w:ilvl w:val="0"/>
          <w:numId w:val="1"/>
        </w:numPr>
        <w:rPr>
          <w:b/>
          <w:bCs/>
        </w:rPr>
      </w:pPr>
      <w:r w:rsidRPr="002A7C33">
        <w:rPr>
          <w:b/>
          <w:bCs/>
        </w:rPr>
        <w:t>Ha a G irányítatlan gráfnak van Euler-sétája, akkor</w:t>
      </w:r>
    </w:p>
    <w:p w14:paraId="5DC92B6D" w14:textId="77777777" w:rsidR="002A7C33" w:rsidRDefault="002A7C33" w:rsidP="002A7C33">
      <w:pPr>
        <w:pStyle w:val="Listaszerbekezds"/>
        <w:numPr>
          <w:ilvl w:val="1"/>
          <w:numId w:val="1"/>
        </w:numPr>
      </w:pPr>
      <w:r>
        <w:t>G izolált pontoktól eltekintve összefüggő, és</w:t>
      </w:r>
    </w:p>
    <w:p w14:paraId="3C4833AB" w14:textId="73F6CAA6" w:rsidR="002A7C33" w:rsidRDefault="002A7C33" w:rsidP="002A7C33">
      <w:pPr>
        <w:pStyle w:val="Listaszerbekezds"/>
        <w:numPr>
          <w:ilvl w:val="1"/>
          <w:numId w:val="1"/>
        </w:numPr>
      </w:pPr>
      <w:r>
        <w:t>G-nek 0 vagy 2 páratlan fokú csúcsa van.</w:t>
      </w:r>
    </w:p>
    <w:p w14:paraId="4A90BA7F" w14:textId="6E34911D" w:rsidR="00617E88" w:rsidRDefault="00F8076A" w:rsidP="00617E88">
      <w:pPr>
        <w:pStyle w:val="Listaszerbekezds"/>
        <w:numPr>
          <w:ilvl w:val="2"/>
          <w:numId w:val="1"/>
        </w:numPr>
      </w:pPr>
      <w:r w:rsidRPr="00F8076A">
        <w:t xml:space="preserve">Tfh G Euler-sétája egy uv-séta. Ekkor minden w  </w:t>
      </w:r>
      <w:r>
        <w:t>!</w:t>
      </w:r>
      <w:r w:rsidRPr="00F8076A">
        <w:t>= u, v</w:t>
      </w:r>
      <w:r>
        <w:t xml:space="preserve"> </w:t>
      </w:r>
      <w:r w:rsidRPr="00F8076A">
        <w:t>csúcsra d(w) kétszer annyi, mint ahányszor az Euler-séta w-n áthalad, vagyis</w:t>
      </w:r>
      <w:r>
        <w:t xml:space="preserve"> </w:t>
      </w:r>
      <w:r w:rsidRPr="00F8076A">
        <w:t>d(w) páros. Ha u = v, akkor az Euler-séta körséta, így d(u) is páros</w:t>
      </w:r>
      <w:r>
        <w:t xml:space="preserve"> (2b) miatt. Ha pedig u 6 = v, akkor u-ból 1-gyel többször lépünk ki, mint be, v-be 1-gyel többször lépünk be, mint ki, vagyis d(u) és d(v) páratlanok.</w:t>
      </w:r>
    </w:p>
    <w:p w14:paraId="6E635249" w14:textId="73589A46" w:rsidR="00617E88" w:rsidRDefault="00617E88" w:rsidP="00617E88">
      <w:r w:rsidRPr="00617E88">
        <w:rPr>
          <w:b/>
          <w:bCs/>
        </w:rPr>
        <w:t>Lemma</w:t>
      </w:r>
      <w:r w:rsidRPr="00617E88">
        <w:t>: Ha G Euler-gráf, akkor G élei kiszínezhetők úgy, hogy az egyszínű élek (ir) kört alkossanak minden színre.</w:t>
      </w:r>
    </w:p>
    <w:p w14:paraId="2B80C6DE" w14:textId="69A9554B" w:rsidR="00DF5DA4" w:rsidRDefault="00617E88" w:rsidP="00DF5DA4">
      <w:pPr>
        <w:ind w:left="708"/>
      </w:pPr>
      <w:r w:rsidRPr="00617E88">
        <w:rPr>
          <w:b/>
          <w:bCs/>
        </w:rPr>
        <w:t>Biz</w:t>
      </w:r>
      <w:r>
        <w:t>: Induljunk el G egy éle mentén, és haladjunk tovább az (irányított) élek mentén. Mivel G Euler, ezért sosem akadunk el: előbb-utóbb ismétlődik egy csúcs, így találunk egy C</w:t>
      </w:r>
      <w:r w:rsidRPr="00617E88">
        <w:rPr>
          <w:vertAlign w:val="subscript"/>
        </w:rPr>
        <w:t>1</w:t>
      </w:r>
      <w:r>
        <w:t xml:space="preserve"> kört. C</w:t>
      </w:r>
      <w:r w:rsidRPr="00617E88">
        <w:rPr>
          <w:vertAlign w:val="subscript"/>
        </w:rPr>
        <w:t>1</w:t>
      </w:r>
      <w:r>
        <w:t xml:space="preserve"> éleit törölve G−C</w:t>
      </w:r>
      <w:r w:rsidRPr="00617E88">
        <w:rPr>
          <w:vertAlign w:val="subscript"/>
        </w:rPr>
        <w:t>1</w:t>
      </w:r>
      <w:r>
        <w:t xml:space="preserve"> Euler-gráf marad. Ismételjük meg ezt a G−C</w:t>
      </w:r>
      <w:r w:rsidRPr="00617E88">
        <w:rPr>
          <w:vertAlign w:val="subscript"/>
        </w:rPr>
        <w:t>1</w:t>
      </w:r>
      <w:r>
        <w:t xml:space="preserve"> gráfon. Így G minden éle előbb-utóbb sorra kerül és megkapjuk a C</w:t>
      </w:r>
      <w:r w:rsidRPr="00617E88">
        <w:rPr>
          <w:vertAlign w:val="subscript"/>
        </w:rPr>
        <w:t>2</w:t>
      </w:r>
      <w:r>
        <w:t>, C</w:t>
      </w:r>
      <w:r w:rsidRPr="00617E88">
        <w:rPr>
          <w:vertAlign w:val="subscript"/>
        </w:rPr>
        <w:t>3</w:t>
      </w:r>
      <w:r>
        <w:t>, . . . köröket. Ezért E(G) = C</w:t>
      </w:r>
      <w:r w:rsidRPr="00617E88">
        <w:rPr>
          <w:vertAlign w:val="subscript"/>
        </w:rPr>
        <w:t>1</w:t>
      </w:r>
      <w:r>
        <w:t xml:space="preserve"> </w:t>
      </w:r>
      <w:r>
        <w:rPr>
          <w:rFonts w:ascii="Cambria Math" w:hAnsi="Cambria Math" w:cs="Cambria Math"/>
        </w:rPr>
        <w:t>∪</w:t>
      </w:r>
      <w:r>
        <w:t xml:space="preserve"> C</w:t>
      </w:r>
      <w:r w:rsidRPr="00617E88">
        <w:rPr>
          <w:vertAlign w:val="subscript"/>
        </w:rPr>
        <w:t>2</w:t>
      </w:r>
      <w:r>
        <w:t xml:space="preserve"> </w:t>
      </w:r>
      <w:r>
        <w:rPr>
          <w:rFonts w:ascii="Cambria Math" w:hAnsi="Cambria Math" w:cs="Cambria Math"/>
        </w:rPr>
        <w:t>∪</w:t>
      </w:r>
      <w:r>
        <w:t xml:space="preserve"> . . . diszjunkt körök  uniójára bomlik fel. Színezzük ki a C</w:t>
      </w:r>
      <w:r w:rsidRPr="00617E88">
        <w:rPr>
          <w:vertAlign w:val="subscript"/>
        </w:rPr>
        <w:t>i</w:t>
      </w:r>
      <w:r>
        <w:t xml:space="preserve"> kör éleit az i-dik színnel. (Fent az irányítatlan esetet illusztráltuk, </w:t>
      </w:r>
      <w:r>
        <w:lastRenderedPageBreak/>
        <w:t>irányított esetben az érvelés ugyanez, az ábrákon pedig irányított élek kellenének.)</w:t>
      </w:r>
    </w:p>
    <w:p w14:paraId="004B24BB" w14:textId="51AE8DDD" w:rsidR="00DF5DA4" w:rsidRPr="00DF5DA4" w:rsidRDefault="00DF5DA4">
      <w:pPr>
        <w:rPr>
          <w:b/>
          <w:bCs/>
        </w:rPr>
      </w:pPr>
      <w:r w:rsidRPr="00DF5DA4">
        <w:rPr>
          <w:b/>
          <w:bCs/>
        </w:rPr>
        <w:t>Fordított bizonyítások</w:t>
      </w:r>
    </w:p>
    <w:p w14:paraId="203A111D" w14:textId="3907EE3B" w:rsidR="00DF5DA4" w:rsidRPr="00DF5DA4" w:rsidRDefault="00DF5DA4" w:rsidP="00DF5DA4">
      <w:pPr>
        <w:pStyle w:val="Listaszerbekezds"/>
        <w:numPr>
          <w:ilvl w:val="0"/>
          <w:numId w:val="2"/>
        </w:numPr>
      </w:pPr>
      <w:r w:rsidRPr="00DF5DA4">
        <w:t xml:space="preserve">(G irányított gráfnak van Euler-körsétája) </w:t>
      </w:r>
      <w:r w:rsidRPr="00DF5DA4">
        <w:rPr>
          <w:rFonts w:ascii="Cambria Math" w:hAnsi="Cambria Math" w:cs="Cambria Math"/>
        </w:rPr>
        <w:t>⇐(G Euler-gráf és G izolált pontoktól eltekintve gyengén öf)</w:t>
      </w:r>
    </w:p>
    <w:p w14:paraId="0A073631" w14:textId="3FBE2A0E" w:rsidR="00DF5DA4" w:rsidRDefault="00DF5DA4" w:rsidP="00DF5DA4">
      <w:pPr>
        <w:pStyle w:val="Listaszerbekezds"/>
        <w:numPr>
          <w:ilvl w:val="1"/>
          <w:numId w:val="2"/>
        </w:numPr>
      </w:pPr>
      <w:r>
        <w:t>A Lemma miatt E(G) felbontható körökre, tehát körsétákra is. Ha a körséták száma legalább 2, akkor választunk két körsétát, amiknek van közös csúcsa és  ezen csúcs mentén az alábbi ábra szerint „összevarrjuk” azokat. Mindezt addig tudjuk végezni, míg végül csak egyetlen körséta marad.</w:t>
      </w:r>
    </w:p>
    <w:p w14:paraId="6E1202D2" w14:textId="412C78C4" w:rsidR="00DF5DA4" w:rsidRDefault="00DF5DA4" w:rsidP="00DF5DA4">
      <w:pPr>
        <w:pStyle w:val="Listaszerbekezds"/>
        <w:numPr>
          <w:ilvl w:val="0"/>
          <w:numId w:val="2"/>
        </w:numPr>
      </w:pPr>
      <w:r w:rsidRPr="00DF5DA4">
        <w:t xml:space="preserve">(G irányítatlan gráfnak van Euler-körsétája) </w:t>
      </w:r>
      <w:r w:rsidRPr="00DF5DA4">
        <w:rPr>
          <w:rFonts w:ascii="Cambria Math" w:hAnsi="Cambria Math" w:cs="Cambria Math"/>
        </w:rPr>
        <w:t>⇐</w:t>
      </w:r>
      <w:r>
        <w:rPr>
          <w:rFonts w:ascii="Cambria Math" w:hAnsi="Cambria Math" w:cs="Cambria Math"/>
        </w:rPr>
        <w:t xml:space="preserve"> </w:t>
      </w:r>
      <w:r w:rsidRPr="00DF5DA4">
        <w:t>(G Euler-gráf és G izolált pontoktól eltekintve öf)</w:t>
      </w:r>
    </w:p>
    <w:p w14:paraId="437D85C7" w14:textId="3D057D54" w:rsidR="00DF5DA4" w:rsidRDefault="00DF5DA4" w:rsidP="00DF5DA4">
      <w:pPr>
        <w:pStyle w:val="Listaszerbekezds"/>
        <w:numPr>
          <w:ilvl w:val="1"/>
          <w:numId w:val="2"/>
        </w:numPr>
      </w:pPr>
      <w:r>
        <w:t>Ugyanez mint 1.1</w:t>
      </w:r>
    </w:p>
    <w:p w14:paraId="72205A48" w14:textId="39500865" w:rsidR="00DF5DA4" w:rsidRDefault="00DF5DA4" w:rsidP="00DF5DA4">
      <w:pPr>
        <w:pStyle w:val="Listaszerbekezds"/>
        <w:numPr>
          <w:ilvl w:val="0"/>
          <w:numId w:val="2"/>
        </w:numPr>
      </w:pPr>
      <w:r w:rsidRPr="00DF5DA4">
        <w:t xml:space="preserve">(G irányítatlan gráfnak van Euler-sétája) </w:t>
      </w:r>
      <w:r w:rsidRPr="00DF5DA4">
        <w:rPr>
          <w:rFonts w:ascii="Cambria Math" w:hAnsi="Cambria Math" w:cs="Cambria Math"/>
        </w:rPr>
        <w:t>⇐</w:t>
      </w:r>
      <w:r w:rsidRPr="00DF5DA4">
        <w:t>(G izolált pontoktól eltekintve öf és 0 vagy 2 ptn fokú csúcsa van.)</w:t>
      </w:r>
    </w:p>
    <w:p w14:paraId="272D6134" w14:textId="2F7A8648" w:rsidR="00DF5DA4" w:rsidRDefault="00DF5DA4" w:rsidP="00DF5DA4">
      <w:pPr>
        <w:pStyle w:val="Listaszerbekezds"/>
        <w:numPr>
          <w:ilvl w:val="1"/>
          <w:numId w:val="2"/>
        </w:numPr>
      </w:pPr>
      <w:r w:rsidRPr="00DF5DA4">
        <w:t>Ha G Euler-gráf, akkor (2) miatt van Euler-körsétája, ami Euler-séta is egyúttal. Ha G nem Euler-gráf, akkor legyenek</w:t>
      </w:r>
      <w:r>
        <w:t xml:space="preserve"> </w:t>
      </w:r>
      <w:r w:rsidRPr="00DF5DA4">
        <w:t>u és v a G ptn fokú csúcsai. Ekkor G + uv Euler-gráf, és (2) miatt van</w:t>
      </w:r>
      <w:r>
        <w:t xml:space="preserve"> </w:t>
      </w:r>
      <w:r w:rsidRPr="00DF5DA4">
        <w:t>Euler-körsétája. Feltehető, hogy ezen körséta utolsó éle uv. Ezt az uv élt</w:t>
      </w:r>
      <w:r>
        <w:t xml:space="preserve"> </w:t>
      </w:r>
      <w:r w:rsidRPr="00DF5DA4">
        <w:t>elhagyva a körsétából, G Euler-sétáját kapjuk.</w:t>
      </w:r>
    </w:p>
    <w:p w14:paraId="5ACB6FEA" w14:textId="77777777" w:rsidR="00BB236D" w:rsidRDefault="00BB236D" w:rsidP="00BB236D"/>
    <w:p w14:paraId="082DAAA8" w14:textId="2DAB3650" w:rsidR="00BB236D" w:rsidRDefault="00BB236D" w:rsidP="00BB236D">
      <w:pPr>
        <w:pStyle w:val="Cmsor1"/>
      </w:pPr>
      <w:r>
        <w:t>Síkbarajzolhatóság</w:t>
      </w:r>
    </w:p>
    <w:p w14:paraId="48DD378F" w14:textId="77777777" w:rsidR="00DF5DA4" w:rsidRDefault="00DF5DA4" w:rsidP="00BB236D"/>
    <w:p w14:paraId="09FDF784" w14:textId="71C939B3" w:rsidR="00443EA4" w:rsidRDefault="00443EA4" w:rsidP="00443EA4">
      <w:r>
        <w:rPr>
          <w:b/>
          <w:bCs/>
        </w:rPr>
        <w:t xml:space="preserve">Def: </w:t>
      </w:r>
      <w:r w:rsidRPr="00443EA4">
        <w:t>Síkbarajzolt (SRt) gráf alatt olyan gráf</w:t>
      </w:r>
      <w:r w:rsidRPr="00443EA4">
        <w:rPr>
          <w:b/>
          <w:bCs/>
        </w:rPr>
        <w:t>diagram</w:t>
      </w:r>
      <w:r w:rsidRPr="00443EA4">
        <w:t>ot értünk, amiben az élek nem keresztezik egymást.</w:t>
      </w:r>
    </w:p>
    <w:p w14:paraId="434D76D5" w14:textId="49C66DB1" w:rsidR="00443EA4" w:rsidRDefault="00443EA4" w:rsidP="00443EA4">
      <w:pPr>
        <w:pStyle w:val="Listaszerbekezds"/>
        <w:numPr>
          <w:ilvl w:val="0"/>
          <w:numId w:val="4"/>
        </w:numPr>
      </w:pPr>
      <w:r w:rsidRPr="00443EA4">
        <w:t>A SRt gráf nem csupán egy gráf, hanem egy konkrét diagram.</w:t>
      </w:r>
    </w:p>
    <w:p w14:paraId="7E656894" w14:textId="33349FF2" w:rsidR="00443EA4" w:rsidRDefault="00443EA4" w:rsidP="00443EA4">
      <w:pPr>
        <w:pStyle w:val="Listaszerbekezds"/>
        <w:numPr>
          <w:ilvl w:val="0"/>
          <w:numId w:val="4"/>
        </w:numPr>
      </w:pPr>
      <w:r>
        <w:t>Ugyanannak a SRható gráfnak nagyon sok lényegesen különböző síkbarajzolt</w:t>
      </w:r>
      <w:r>
        <w:t xml:space="preserve"> </w:t>
      </w:r>
      <w:r>
        <w:t>diagramja (lerajzolása) lehet.</w:t>
      </w:r>
    </w:p>
    <w:p w14:paraId="7411A8A5" w14:textId="108477E5" w:rsidR="00443EA4" w:rsidRDefault="00443EA4" w:rsidP="00443EA4">
      <w:r w:rsidRPr="00443EA4">
        <w:rPr>
          <w:b/>
          <w:bCs/>
        </w:rPr>
        <w:t>Állítás</w:t>
      </w:r>
      <w:r w:rsidRPr="00443EA4">
        <w:t xml:space="preserve">: (A G gráf SRható) </w:t>
      </w:r>
      <w:r w:rsidRPr="00443EA4">
        <w:rPr>
          <w:rFonts w:ascii="Cambria Math" w:hAnsi="Cambria Math" w:cs="Cambria Math"/>
        </w:rPr>
        <w:t>⇐⇒</w:t>
      </w:r>
      <w:r w:rsidRPr="00443EA4">
        <w:t xml:space="preserve"> (G g</w:t>
      </w:r>
      <w:r w:rsidRPr="00443EA4">
        <w:rPr>
          <w:rFonts w:ascii="Aptos" w:hAnsi="Aptos" w:cs="Aptos"/>
        </w:rPr>
        <w:t>ö</w:t>
      </w:r>
      <w:r w:rsidRPr="00443EA4">
        <w:t>mbre rajzolhat</w:t>
      </w:r>
      <w:r w:rsidRPr="00443EA4">
        <w:rPr>
          <w:rFonts w:ascii="Aptos" w:hAnsi="Aptos" w:cs="Aptos"/>
        </w:rPr>
        <w:t>ó</w:t>
      </w:r>
      <w:r w:rsidRPr="00443EA4">
        <w:t>)</w:t>
      </w:r>
    </w:p>
    <w:p w14:paraId="46EE2609" w14:textId="1C135055" w:rsidR="00E52249" w:rsidRDefault="00443EA4" w:rsidP="00443EA4">
      <w:pPr>
        <w:ind w:left="708"/>
      </w:pPr>
      <w:r w:rsidRPr="00443EA4">
        <w:rPr>
          <w:b/>
          <w:bCs/>
        </w:rPr>
        <w:t>Biz</w:t>
      </w:r>
      <w:r>
        <w:t>: A sztereografikus projekcióban az északi-sarkból történő vetítés kölcsönösen</w:t>
      </w:r>
      <w:r>
        <w:t xml:space="preserve"> </w:t>
      </w:r>
      <w:r>
        <w:t>egyértelmű megfeleltetés a sík pontjai és a síkot a déli-sarkon érintő</w:t>
      </w:r>
      <w:r>
        <w:t xml:space="preserve"> </w:t>
      </w:r>
      <w:r>
        <w:t>gömbfelszín pontjai (mínusz északi-sark) között. A síkbarajzolt diagram vetülete gömbre rajzolt lesz (</w:t>
      </w:r>
      <w:r>
        <w:rPr>
          <w:rFonts w:ascii="Cambria Math" w:hAnsi="Cambria Math" w:cs="Cambria Math"/>
        </w:rPr>
        <w:t>⇒</w:t>
      </w:r>
      <w:r>
        <w:t xml:space="preserve"> X), </w:t>
      </w:r>
      <w:r>
        <w:rPr>
          <w:rFonts w:ascii="Aptos" w:hAnsi="Aptos" w:cs="Aptos"/>
        </w:rPr>
        <w:t>é</w:t>
      </w:r>
      <w:r>
        <w:t xml:space="preserve">s az </w:t>
      </w:r>
      <w:r>
        <w:rPr>
          <w:rFonts w:ascii="Aptos" w:hAnsi="Aptos" w:cs="Aptos"/>
        </w:rPr>
        <w:t>É</w:t>
      </w:r>
      <w:r>
        <w:t>-t nem tartalmaz</w:t>
      </w:r>
      <w:r>
        <w:rPr>
          <w:rFonts w:ascii="Aptos" w:hAnsi="Aptos" w:cs="Aptos"/>
        </w:rPr>
        <w:t>ó</w:t>
      </w:r>
      <w:r>
        <w:t xml:space="preserve"> g</w:t>
      </w:r>
      <w:r>
        <w:rPr>
          <w:rFonts w:ascii="Aptos" w:hAnsi="Aptos" w:cs="Aptos"/>
        </w:rPr>
        <w:t>ö</w:t>
      </w:r>
      <w:r>
        <w:t>mbre rajzolt</w:t>
      </w:r>
      <w:r>
        <w:t xml:space="preserve"> </w:t>
      </w:r>
      <w:r>
        <w:t xml:space="preserve">diagram pedig síkbarajzolttá válik. A </w:t>
      </w:r>
      <w:r>
        <w:rPr>
          <w:rFonts w:ascii="Cambria Math" w:hAnsi="Cambria Math" w:cs="Cambria Math"/>
        </w:rPr>
        <w:t>⇐</w:t>
      </w:r>
      <w:r>
        <w:t xml:space="preserve"> ir</w:t>
      </w:r>
      <w:r>
        <w:rPr>
          <w:rFonts w:ascii="Aptos" w:hAnsi="Aptos" w:cs="Aptos"/>
        </w:rPr>
        <w:t>á</w:t>
      </w:r>
      <w:r>
        <w:t>ny igazol</w:t>
      </w:r>
      <w:r>
        <w:rPr>
          <w:rFonts w:ascii="Aptos" w:hAnsi="Aptos" w:cs="Aptos"/>
        </w:rPr>
        <w:t>á</w:t>
      </w:r>
      <w:r>
        <w:t>s</w:t>
      </w:r>
      <w:r>
        <w:rPr>
          <w:rFonts w:ascii="Aptos" w:hAnsi="Aptos" w:cs="Aptos"/>
        </w:rPr>
        <w:t>á</w:t>
      </w:r>
      <w:r>
        <w:t>hoz csup</w:t>
      </w:r>
      <w:r>
        <w:rPr>
          <w:rFonts w:ascii="Aptos" w:hAnsi="Aptos" w:cs="Aptos"/>
        </w:rPr>
        <w:t>á</w:t>
      </w:r>
      <w:r>
        <w:t>n annyi</w:t>
      </w:r>
      <w:r>
        <w:t xml:space="preserve"> </w:t>
      </w:r>
      <w:r>
        <w:t>kell, hogy úgy rajzoljuk G-t a gömbre, hogy az É-n ne menjen át él.</w:t>
      </w:r>
    </w:p>
    <w:p w14:paraId="2BFD9436" w14:textId="77777777" w:rsidR="00E52249" w:rsidRDefault="00E52249">
      <w:r>
        <w:br w:type="page"/>
      </w:r>
    </w:p>
    <w:p w14:paraId="199C4BC4" w14:textId="77777777" w:rsidR="00443EA4" w:rsidRDefault="00443EA4" w:rsidP="00443EA4">
      <w:pPr>
        <w:ind w:left="708"/>
      </w:pPr>
    </w:p>
    <w:p w14:paraId="14EC124A" w14:textId="12B73192" w:rsidR="00E52249" w:rsidRDefault="00E52249" w:rsidP="00E52249">
      <w:r w:rsidRPr="00E52249">
        <w:rPr>
          <w:b/>
          <w:bCs/>
        </w:rPr>
        <w:t>Megj</w:t>
      </w:r>
      <w:r>
        <w:t>: A kx poliéder élgráfjának tartományai a poliéder lapjainak felelnek meg.</w:t>
      </w:r>
    </w:p>
    <w:p w14:paraId="43A0C21E" w14:textId="396A2059" w:rsidR="00E52249" w:rsidRDefault="00E52249" w:rsidP="00E52249">
      <w:r w:rsidRPr="00E52249">
        <w:rPr>
          <w:b/>
          <w:bCs/>
        </w:rPr>
        <w:t>Terminológia</w:t>
      </w:r>
      <w:r>
        <w:t>: SRt G gráf esetén n, e, t ill. k jelöli rendre a G csúcsai,</w:t>
      </w:r>
      <w:r>
        <w:t xml:space="preserve"> </w:t>
      </w:r>
      <w:r>
        <w:t>élei, tartományai és komponensei számát.</w:t>
      </w:r>
    </w:p>
    <w:p w14:paraId="31A7B792" w14:textId="7C1A61AD" w:rsidR="00E52249" w:rsidRDefault="00E52249" w:rsidP="00E52249">
      <w:r>
        <w:t>Duális kézfogáslemma (DKFL): Ha G SRt gráf, akkor ∑</w:t>
      </w:r>
      <w:r>
        <w:t>(i=1-t)</w:t>
      </w:r>
      <w:r>
        <w:t xml:space="preserve"> </w:t>
      </w:r>
      <w:r>
        <w:t>l</w:t>
      </w:r>
      <w:r>
        <w:rPr>
          <w:vertAlign w:val="subscript"/>
        </w:rPr>
        <w:t>i</w:t>
      </w:r>
      <w:r>
        <w:t xml:space="preserve"> = 2e</w:t>
      </w:r>
    </w:p>
    <w:p w14:paraId="0A3A33C9" w14:textId="053EAE4E" w:rsidR="00E52249" w:rsidRDefault="00E52249" w:rsidP="00E52249">
      <w:r>
        <w:t xml:space="preserve">ahol </w:t>
      </w:r>
      <w:r>
        <w:t>l</w:t>
      </w:r>
      <w:r w:rsidRPr="00E52249">
        <w:rPr>
          <w:vertAlign w:val="subscript"/>
        </w:rPr>
        <w:t>i</w:t>
      </w:r>
      <w:r>
        <w:t xml:space="preserve"> az i-dik lapot határoló élek számát jelöli.</w:t>
      </w:r>
    </w:p>
    <w:p w14:paraId="264DA6C7" w14:textId="2C559F1D" w:rsidR="00E52249" w:rsidRDefault="00E52249" w:rsidP="00E52249">
      <w:r w:rsidRPr="00E52249">
        <w:rPr>
          <w:b/>
          <w:bCs/>
        </w:rPr>
        <w:t>Biz</w:t>
      </w:r>
      <w:r>
        <w:t>: Minden él vagy két különböző lapot határol, vagy ugyanazt a lapot</w:t>
      </w:r>
      <w:r>
        <w:t xml:space="preserve"> </w:t>
      </w:r>
      <w:r>
        <w:t>2-szer. Így minden él 2-vel járul a BO-hoz és a JO-hoz is.</w:t>
      </w:r>
    </w:p>
    <w:p w14:paraId="16A401A5" w14:textId="689636C0" w:rsidR="00E52249" w:rsidRDefault="00E52249" w:rsidP="00E52249">
      <w:r w:rsidRPr="00E52249">
        <w:rPr>
          <w:b/>
          <w:bCs/>
        </w:rPr>
        <w:t>Megj</w:t>
      </w:r>
      <w:r>
        <w:t>: A DKFL akkor hasznos, ha a SRt gráf lapjairól, a KFL pedig</w:t>
      </w:r>
      <w:r>
        <w:t xml:space="preserve"> </w:t>
      </w:r>
      <w:r>
        <w:t>akkor, ha egy SRható gráf fokszámairól van információnk.</w:t>
      </w:r>
    </w:p>
    <w:p w14:paraId="49DF214B" w14:textId="752635F7" w:rsidR="00E52249" w:rsidRDefault="00E52249" w:rsidP="00E52249">
      <w:r w:rsidRPr="00E52249">
        <w:rPr>
          <w:b/>
          <w:bCs/>
        </w:rPr>
        <w:t>Fáry-Wagner-tétel</w:t>
      </w:r>
      <w:r>
        <w:t>: Ha G egyszerű SRható gráf, akkor olyan síkbarajzolása is van,</w:t>
      </w:r>
      <w:r>
        <w:t xml:space="preserve"> </w:t>
      </w:r>
      <w:r>
        <w:t>amiben minden él egyenes szakasz.</w:t>
      </w:r>
    </w:p>
    <w:p w14:paraId="32D10D1C" w14:textId="708EFD99" w:rsidR="002E06FD" w:rsidRDefault="002E06FD" w:rsidP="002E06FD">
      <w:pPr>
        <w:tabs>
          <w:tab w:val="left" w:pos="7227"/>
        </w:tabs>
      </w:pPr>
      <w:r w:rsidRPr="002E06FD">
        <w:rPr>
          <w:b/>
          <w:bCs/>
        </w:rPr>
        <w:t>Tétel</w:t>
      </w:r>
      <w:r w:rsidRPr="002E06FD">
        <w:t>: Tetszőleges síkbarajzolt G gráf esetén n + t = e + k + 1</w:t>
      </w:r>
      <w:r>
        <w:tab/>
      </w:r>
    </w:p>
    <w:p w14:paraId="06526CC2" w14:textId="622D6EF3" w:rsidR="002E06FD" w:rsidRDefault="002E06FD" w:rsidP="002E06FD">
      <w:pPr>
        <w:pStyle w:val="Listaszerbekezds"/>
        <w:numPr>
          <w:ilvl w:val="0"/>
          <w:numId w:val="5"/>
        </w:numPr>
        <w:tabs>
          <w:tab w:val="left" w:pos="7227"/>
        </w:tabs>
      </w:pPr>
      <w:r w:rsidRPr="002E06FD">
        <w:rPr>
          <w:b/>
          <w:bCs/>
        </w:rPr>
        <w:t>Biz</w:t>
      </w:r>
      <w:r>
        <w:t>: Rajzoljuk meg G-t az n csúcsból kiindulva, az élek egyenkénti behúzásával. Kezdetben t = 1, e = 0 és k = n, így a bizonyítandó összefüggés</w:t>
      </w:r>
      <w:r>
        <w:t xml:space="preserve"> </w:t>
      </w:r>
      <w:r>
        <w:t>fennáll. Tfh már néhány élt berajzoltunk, még mindig fennáll az összefüggés,</w:t>
      </w:r>
      <w:r>
        <w:t xml:space="preserve"> </w:t>
      </w:r>
      <w:r>
        <w:t>és egy éppen az uv élt rajzoljuk meg.</w:t>
      </w:r>
    </w:p>
    <w:p w14:paraId="6ED790B1" w14:textId="5DCBEE83" w:rsidR="002E06FD" w:rsidRDefault="002E06FD" w:rsidP="002E06FD">
      <w:pPr>
        <w:pStyle w:val="Listaszerbekezds"/>
        <w:numPr>
          <w:ilvl w:val="1"/>
          <w:numId w:val="5"/>
        </w:numPr>
        <w:tabs>
          <w:tab w:val="left" w:pos="7227"/>
        </w:tabs>
      </w:pPr>
      <w:r>
        <w:t>1. u és v különböző komponenshez tartoznak. Ekkor</w:t>
      </w:r>
      <w:r>
        <w:t xml:space="preserve"> </w:t>
      </w:r>
      <w:r>
        <w:t>k értéke 1-gyel csökken, e-é pedig 1-gyel nő. Az ÉlHaL</w:t>
      </w:r>
      <w:r>
        <w:t xml:space="preserve"> </w:t>
      </w:r>
      <w:r>
        <w:t>miatt nem keletkezik kör, tehát nem zárunk körül új tartományt, vagyis t nem változik. Az összefüggés fennmarad.</w:t>
      </w:r>
      <w:r>
        <w:t xml:space="preserve"> </w:t>
      </w:r>
    </w:p>
    <w:p w14:paraId="7BBF44E0" w14:textId="3F1C2A84" w:rsidR="002E06FD" w:rsidRDefault="002E06FD" w:rsidP="002E06FD">
      <w:pPr>
        <w:pStyle w:val="Listaszerbekezds"/>
        <w:numPr>
          <w:ilvl w:val="1"/>
          <w:numId w:val="5"/>
        </w:numPr>
        <w:tabs>
          <w:tab w:val="left" w:pos="7227"/>
        </w:tabs>
      </w:pPr>
      <w:r>
        <w:t>2. u és v ugyanahhoz a komponenshez tartoznak. Ekkor k nem változik,</w:t>
      </w:r>
      <w:r>
        <w:t xml:space="preserve"> </w:t>
      </w:r>
      <w:r>
        <w:t>e viszont 1-gyel nő. Az ÉlHaL miatt keletkezik kör, tehát kettévágjuk az uv</w:t>
      </w:r>
      <w:r>
        <w:t xml:space="preserve"> </w:t>
      </w:r>
      <w:r>
        <w:t>élt tartalmazó korábbi tartományt. Ezért t is 1-gyel nő, az összefüggés ismét</w:t>
      </w:r>
      <w:r>
        <w:t xml:space="preserve"> </w:t>
      </w:r>
      <w:r>
        <w:t>fennmarad.</w:t>
      </w:r>
    </w:p>
    <w:p w14:paraId="34D9D8AC" w14:textId="509A273B" w:rsidR="00F45AEB" w:rsidRDefault="00F45AEB" w:rsidP="00F45AEB">
      <w:r>
        <w:br w:type="page"/>
      </w:r>
    </w:p>
    <w:p w14:paraId="10EB414B" w14:textId="35153356" w:rsidR="00F45AEB" w:rsidRDefault="00F45AEB" w:rsidP="00F45AEB">
      <w:pPr>
        <w:tabs>
          <w:tab w:val="left" w:pos="7227"/>
        </w:tabs>
        <w:rPr>
          <w:b/>
          <w:bCs/>
        </w:rPr>
      </w:pPr>
      <w:r w:rsidRPr="00F45AEB">
        <w:rPr>
          <w:b/>
          <w:bCs/>
        </w:rPr>
        <w:lastRenderedPageBreak/>
        <w:t>Köv:</w:t>
      </w:r>
    </w:p>
    <w:p w14:paraId="497E8726" w14:textId="602B9919" w:rsidR="00F45AEB" w:rsidRPr="00F45AEB" w:rsidRDefault="00F45AEB" w:rsidP="00F45AEB">
      <w:pPr>
        <w:pStyle w:val="Listaszerbekezds"/>
        <w:numPr>
          <w:ilvl w:val="0"/>
          <w:numId w:val="6"/>
        </w:numPr>
        <w:tabs>
          <w:tab w:val="left" w:pos="7227"/>
        </w:tabs>
      </w:pPr>
      <w:r w:rsidRPr="00F45AEB">
        <w:t>Ha G SRható, akkor t nem függ a síkbarajzolástól, azaz G</w:t>
      </w:r>
      <w:r w:rsidRPr="00F45AEB">
        <w:t xml:space="preserve"> </w:t>
      </w:r>
      <w:r w:rsidRPr="00F45AEB">
        <w:t>minden síkbarajzolásának ugyanannyi tartománya van.</w:t>
      </w:r>
    </w:p>
    <w:p w14:paraId="16138BDB" w14:textId="77777777" w:rsidR="00F45AEB" w:rsidRPr="00F45AEB" w:rsidRDefault="00F45AEB" w:rsidP="00F45AEB">
      <w:pPr>
        <w:pStyle w:val="Listaszerbekezds"/>
        <w:numPr>
          <w:ilvl w:val="0"/>
          <w:numId w:val="6"/>
        </w:numPr>
        <w:tabs>
          <w:tab w:val="left" w:pos="7227"/>
        </w:tabs>
      </w:pPr>
      <w:r w:rsidRPr="00F45AEB">
        <w:t>(2) (Euler-formula) Ha G öf SRt gráf, akkor n + t = e + 2.</w:t>
      </w:r>
    </w:p>
    <w:p w14:paraId="06E91C3D" w14:textId="77777777" w:rsidR="00F45AEB" w:rsidRPr="00F45AEB" w:rsidRDefault="00F45AEB" w:rsidP="00F45AEB">
      <w:pPr>
        <w:pStyle w:val="Listaszerbekezds"/>
        <w:numPr>
          <w:ilvl w:val="0"/>
          <w:numId w:val="6"/>
        </w:numPr>
        <w:tabs>
          <w:tab w:val="left" w:pos="7227"/>
        </w:tabs>
      </w:pPr>
      <w:r w:rsidRPr="00F45AEB">
        <w:t>(3) Ha G egyszerű, SRható és n ≥ 3, akkor e ≤ 3n − 6.</w:t>
      </w:r>
    </w:p>
    <w:p w14:paraId="37ED152C" w14:textId="77777777" w:rsidR="00F45AEB" w:rsidRPr="00F45AEB" w:rsidRDefault="00F45AEB" w:rsidP="00F45AEB">
      <w:pPr>
        <w:pStyle w:val="Listaszerbekezds"/>
        <w:numPr>
          <w:ilvl w:val="0"/>
          <w:numId w:val="6"/>
        </w:numPr>
        <w:tabs>
          <w:tab w:val="left" w:pos="7227"/>
        </w:tabs>
      </w:pPr>
      <w:r w:rsidRPr="00F45AEB">
        <w:t xml:space="preserve">(4) G egyszerű, SRható, C3-mentes és n ≥ 3 </w:t>
      </w:r>
      <w:r w:rsidRPr="00F45AEB">
        <w:rPr>
          <w:rFonts w:ascii="Cambria Math" w:hAnsi="Cambria Math" w:cs="Cambria Math"/>
        </w:rPr>
        <w:t>⇒</w:t>
      </w:r>
      <w:r w:rsidRPr="00F45AEB">
        <w:t xml:space="preserve"> e </w:t>
      </w:r>
      <w:r w:rsidRPr="00F45AEB">
        <w:rPr>
          <w:rFonts w:ascii="Aptos" w:hAnsi="Aptos" w:cs="Aptos"/>
        </w:rPr>
        <w:t>≤</w:t>
      </w:r>
      <w:r w:rsidRPr="00F45AEB">
        <w:t xml:space="preserve"> 2n </w:t>
      </w:r>
      <w:r w:rsidRPr="00F45AEB">
        <w:rPr>
          <w:rFonts w:ascii="Aptos" w:hAnsi="Aptos" w:cs="Aptos"/>
        </w:rPr>
        <w:t>−</w:t>
      </w:r>
      <w:r w:rsidRPr="00F45AEB">
        <w:t xml:space="preserve"> 4.</w:t>
      </w:r>
    </w:p>
    <w:p w14:paraId="1D51F7A0" w14:textId="77777777" w:rsidR="00F45AEB" w:rsidRPr="00F45AEB" w:rsidRDefault="00F45AEB" w:rsidP="00F45AEB">
      <w:pPr>
        <w:pStyle w:val="Listaszerbekezds"/>
        <w:numPr>
          <w:ilvl w:val="0"/>
          <w:numId w:val="6"/>
        </w:numPr>
        <w:tabs>
          <w:tab w:val="left" w:pos="7227"/>
        </w:tabs>
      </w:pPr>
      <w:r w:rsidRPr="00F45AEB">
        <w:t xml:space="preserve">(5) Ha G egyszerű, SRható, akkor δ(G) ≤ 5 (azaz </w:t>
      </w:r>
      <w:r w:rsidRPr="00F45AEB">
        <w:rPr>
          <w:rFonts w:ascii="Cambria Math" w:hAnsi="Cambria Math" w:cs="Cambria Math"/>
        </w:rPr>
        <w:t>∃</w:t>
      </w:r>
      <w:r w:rsidRPr="00F45AEB">
        <w:t xml:space="preserve">v : d(v) </w:t>
      </w:r>
      <w:r w:rsidRPr="00F45AEB">
        <w:rPr>
          <w:rFonts w:ascii="Aptos" w:hAnsi="Aptos" w:cs="Aptos"/>
        </w:rPr>
        <w:t>≤</w:t>
      </w:r>
      <w:r w:rsidRPr="00F45AEB">
        <w:t xml:space="preserve"> 5).</w:t>
      </w:r>
    </w:p>
    <w:p w14:paraId="21E0F9B8" w14:textId="6C958944" w:rsidR="00F45AEB" w:rsidRDefault="00F45AEB" w:rsidP="00F45AEB">
      <w:pPr>
        <w:pStyle w:val="Listaszerbekezds"/>
        <w:numPr>
          <w:ilvl w:val="0"/>
          <w:numId w:val="6"/>
        </w:numPr>
        <w:tabs>
          <w:tab w:val="left" w:pos="7227"/>
        </w:tabs>
      </w:pPr>
      <w:r w:rsidRPr="00F45AEB">
        <w:t>(6) A K5 és K3,3 gráfok egyike sem SRható.</w:t>
      </w:r>
    </w:p>
    <w:p w14:paraId="5D0CC921" w14:textId="0EC61EF5" w:rsidR="00F45AEB" w:rsidRDefault="00F45AEB" w:rsidP="00F45AEB">
      <w:pPr>
        <w:tabs>
          <w:tab w:val="left" w:pos="7227"/>
        </w:tabs>
        <w:rPr>
          <w:b/>
          <w:bCs/>
        </w:rPr>
      </w:pPr>
      <w:r>
        <w:rPr>
          <w:b/>
          <w:bCs/>
        </w:rPr>
        <w:t>BIZ:</w:t>
      </w:r>
    </w:p>
    <w:p w14:paraId="140BF321" w14:textId="46B9E495" w:rsidR="00F45AEB" w:rsidRDefault="00F45AEB" w:rsidP="00F45AEB">
      <w:pPr>
        <w:tabs>
          <w:tab w:val="left" w:pos="7227"/>
        </w:tabs>
        <w:rPr>
          <w:b/>
          <w:bCs/>
        </w:rPr>
      </w:pPr>
      <w:r w:rsidRPr="00F45AEB">
        <w:rPr>
          <w:b/>
          <w:bCs/>
        </w:rPr>
        <w:drawing>
          <wp:inline distT="0" distB="0" distL="0" distR="0" wp14:anchorId="6482EFFC" wp14:editId="0EC82E0E">
            <wp:extent cx="5731510" cy="3907155"/>
            <wp:effectExtent l="0" t="0" r="2540" b="0"/>
            <wp:docPr id="127954217" name="Kép 1" descr="A képen szöveg, képernyőkép, Betűtípus,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4217" name="Kép 1" descr="A képen szöveg, képernyőkép, Betűtípus, dokumentum látható&#10;&#10;Automatikusan generált leírás"/>
                    <pic:cNvPicPr/>
                  </pic:nvPicPr>
                  <pic:blipFill>
                    <a:blip r:embed="rId5"/>
                    <a:stretch>
                      <a:fillRect/>
                    </a:stretch>
                  </pic:blipFill>
                  <pic:spPr>
                    <a:xfrm>
                      <a:off x="0" y="0"/>
                      <a:ext cx="5731510" cy="3907155"/>
                    </a:xfrm>
                    <a:prstGeom prst="rect">
                      <a:avLst/>
                    </a:prstGeom>
                  </pic:spPr>
                </pic:pic>
              </a:graphicData>
            </a:graphic>
          </wp:inline>
        </w:drawing>
      </w:r>
    </w:p>
    <w:p w14:paraId="5C76AB10" w14:textId="77777777" w:rsidR="00F45AEB" w:rsidRDefault="00F45AEB" w:rsidP="00F45AEB">
      <w:pPr>
        <w:tabs>
          <w:tab w:val="left" w:pos="7227"/>
        </w:tabs>
        <w:rPr>
          <w:b/>
          <w:bCs/>
        </w:rPr>
      </w:pPr>
    </w:p>
    <w:p w14:paraId="6D987C72" w14:textId="074A51E2" w:rsidR="00F45AEB" w:rsidRDefault="00F45AEB" w:rsidP="00F45AEB">
      <w:pPr>
        <w:tabs>
          <w:tab w:val="left" w:pos="7227"/>
        </w:tabs>
        <w:rPr>
          <w:b/>
          <w:bCs/>
        </w:rPr>
      </w:pPr>
      <w:r>
        <w:rPr>
          <w:b/>
          <w:bCs/>
        </w:rPr>
        <w:t>Def:</w:t>
      </w:r>
    </w:p>
    <w:p w14:paraId="37AD3D61" w14:textId="3B73A084" w:rsidR="00F45AEB" w:rsidRDefault="00F45AEB" w:rsidP="00F45AEB">
      <w:pPr>
        <w:pStyle w:val="Listaszerbekezds"/>
        <w:numPr>
          <w:ilvl w:val="0"/>
          <w:numId w:val="8"/>
        </w:numPr>
        <w:tabs>
          <w:tab w:val="left" w:pos="7227"/>
        </w:tabs>
      </w:pPr>
      <w:r w:rsidRPr="00F45AEB">
        <w:rPr>
          <w:b/>
          <w:bCs/>
        </w:rPr>
        <w:t xml:space="preserve">Élfelosztás: </w:t>
      </w:r>
      <w:r w:rsidRPr="00F45AEB">
        <w:t>az él egy új, másodfokú csúccsal történő felosztása.</w:t>
      </w:r>
    </w:p>
    <w:p w14:paraId="40ABF43F" w14:textId="324137A9" w:rsidR="00F45AEB" w:rsidRDefault="00F45AEB" w:rsidP="00F45AEB">
      <w:pPr>
        <w:pStyle w:val="Listaszerbekezds"/>
        <w:numPr>
          <w:ilvl w:val="0"/>
          <w:numId w:val="8"/>
        </w:numPr>
        <w:tabs>
          <w:tab w:val="left" w:pos="7227"/>
        </w:tabs>
      </w:pPr>
      <w:r w:rsidRPr="00F45AEB">
        <w:rPr>
          <w:b/>
          <w:bCs/>
        </w:rPr>
        <w:t>Élösszehúzás</w:t>
      </w:r>
      <w:r w:rsidRPr="00F45AEB">
        <w:t>: az él törlése és két végpontjának azonosítása.</w:t>
      </w:r>
    </w:p>
    <w:p w14:paraId="45F5BD08" w14:textId="5E7D9B69" w:rsidR="00F45AEB" w:rsidRDefault="00F45AEB" w:rsidP="00F45AEB">
      <w:pPr>
        <w:pStyle w:val="Listaszerbekezds"/>
        <w:numPr>
          <w:ilvl w:val="0"/>
          <w:numId w:val="8"/>
        </w:numPr>
        <w:tabs>
          <w:tab w:val="left" w:pos="7227"/>
        </w:tabs>
      </w:pPr>
      <w:r w:rsidRPr="00F45AEB">
        <w:rPr>
          <w:b/>
          <w:bCs/>
        </w:rPr>
        <w:t>Topologikus K3,3/K5</w:t>
      </w:r>
      <w:r w:rsidRPr="00F45AEB">
        <w:t xml:space="preserve"> : K3,3/K5-ből élfelosztásokkal képzett gráf.</w:t>
      </w:r>
    </w:p>
    <w:p w14:paraId="13BFF52C" w14:textId="77777777" w:rsidR="00F45AEB" w:rsidRDefault="00F45AEB">
      <w:r>
        <w:br w:type="page"/>
      </w:r>
    </w:p>
    <w:p w14:paraId="7D952A1D" w14:textId="77777777" w:rsidR="00F45AEB" w:rsidRDefault="00F45AEB" w:rsidP="00F45AEB">
      <w:pPr>
        <w:tabs>
          <w:tab w:val="left" w:pos="7227"/>
        </w:tabs>
      </w:pPr>
    </w:p>
    <w:p w14:paraId="2896D95B" w14:textId="4333A5C6" w:rsidR="00F45AEB" w:rsidRDefault="00F45AEB" w:rsidP="00F45AEB">
      <w:pPr>
        <w:tabs>
          <w:tab w:val="left" w:pos="7227"/>
        </w:tabs>
      </w:pPr>
      <w:r w:rsidRPr="00F45AEB">
        <w:rPr>
          <w:b/>
          <w:bCs/>
        </w:rPr>
        <w:t>Megf</w:t>
      </w:r>
      <w:r>
        <w:t>: Az éltörlés, csúcstörlés, élfelosztás, élösszehúzás operációk mindegyike megőrzi a gráf SRható tulajdonságát.</w:t>
      </w:r>
    </w:p>
    <w:p w14:paraId="49DD680C" w14:textId="25121A0D" w:rsidR="00F45AEB" w:rsidRDefault="00F45AEB" w:rsidP="00F45AEB">
      <w:pPr>
        <w:tabs>
          <w:tab w:val="left" w:pos="7227"/>
        </w:tabs>
      </w:pPr>
      <w:r w:rsidRPr="00F45AEB">
        <w:rPr>
          <w:b/>
          <w:bCs/>
        </w:rPr>
        <w:t>Biz</w:t>
      </w:r>
      <w:r>
        <w:t>: Az éltörlés és csúcstörlés esetén ez világos: radír felhasználásával</w:t>
      </w:r>
      <w:r>
        <w:t xml:space="preserve"> </w:t>
      </w:r>
      <w:r>
        <w:t>kapható a G lerajzolásából. Az élfelosztás során is csak egy csúcsot kell az</w:t>
      </w:r>
      <w:r>
        <w:t xml:space="preserve"> </w:t>
      </w:r>
      <w:r>
        <w:t>élnek megfelelő görbén felvenni, a síkbarajzolt tulajdonság ettől megmarad.</w:t>
      </w:r>
      <w:r>
        <w:t xml:space="preserve"> </w:t>
      </w:r>
      <w:r>
        <w:t xml:space="preserve">Az élösszehúzás kicsit ravasz. Az 0 </w:t>
      </w:r>
      <w:r>
        <w:t>v</w:t>
      </w:r>
      <w:r>
        <w:t>astagsággal lerajzolt e = uv élt egy</w:t>
      </w:r>
      <w:r>
        <w:t xml:space="preserve"> </w:t>
      </w:r>
      <w:r>
        <w:t>pozitív szélességű sávvá hízlalhatjuk úgy, hogy a lerajzolás egyetlen éle sem</w:t>
      </w:r>
      <w:r>
        <w:t xml:space="preserve"> </w:t>
      </w:r>
      <w:r>
        <w:t>metsz bele ebbe a sávba. A v-be csatlakozó éleket ezen a sávon belül tovább</w:t>
      </w:r>
      <w:r>
        <w:t xml:space="preserve"> </w:t>
      </w:r>
      <w:r>
        <w:t>lehet vezetni u-ig, aminek az eredménye az lesz, hogy G síkbarajzolásából az</w:t>
      </w:r>
      <w:r>
        <w:t xml:space="preserve"> </w:t>
      </w:r>
      <w:r>
        <w:t>e él összehúzásával kapott gráf síkbarajzolását konstruáljuk meg.</w:t>
      </w:r>
    </w:p>
    <w:p w14:paraId="0040DA1B" w14:textId="31EF9ABA" w:rsidR="00F45AEB" w:rsidRDefault="00F45AEB" w:rsidP="00F45AEB">
      <w:pPr>
        <w:tabs>
          <w:tab w:val="left" w:pos="7227"/>
        </w:tabs>
        <w:rPr>
          <w:b/>
          <w:bCs/>
        </w:rPr>
      </w:pPr>
      <w:r>
        <w:rPr>
          <w:b/>
          <w:bCs/>
        </w:rPr>
        <w:t>Köv:</w:t>
      </w:r>
    </w:p>
    <w:p w14:paraId="026C6120" w14:textId="26095534" w:rsidR="00F45AEB" w:rsidRDefault="00F45AEB" w:rsidP="00F45AEB">
      <w:pPr>
        <w:pStyle w:val="Listaszerbekezds"/>
        <w:numPr>
          <w:ilvl w:val="0"/>
          <w:numId w:val="9"/>
        </w:numPr>
        <w:tabs>
          <w:tab w:val="left" w:pos="7227"/>
        </w:tabs>
      </w:pPr>
      <w:r>
        <w:t>Topologikus K5, topologikus K3,3 gráf nem lehet síkbarajzolható.</w:t>
      </w:r>
    </w:p>
    <w:p w14:paraId="676D3A02" w14:textId="73423B2A" w:rsidR="00F45AEB" w:rsidRDefault="00F45AEB" w:rsidP="00F45AEB">
      <w:pPr>
        <w:pStyle w:val="Listaszerbekezds"/>
        <w:numPr>
          <w:ilvl w:val="1"/>
          <w:numId w:val="9"/>
        </w:numPr>
        <w:tabs>
          <w:tab w:val="left" w:pos="7227"/>
        </w:tabs>
      </w:pPr>
      <w:r w:rsidRPr="00F45AEB">
        <w:t>Ha K3,3 vagy K5 topologikus változata síkbarajzolható volna,</w:t>
      </w:r>
      <w:r>
        <w:t xml:space="preserve"> </w:t>
      </w:r>
      <w:r w:rsidRPr="00F45AEB">
        <w:t>akkor K3,3 vagy K5 szintén síkbarajzolató lenne.</w:t>
      </w:r>
    </w:p>
    <w:p w14:paraId="2D79EF97" w14:textId="02B8E1CC" w:rsidR="00F45AEB" w:rsidRDefault="00F45AEB" w:rsidP="00F45AEB">
      <w:pPr>
        <w:pStyle w:val="Listaszerbekezds"/>
        <w:numPr>
          <w:ilvl w:val="0"/>
          <w:numId w:val="9"/>
        </w:numPr>
        <w:tabs>
          <w:tab w:val="left" w:pos="7227"/>
        </w:tabs>
      </w:pPr>
      <w:r w:rsidRPr="00F45AEB">
        <w:t>Ha G SRható, akkor G-nek nincs se topologikus K5, se topologikus K3,3</w:t>
      </w:r>
      <w:r>
        <w:t xml:space="preserve"> </w:t>
      </w:r>
      <w:r w:rsidRPr="00F45AEB">
        <w:t>részgráfja.</w:t>
      </w:r>
    </w:p>
    <w:p w14:paraId="36764257" w14:textId="5959A3F6" w:rsidR="00F45AEB" w:rsidRDefault="00F45AEB" w:rsidP="00F45AEB">
      <w:pPr>
        <w:pStyle w:val="Listaszerbekezds"/>
        <w:numPr>
          <w:ilvl w:val="1"/>
          <w:numId w:val="9"/>
        </w:numPr>
        <w:tabs>
          <w:tab w:val="left" w:pos="7227"/>
        </w:tabs>
      </w:pPr>
      <w:r w:rsidRPr="00F45AEB">
        <w:t>Ha G síkbarajzolható, akkor G minden részgráfja is síkbarajzolható,</w:t>
      </w:r>
      <w:r>
        <w:t xml:space="preserve"> </w:t>
      </w:r>
      <w:r w:rsidRPr="00F45AEB">
        <w:t>ezért (1) miatt a topologikus K3,3 és a topologikus K5 egyaránt tiltott részgráfok a síkbarajzolható gráfok körében.</w:t>
      </w:r>
    </w:p>
    <w:p w14:paraId="51D7B877" w14:textId="7DCD07C9" w:rsidR="00F45AEB" w:rsidRPr="00F45AEB" w:rsidRDefault="00F45AEB" w:rsidP="00F45AEB">
      <w:pPr>
        <w:tabs>
          <w:tab w:val="left" w:pos="7227"/>
        </w:tabs>
      </w:pPr>
      <w:r w:rsidRPr="00F45AEB">
        <w:rPr>
          <w:b/>
          <w:bCs/>
        </w:rPr>
        <w:t>Kuratowski tétele</w:t>
      </w:r>
      <w:r w:rsidRPr="00F45AEB">
        <w:t xml:space="preserve">: (G SRható) </w:t>
      </w:r>
      <w:r w:rsidRPr="00F45AEB">
        <w:rPr>
          <w:rFonts w:ascii="Cambria Math" w:hAnsi="Cambria Math" w:cs="Cambria Math"/>
        </w:rPr>
        <w:t>⇐⇒</w:t>
      </w:r>
      <w:r w:rsidRPr="00F45AEB">
        <w:t xml:space="preserve"> (G-nek nincs se topologikus K5,</w:t>
      </w:r>
      <w:r>
        <w:t xml:space="preserve"> </w:t>
      </w:r>
      <w:r w:rsidRPr="00F45AEB">
        <w:t>se topologikus K3,3 részgráfja</w:t>
      </w:r>
    </w:p>
    <w:sectPr w:rsidR="00F45AEB" w:rsidRPr="00F45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021"/>
    <w:multiLevelType w:val="hybridMultilevel"/>
    <w:tmpl w:val="4EF8E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D5FB6"/>
    <w:multiLevelType w:val="hybridMultilevel"/>
    <w:tmpl w:val="23F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86E09"/>
    <w:multiLevelType w:val="hybridMultilevel"/>
    <w:tmpl w:val="2BE68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B2E4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A05C5F"/>
    <w:multiLevelType w:val="hybridMultilevel"/>
    <w:tmpl w:val="028E491A"/>
    <w:lvl w:ilvl="0" w:tplc="0409000F">
      <w:start w:val="1"/>
      <w:numFmt w:val="decimal"/>
      <w:lvlText w:val="%1."/>
      <w:lvlJc w:val="left"/>
      <w:pPr>
        <w:ind w:left="7950" w:hanging="360"/>
      </w:pPr>
    </w:lvl>
    <w:lvl w:ilvl="1" w:tplc="04090019" w:tentative="1">
      <w:start w:val="1"/>
      <w:numFmt w:val="lowerLetter"/>
      <w:lvlText w:val="%2."/>
      <w:lvlJc w:val="left"/>
      <w:pPr>
        <w:ind w:left="8670" w:hanging="360"/>
      </w:pPr>
    </w:lvl>
    <w:lvl w:ilvl="2" w:tplc="0409001B" w:tentative="1">
      <w:start w:val="1"/>
      <w:numFmt w:val="lowerRoman"/>
      <w:lvlText w:val="%3."/>
      <w:lvlJc w:val="right"/>
      <w:pPr>
        <w:ind w:left="9390" w:hanging="180"/>
      </w:pPr>
    </w:lvl>
    <w:lvl w:ilvl="3" w:tplc="0409000F" w:tentative="1">
      <w:start w:val="1"/>
      <w:numFmt w:val="decimal"/>
      <w:lvlText w:val="%4."/>
      <w:lvlJc w:val="left"/>
      <w:pPr>
        <w:ind w:left="10110" w:hanging="360"/>
      </w:pPr>
    </w:lvl>
    <w:lvl w:ilvl="4" w:tplc="04090019" w:tentative="1">
      <w:start w:val="1"/>
      <w:numFmt w:val="lowerLetter"/>
      <w:lvlText w:val="%5."/>
      <w:lvlJc w:val="left"/>
      <w:pPr>
        <w:ind w:left="10830" w:hanging="360"/>
      </w:pPr>
    </w:lvl>
    <w:lvl w:ilvl="5" w:tplc="0409001B" w:tentative="1">
      <w:start w:val="1"/>
      <w:numFmt w:val="lowerRoman"/>
      <w:lvlText w:val="%6."/>
      <w:lvlJc w:val="right"/>
      <w:pPr>
        <w:ind w:left="11550" w:hanging="180"/>
      </w:pPr>
    </w:lvl>
    <w:lvl w:ilvl="6" w:tplc="0409000F" w:tentative="1">
      <w:start w:val="1"/>
      <w:numFmt w:val="decimal"/>
      <w:lvlText w:val="%7."/>
      <w:lvlJc w:val="left"/>
      <w:pPr>
        <w:ind w:left="12270" w:hanging="360"/>
      </w:pPr>
    </w:lvl>
    <w:lvl w:ilvl="7" w:tplc="04090019" w:tentative="1">
      <w:start w:val="1"/>
      <w:numFmt w:val="lowerLetter"/>
      <w:lvlText w:val="%8."/>
      <w:lvlJc w:val="left"/>
      <w:pPr>
        <w:ind w:left="12990" w:hanging="360"/>
      </w:pPr>
    </w:lvl>
    <w:lvl w:ilvl="8" w:tplc="0409001B" w:tentative="1">
      <w:start w:val="1"/>
      <w:numFmt w:val="lowerRoman"/>
      <w:lvlText w:val="%9."/>
      <w:lvlJc w:val="right"/>
      <w:pPr>
        <w:ind w:left="13710" w:hanging="180"/>
      </w:pPr>
    </w:lvl>
  </w:abstractNum>
  <w:abstractNum w:abstractNumId="5" w15:restartNumberingAfterBreak="0">
    <w:nsid w:val="38AA1B52"/>
    <w:multiLevelType w:val="hybridMultilevel"/>
    <w:tmpl w:val="92985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67229"/>
    <w:multiLevelType w:val="hybridMultilevel"/>
    <w:tmpl w:val="AEC0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41E05"/>
    <w:multiLevelType w:val="hybridMultilevel"/>
    <w:tmpl w:val="BB7C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1C9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6573674">
    <w:abstractNumId w:val="3"/>
  </w:num>
  <w:num w:numId="2" w16cid:durableId="1198739247">
    <w:abstractNumId w:val="8"/>
  </w:num>
  <w:num w:numId="3" w16cid:durableId="1422097933">
    <w:abstractNumId w:val="1"/>
  </w:num>
  <w:num w:numId="4" w16cid:durableId="514423552">
    <w:abstractNumId w:val="0"/>
  </w:num>
  <w:num w:numId="5" w16cid:durableId="584385479">
    <w:abstractNumId w:val="2"/>
  </w:num>
  <w:num w:numId="6" w16cid:durableId="1154375711">
    <w:abstractNumId w:val="6"/>
  </w:num>
  <w:num w:numId="7" w16cid:durableId="1398286058">
    <w:abstractNumId w:val="4"/>
  </w:num>
  <w:num w:numId="8" w16cid:durableId="1637953961">
    <w:abstractNumId w:val="7"/>
  </w:num>
  <w:num w:numId="9" w16cid:durableId="399256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E"/>
    <w:rsid w:val="001A4CCB"/>
    <w:rsid w:val="002A7C33"/>
    <w:rsid w:val="002E06FD"/>
    <w:rsid w:val="003E6A8A"/>
    <w:rsid w:val="00443EA4"/>
    <w:rsid w:val="00617E88"/>
    <w:rsid w:val="00656B95"/>
    <w:rsid w:val="007E598C"/>
    <w:rsid w:val="007F73A3"/>
    <w:rsid w:val="009E4F2E"/>
    <w:rsid w:val="00A63BFC"/>
    <w:rsid w:val="00BB236D"/>
    <w:rsid w:val="00BE3B17"/>
    <w:rsid w:val="00DF5DA4"/>
    <w:rsid w:val="00E52249"/>
    <w:rsid w:val="00F45AEB"/>
    <w:rsid w:val="00F8076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E840"/>
  <w15:chartTrackingRefBased/>
  <w15:docId w15:val="{A5AB1EFA-0C6D-4CE7-8812-614E2D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en-US"/>
    </w:rPr>
  </w:style>
  <w:style w:type="paragraph" w:styleId="Cmsor1">
    <w:name w:val="heading 1"/>
    <w:basedOn w:val="Norml"/>
    <w:next w:val="Norml"/>
    <w:link w:val="Cmsor1Char"/>
    <w:uiPriority w:val="9"/>
    <w:qFormat/>
    <w:rsid w:val="009E4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E4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E4F2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E4F2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E4F2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E4F2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E4F2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E4F2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E4F2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E4F2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E4F2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E4F2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E4F2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E4F2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E4F2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E4F2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E4F2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E4F2E"/>
    <w:rPr>
      <w:rFonts w:eastAsiaTheme="majorEastAsia" w:cstheme="majorBidi"/>
      <w:color w:val="272727" w:themeColor="text1" w:themeTint="D8"/>
    </w:rPr>
  </w:style>
  <w:style w:type="paragraph" w:styleId="Cm">
    <w:name w:val="Title"/>
    <w:basedOn w:val="Norml"/>
    <w:next w:val="Norml"/>
    <w:link w:val="CmChar"/>
    <w:uiPriority w:val="10"/>
    <w:qFormat/>
    <w:rsid w:val="009E4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E4F2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E4F2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E4F2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E4F2E"/>
    <w:pPr>
      <w:spacing w:before="160"/>
      <w:jc w:val="center"/>
    </w:pPr>
    <w:rPr>
      <w:i/>
      <w:iCs/>
      <w:color w:val="404040" w:themeColor="text1" w:themeTint="BF"/>
    </w:rPr>
  </w:style>
  <w:style w:type="character" w:customStyle="1" w:styleId="IdzetChar">
    <w:name w:val="Idézet Char"/>
    <w:basedOn w:val="Bekezdsalapbettpusa"/>
    <w:link w:val="Idzet"/>
    <w:uiPriority w:val="29"/>
    <w:rsid w:val="009E4F2E"/>
    <w:rPr>
      <w:i/>
      <w:iCs/>
      <w:color w:val="404040" w:themeColor="text1" w:themeTint="BF"/>
    </w:rPr>
  </w:style>
  <w:style w:type="paragraph" w:styleId="Listaszerbekezds">
    <w:name w:val="List Paragraph"/>
    <w:basedOn w:val="Norml"/>
    <w:uiPriority w:val="34"/>
    <w:qFormat/>
    <w:rsid w:val="009E4F2E"/>
    <w:pPr>
      <w:ind w:left="720"/>
      <w:contextualSpacing/>
    </w:pPr>
  </w:style>
  <w:style w:type="character" w:styleId="Erskiemels">
    <w:name w:val="Intense Emphasis"/>
    <w:basedOn w:val="Bekezdsalapbettpusa"/>
    <w:uiPriority w:val="21"/>
    <w:qFormat/>
    <w:rsid w:val="009E4F2E"/>
    <w:rPr>
      <w:i/>
      <w:iCs/>
      <w:color w:val="0F4761" w:themeColor="accent1" w:themeShade="BF"/>
    </w:rPr>
  </w:style>
  <w:style w:type="paragraph" w:styleId="Kiemeltidzet">
    <w:name w:val="Intense Quote"/>
    <w:basedOn w:val="Norml"/>
    <w:next w:val="Norml"/>
    <w:link w:val="KiemeltidzetChar"/>
    <w:uiPriority w:val="30"/>
    <w:qFormat/>
    <w:rsid w:val="009E4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E4F2E"/>
    <w:rPr>
      <w:i/>
      <w:iCs/>
      <w:color w:val="0F4761" w:themeColor="accent1" w:themeShade="BF"/>
    </w:rPr>
  </w:style>
  <w:style w:type="character" w:styleId="Ershivatkozs">
    <w:name w:val="Intense Reference"/>
    <w:basedOn w:val="Bekezdsalapbettpusa"/>
    <w:uiPriority w:val="32"/>
    <w:qFormat/>
    <w:rsid w:val="009E4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1077</Words>
  <Characters>6142</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 Máté Tamás</dc:creator>
  <cp:keywords/>
  <dc:description/>
  <cp:lastModifiedBy>Kiss Máté Tamás</cp:lastModifiedBy>
  <cp:revision>9</cp:revision>
  <dcterms:created xsi:type="dcterms:W3CDTF">2024-12-27T19:34:00Z</dcterms:created>
  <dcterms:modified xsi:type="dcterms:W3CDTF">2024-12-28T14:08:00Z</dcterms:modified>
</cp:coreProperties>
</file>