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5F3E" w14:textId="77777777" w:rsidR="00A26376" w:rsidRDefault="00E26A69">
      <w:pPr>
        <w:pStyle w:val="Heading1"/>
      </w:pPr>
      <w:bookmarkStart w:id="0" w:name="X0262e38a341dc0584aaeeca04d2220510b1e8ca"/>
      <w:r>
        <w:t>Agnostic Census Transformation – Master Process Map &amp; Auto‑Detection Design</w:t>
      </w:r>
    </w:p>
    <w:p w14:paraId="3BE9881E" w14:textId="77777777" w:rsidR="00A26376" w:rsidRDefault="00E26A69">
      <w:pPr>
        <w:pStyle w:val="Heading2"/>
      </w:pPr>
      <w:bookmarkStart w:id="1" w:name="legend-flowchart-bpmnlite"/>
      <w:r>
        <w:t>0) Legend (Flowchart / BPMN‑lite)</w:t>
      </w:r>
    </w:p>
    <w:p w14:paraId="0917C264" w14:textId="77777777" w:rsidR="00A26376" w:rsidRDefault="00E26A69">
      <w:pPr>
        <w:pStyle w:val="Compact"/>
        <w:numPr>
          <w:ilvl w:val="0"/>
          <w:numId w:val="2"/>
        </w:numPr>
      </w:pPr>
      <w:r>
        <w:rPr>
          <w:b/>
          <w:bCs/>
        </w:rPr>
        <w:t>Start/End</w:t>
      </w:r>
      <w:r>
        <w:t>: rounded rectangle</w:t>
      </w:r>
    </w:p>
    <w:p w14:paraId="6F89217C" w14:textId="77777777" w:rsidR="00A26376" w:rsidRDefault="00E26A69">
      <w:pPr>
        <w:pStyle w:val="Compact"/>
        <w:numPr>
          <w:ilvl w:val="0"/>
          <w:numId w:val="2"/>
        </w:numPr>
      </w:pPr>
      <w:r>
        <w:rPr>
          <w:b/>
          <w:bCs/>
        </w:rPr>
        <w:t>Process</w:t>
      </w:r>
      <w:r>
        <w:t>: rectangle</w:t>
      </w:r>
    </w:p>
    <w:p w14:paraId="7AD683DC" w14:textId="77777777" w:rsidR="00A26376" w:rsidRDefault="00E26A69">
      <w:pPr>
        <w:pStyle w:val="Compact"/>
        <w:numPr>
          <w:ilvl w:val="0"/>
          <w:numId w:val="2"/>
        </w:numPr>
      </w:pPr>
      <w:r>
        <w:rPr>
          <w:b/>
          <w:bCs/>
        </w:rPr>
        <w:t>Decision / Gateway</w:t>
      </w:r>
      <w:r>
        <w:t>: diamond (Yes/No)</w:t>
      </w:r>
    </w:p>
    <w:p w14:paraId="128D8BD5" w14:textId="77777777" w:rsidR="00A26376" w:rsidRDefault="00E26A69">
      <w:pPr>
        <w:pStyle w:val="Compact"/>
        <w:numPr>
          <w:ilvl w:val="0"/>
          <w:numId w:val="2"/>
        </w:numPr>
      </w:pPr>
      <w:r>
        <w:rPr>
          <w:b/>
          <w:bCs/>
        </w:rPr>
        <w:t>Data I/O</w:t>
      </w:r>
      <w:r>
        <w:t>: parallelogram</w:t>
      </w:r>
    </w:p>
    <w:p w14:paraId="5B3A1610" w14:textId="77777777" w:rsidR="00A26376" w:rsidRDefault="00E26A69">
      <w:pPr>
        <w:pStyle w:val="Compact"/>
        <w:numPr>
          <w:ilvl w:val="0"/>
          <w:numId w:val="2"/>
        </w:numPr>
      </w:pPr>
      <w:r>
        <w:rPr>
          <w:b/>
          <w:bCs/>
        </w:rPr>
        <w:t>Predefined Process (subroutine)</w:t>
      </w:r>
      <w:r>
        <w:t>: rectangle with double‑struck edges</w:t>
      </w:r>
    </w:p>
    <w:p w14:paraId="5E6D39AE" w14:textId="77777777" w:rsidR="00A26376" w:rsidRDefault="00E26A69">
      <w:pPr>
        <w:pStyle w:val="Compact"/>
        <w:numPr>
          <w:ilvl w:val="0"/>
          <w:numId w:val="2"/>
        </w:numPr>
      </w:pPr>
      <w:r>
        <w:rPr>
          <w:b/>
          <w:bCs/>
        </w:rPr>
        <w:t>Data Store</w:t>
      </w:r>
      <w:r>
        <w:t>: cylinder</w:t>
      </w:r>
    </w:p>
    <w:p w14:paraId="1F4AA832" w14:textId="77777777" w:rsidR="00A26376" w:rsidRDefault="00E26A69">
      <w:pPr>
        <w:pStyle w:val="Compact"/>
        <w:numPr>
          <w:ilvl w:val="0"/>
          <w:numId w:val="2"/>
        </w:numPr>
      </w:pPr>
      <w:r>
        <w:rPr>
          <w:b/>
          <w:bCs/>
        </w:rPr>
        <w:t>Connector / Off‑page</w:t>
      </w:r>
      <w:r>
        <w:t>: circle</w:t>
      </w:r>
    </w:p>
    <w:p w14:paraId="0E2353CB" w14:textId="77777777" w:rsidR="00A26376" w:rsidRDefault="00E26A69">
      <w:pPr>
        <w:pStyle w:val="Compact"/>
        <w:numPr>
          <w:ilvl w:val="0"/>
          <w:numId w:val="2"/>
        </w:numPr>
      </w:pPr>
      <w:r>
        <w:rPr>
          <w:b/>
          <w:bCs/>
        </w:rPr>
        <w:t>Annotation</w:t>
      </w:r>
      <w:r>
        <w:t>: bracketed note</w:t>
      </w:r>
    </w:p>
    <w:p w14:paraId="7C524D1D" w14:textId="77777777" w:rsidR="00A26376" w:rsidRDefault="00E26A69">
      <w:r>
        <w:pict w14:anchorId="5A6F7C8B">
          <v:rect id="_x0000_i1025" style="width:0;height:1.5pt" o:hralign="center" o:hrstd="t" o:hr="t"/>
        </w:pict>
      </w:r>
    </w:p>
    <w:p w14:paraId="7C653E7A" w14:textId="77777777" w:rsidR="00A26376" w:rsidRDefault="00E26A69">
      <w:pPr>
        <w:pStyle w:val="Heading2"/>
      </w:pPr>
      <w:bookmarkStart w:id="2" w:name="highlevel-flow-overview"/>
      <w:bookmarkEnd w:id="1"/>
      <w:r>
        <w:t>1) High‑Level Flow (overview)</w:t>
      </w:r>
    </w:p>
    <w:p w14:paraId="531AD2B8" w14:textId="77777777" w:rsidR="00A26376" w:rsidRDefault="00E26A69">
      <w:pPr>
        <w:pStyle w:val="SourceCode"/>
      </w:pPr>
      <w:r>
        <w:rPr>
          <w:rStyle w:val="VerbatimChar"/>
        </w:rPr>
        <w:t>(Start) → Ingest File(s) → Profile &amp; Fingerprint → Detect Structure → Normalize → Field Canonicalization → Report Builder → Export → (End)</w:t>
      </w:r>
    </w:p>
    <w:p w14:paraId="4712B52F" w14:textId="77777777" w:rsidR="00A26376" w:rsidRDefault="00E26A69">
      <w:r>
        <w:pict w14:anchorId="0209C07C">
          <v:rect id="_x0000_i1026" style="width:0;height:1.5pt" o:hralign="center" o:hrstd="t" o:hr="t"/>
        </w:pict>
      </w:r>
    </w:p>
    <w:p w14:paraId="33BDABD5" w14:textId="77777777" w:rsidR="00A26376" w:rsidRDefault="00E26A69">
      <w:pPr>
        <w:pStyle w:val="Heading2"/>
      </w:pPr>
      <w:bookmarkStart w:id="3" w:name="detailed-flow-with-decisions"/>
      <w:bookmarkEnd w:id="2"/>
      <w:r>
        <w:t>2) Detailed Flow (with decisions)</w:t>
      </w:r>
    </w:p>
    <w:p w14:paraId="0E75E977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Start</w:t>
      </w:r>
    </w:p>
    <w:p w14:paraId="5C8A40F6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Ingest Source</w:t>
      </w:r>
      <w:r>
        <w:t xml:space="preserve"> (Data I/O)</w:t>
      </w:r>
    </w:p>
    <w:p w14:paraId="3EEB0930" w14:textId="77777777" w:rsidR="00A26376" w:rsidRDefault="00E26A69">
      <w:pPr>
        <w:pStyle w:val="Compact"/>
        <w:numPr>
          <w:ilvl w:val="1"/>
          <w:numId w:val="4"/>
        </w:numPr>
      </w:pPr>
      <w:r>
        <w:t>Accept: Excel (.xlsx/.xls) or CSV</w:t>
      </w:r>
    </w:p>
    <w:p w14:paraId="59CC5EE3" w14:textId="77777777" w:rsidR="00A26376" w:rsidRDefault="00E26A69">
      <w:pPr>
        <w:pStyle w:val="Compact"/>
        <w:numPr>
          <w:ilvl w:val="1"/>
          <w:numId w:val="4"/>
        </w:numPr>
      </w:pPr>
      <w:r>
        <w:t>Multi‑sheet handling: user selects sheet or auto‑pick largest tabular region</w:t>
      </w:r>
    </w:p>
    <w:p w14:paraId="10610C40" w14:textId="77777777" w:rsidR="00A26376" w:rsidRDefault="00E26A69">
      <w:pPr>
        <w:pStyle w:val="Compact"/>
        <w:numPr>
          <w:ilvl w:val="1"/>
          <w:numId w:val="4"/>
        </w:numPr>
      </w:pPr>
      <w:r>
        <w:t>Establish table boundaries; convert to Table</w:t>
      </w:r>
    </w:p>
    <w:p w14:paraId="761FA84C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Profile &amp; Fingerprint</w:t>
      </w:r>
      <w:r>
        <w:t xml:space="preserve"> (Process)</w:t>
      </w:r>
    </w:p>
    <w:p w14:paraId="37885C87" w14:textId="77777777" w:rsidR="00A26376" w:rsidRDefault="00E26A69">
      <w:pPr>
        <w:pStyle w:val="Compact"/>
        <w:numPr>
          <w:ilvl w:val="1"/>
          <w:numId w:val="5"/>
        </w:numPr>
      </w:pPr>
      <w:r>
        <w:t>Table.Profile (count, null%, min/max/mean, distinct count)</w:t>
      </w:r>
    </w:p>
    <w:p w14:paraId="055276B2" w14:textId="77777777" w:rsidR="00A26376" w:rsidRDefault="00E26A69">
      <w:pPr>
        <w:pStyle w:val="Compact"/>
        <w:numPr>
          <w:ilvl w:val="1"/>
          <w:numId w:val="5"/>
        </w:numPr>
      </w:pPr>
      <w:r>
        <w:t>Sample first N rows for regex patterns (SSN, DOB, ZIP, State, Phone, Email)</w:t>
      </w:r>
    </w:p>
    <w:p w14:paraId="47A0415D" w14:textId="77777777" w:rsidR="00A26376" w:rsidRDefault="00E26A69">
      <w:pPr>
        <w:pStyle w:val="Compact"/>
        <w:numPr>
          <w:ilvl w:val="1"/>
          <w:numId w:val="5"/>
        </w:numPr>
      </w:pPr>
      <w:r>
        <w:t xml:space="preserve">Header analysis: tokenize, stem (e.g., </w:t>
      </w:r>
      <w:r>
        <w:rPr>
          <w:rStyle w:val="VerbatimChar"/>
        </w:rPr>
        <w:t>dep1_first</w:t>
      </w:r>
      <w:r>
        <w:t xml:space="preserve">, </w:t>
      </w:r>
      <w:r>
        <w:rPr>
          <w:rStyle w:val="VerbatimChar"/>
        </w:rPr>
        <w:t>First Name (Dependent 2)</w:t>
      </w:r>
      <w:r>
        <w:t>)</w:t>
      </w:r>
    </w:p>
    <w:p w14:paraId="69F85730" w14:textId="77777777" w:rsidR="00A26376" w:rsidRDefault="00E26A69">
      <w:pPr>
        <w:pStyle w:val="Compact"/>
        <w:numPr>
          <w:ilvl w:val="1"/>
          <w:numId w:val="5"/>
        </w:numPr>
      </w:pPr>
      <w:r>
        <w:rPr>
          <w:b/>
          <w:bCs/>
        </w:rPr>
        <w:t>Output</w:t>
      </w:r>
      <w:r>
        <w:t>: column fingerprints + dataset fingerprint</w:t>
      </w:r>
    </w:p>
    <w:p w14:paraId="7735B46F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Detect Person Grain (Employee vs Dependent)</w:t>
      </w:r>
      <w:r>
        <w:t xml:space="preserve"> (Decision)</w:t>
      </w:r>
    </w:p>
    <w:p w14:paraId="62580B05" w14:textId="77777777" w:rsidR="00A26376" w:rsidRDefault="00E26A69">
      <w:pPr>
        <w:pStyle w:val="Compact"/>
        <w:numPr>
          <w:ilvl w:val="1"/>
          <w:numId w:val="6"/>
        </w:numPr>
      </w:pPr>
      <w:r>
        <w:t>Heuristics: presence of employee SSN vs dependent SSN columns; relationship column; repeated person blocks</w:t>
      </w:r>
    </w:p>
    <w:p w14:paraId="66ABB307" w14:textId="77777777" w:rsidR="00A26376" w:rsidRDefault="00E26A69">
      <w:pPr>
        <w:pStyle w:val="Compact"/>
        <w:numPr>
          <w:ilvl w:val="1"/>
          <w:numId w:val="6"/>
        </w:numPr>
      </w:pPr>
      <w:r>
        <w:t xml:space="preserve">If missing, infer via value patterns (e.g., </w:t>
      </w:r>
      <w:r>
        <w:rPr>
          <w:rStyle w:val="VerbatimChar"/>
        </w:rPr>
        <w:t>Relationship ∈ {Employee, Dependent, Spouse, Child}</w:t>
      </w:r>
      <w:r>
        <w:t>)</w:t>
      </w:r>
    </w:p>
    <w:p w14:paraId="6400092E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Detect Structure A – Row vs Column based</w:t>
      </w:r>
      <w:r>
        <w:t xml:space="preserve"> (Decision)</w:t>
      </w:r>
    </w:p>
    <w:p w14:paraId="706D0A4A" w14:textId="77777777" w:rsidR="00A26376" w:rsidRDefault="00E26A69">
      <w:pPr>
        <w:pStyle w:val="Compact"/>
        <w:numPr>
          <w:ilvl w:val="1"/>
          <w:numId w:val="7"/>
        </w:numPr>
      </w:pPr>
      <w:r>
        <w:rPr>
          <w:b/>
          <w:bCs/>
        </w:rPr>
        <w:lastRenderedPageBreak/>
        <w:t>Signals for Column‑based</w:t>
      </w:r>
      <w:r>
        <w:t>:</w:t>
      </w:r>
    </w:p>
    <w:p w14:paraId="2230BE42" w14:textId="77777777" w:rsidR="00A26376" w:rsidRDefault="00E26A69">
      <w:pPr>
        <w:pStyle w:val="Compact"/>
        <w:numPr>
          <w:ilvl w:val="2"/>
          <w:numId w:val="8"/>
        </w:numPr>
      </w:pPr>
      <w:r>
        <w:t xml:space="preserve">Repeating header stems with numeric suffixes: </w:t>
      </w:r>
      <w:r>
        <w:rPr>
          <w:rStyle w:val="VerbatimChar"/>
        </w:rPr>
        <w:t>Dep1_First</w:t>
      </w:r>
      <w:r>
        <w:t xml:space="preserve">, </w:t>
      </w:r>
      <w:r>
        <w:rPr>
          <w:rStyle w:val="VerbatimChar"/>
        </w:rPr>
        <w:t>Dep2_First</w:t>
      </w:r>
      <w:r>
        <w:t>, …</w:t>
      </w:r>
    </w:p>
    <w:p w14:paraId="42FFA9BE" w14:textId="77777777" w:rsidR="00A26376" w:rsidRDefault="00E26A69">
      <w:pPr>
        <w:pStyle w:val="Compact"/>
        <w:numPr>
          <w:ilvl w:val="2"/>
          <w:numId w:val="8"/>
        </w:numPr>
      </w:pPr>
      <w:r>
        <w:t>Blocks (k consecutive columns) repeating M times (block size ≈ 5–10 typical)</w:t>
      </w:r>
    </w:p>
    <w:p w14:paraId="651FA79A" w14:textId="77777777" w:rsidR="00A26376" w:rsidRDefault="00E26A69">
      <w:pPr>
        <w:pStyle w:val="Compact"/>
        <w:numPr>
          <w:ilvl w:val="2"/>
          <w:numId w:val="8"/>
        </w:numPr>
      </w:pPr>
      <w:r>
        <w:t>High null‑bands per block except within populated dependent counts</w:t>
      </w:r>
    </w:p>
    <w:p w14:paraId="0A6DA706" w14:textId="77777777" w:rsidR="00A26376" w:rsidRDefault="00E26A69">
      <w:pPr>
        <w:pStyle w:val="Compact"/>
        <w:numPr>
          <w:ilvl w:val="1"/>
          <w:numId w:val="7"/>
        </w:numPr>
      </w:pPr>
      <w:r>
        <w:rPr>
          <w:b/>
          <w:bCs/>
        </w:rPr>
        <w:t>Signals for Row‑based</w:t>
      </w:r>
      <w:r>
        <w:t>:</w:t>
      </w:r>
    </w:p>
    <w:p w14:paraId="2BAD501F" w14:textId="77777777" w:rsidR="00A26376" w:rsidRDefault="00E26A69">
      <w:pPr>
        <w:pStyle w:val="Compact"/>
        <w:numPr>
          <w:ilvl w:val="2"/>
          <w:numId w:val="9"/>
        </w:numPr>
      </w:pPr>
      <w:r>
        <w:t xml:space="preserve">One set of person columns; multiple rows per employee; presence of </w:t>
      </w:r>
      <w:r>
        <w:rPr>
          <w:rStyle w:val="VerbatimChar"/>
        </w:rPr>
        <w:t>Relationship</w:t>
      </w:r>
      <w:r>
        <w:t xml:space="preserve"> values</w:t>
      </w:r>
    </w:p>
    <w:p w14:paraId="32E77EEB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Detect Structure B – Plan Grain</w:t>
      </w:r>
      <w:r>
        <w:t xml:space="preserve"> (Decision)</w:t>
      </w:r>
    </w:p>
    <w:p w14:paraId="75FCC60C" w14:textId="77777777" w:rsidR="00A26376" w:rsidRDefault="00E26A69">
      <w:pPr>
        <w:pStyle w:val="Compact"/>
        <w:numPr>
          <w:ilvl w:val="1"/>
          <w:numId w:val="10"/>
        </w:numPr>
      </w:pPr>
      <w:r>
        <w:rPr>
          <w:b/>
          <w:bCs/>
        </w:rPr>
        <w:t>Plan‑Per‑Row</w:t>
      </w:r>
      <w:r>
        <w:t xml:space="preserve"> (wide per person): repeating plan blocks: </w:t>
      </w:r>
      <w:r>
        <w:rPr>
          <w:rStyle w:val="VerbatimChar"/>
        </w:rPr>
        <w:t>Dental_*</w:t>
      </w:r>
      <w:r>
        <w:t xml:space="preserve">, </w:t>
      </w:r>
      <w:r>
        <w:rPr>
          <w:rStyle w:val="VerbatimChar"/>
        </w:rPr>
        <w:t>Vision_*</w:t>
      </w:r>
      <w:r>
        <w:t>, …</w:t>
      </w:r>
    </w:p>
    <w:p w14:paraId="7D46C1E7" w14:textId="77777777" w:rsidR="00A26376" w:rsidRDefault="00E26A69">
      <w:pPr>
        <w:pStyle w:val="Compact"/>
        <w:numPr>
          <w:ilvl w:val="1"/>
          <w:numId w:val="10"/>
        </w:numPr>
      </w:pPr>
      <w:r>
        <w:rPr>
          <w:b/>
          <w:bCs/>
        </w:rPr>
        <w:t>Plan‑Per‑Record</w:t>
      </w:r>
      <w:r>
        <w:t xml:space="preserve"> </w:t>
      </w:r>
      <w:r>
        <w:t xml:space="preserve">(long): duplicate person keys across rows with distinct </w:t>
      </w:r>
      <w:r>
        <w:rPr>
          <w:rStyle w:val="VerbatimChar"/>
        </w:rPr>
        <w:t>PlanName</w:t>
      </w:r>
      <w:r>
        <w:t xml:space="preserve"> / </w:t>
      </w:r>
      <w:r>
        <w:rPr>
          <w:rStyle w:val="VerbatimChar"/>
        </w:rPr>
        <w:t>Coverage</w:t>
      </w:r>
      <w:r>
        <w:t xml:space="preserve"> values</w:t>
      </w:r>
    </w:p>
    <w:p w14:paraId="1E89AB63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Choose Normalization Strategy</w:t>
      </w:r>
      <w:r>
        <w:t xml:space="preserve"> (Gateway)</w:t>
      </w:r>
    </w:p>
    <w:p w14:paraId="2280C12B" w14:textId="77777777" w:rsidR="00A26376" w:rsidRDefault="00E26A69">
      <w:pPr>
        <w:pStyle w:val="Compact"/>
        <w:numPr>
          <w:ilvl w:val="1"/>
          <w:numId w:val="11"/>
        </w:numPr>
      </w:pPr>
      <w:r>
        <w:t xml:space="preserve">If Column‑based dependents → </w:t>
      </w:r>
      <w:r>
        <w:rPr>
          <w:b/>
          <w:bCs/>
        </w:rPr>
        <w:t>Subroutine: Unpivot Dependents</w:t>
      </w:r>
    </w:p>
    <w:p w14:paraId="407F5E0C" w14:textId="77777777" w:rsidR="00A26376" w:rsidRDefault="00E26A69">
      <w:pPr>
        <w:pStyle w:val="Compact"/>
        <w:numPr>
          <w:ilvl w:val="1"/>
          <w:numId w:val="11"/>
        </w:numPr>
      </w:pPr>
      <w:r>
        <w:t xml:space="preserve">If Plan‑Per‑Record → </w:t>
      </w:r>
      <w:r>
        <w:rPr>
          <w:b/>
          <w:bCs/>
        </w:rPr>
        <w:t>Subroutine: Collapse Plans to Wide</w:t>
      </w:r>
      <w:r>
        <w:t xml:space="preserve"> (pivot or grouped merge)</w:t>
      </w:r>
    </w:p>
    <w:p w14:paraId="7147BA83" w14:textId="77777777" w:rsidR="00A26376" w:rsidRDefault="00E26A69">
      <w:pPr>
        <w:pStyle w:val="Compact"/>
        <w:numPr>
          <w:ilvl w:val="1"/>
          <w:numId w:val="11"/>
        </w:numPr>
      </w:pPr>
      <w:r>
        <w:t xml:space="preserve">If Plan‑Per‑Row (repeating plan blocks) → </w:t>
      </w:r>
      <w:r>
        <w:rPr>
          <w:b/>
          <w:bCs/>
        </w:rPr>
        <w:t>Subroutine: Unpivot Plan Blocks</w:t>
      </w:r>
      <w:r>
        <w:t xml:space="preserve"> then pivot/aggregate as needed</w:t>
      </w:r>
    </w:p>
    <w:p w14:paraId="67CB30B8" w14:textId="77777777" w:rsidR="00A26376" w:rsidRDefault="00E26A69">
      <w:pPr>
        <w:pStyle w:val="Compact"/>
        <w:numPr>
          <w:ilvl w:val="1"/>
          <w:numId w:val="11"/>
        </w:numPr>
      </w:pPr>
      <w:r>
        <w:t>Multiple can apply; order = Dependents → Plans</w:t>
      </w:r>
    </w:p>
    <w:p w14:paraId="7918E9DE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Canonicalize Field Domains</w:t>
      </w:r>
      <w:r>
        <w:t xml:space="preserve"> (Process)</w:t>
      </w:r>
    </w:p>
    <w:p w14:paraId="4BD0E07C" w14:textId="77777777" w:rsidR="00A26376" w:rsidRDefault="00E26A69">
      <w:pPr>
        <w:pStyle w:val="Compact"/>
        <w:numPr>
          <w:ilvl w:val="1"/>
          <w:numId w:val="12"/>
        </w:numPr>
      </w:pPr>
      <w:r>
        <w:t>Map headers to canonical names with multi‑signal scoring:</w:t>
      </w:r>
    </w:p>
    <w:p w14:paraId="2740D22F" w14:textId="77777777" w:rsidR="00A26376" w:rsidRDefault="00E26A69">
      <w:pPr>
        <w:pStyle w:val="Compact"/>
        <w:numPr>
          <w:ilvl w:val="2"/>
          <w:numId w:val="13"/>
        </w:numPr>
      </w:pPr>
      <w:r>
        <w:t>Header text similarity (TF‑IDF / n‑grams / synonyms)</w:t>
      </w:r>
    </w:p>
    <w:p w14:paraId="7CCC2671" w14:textId="77777777" w:rsidR="00A26376" w:rsidRDefault="00E26A69">
      <w:pPr>
        <w:pStyle w:val="Compact"/>
        <w:numPr>
          <w:ilvl w:val="2"/>
          <w:numId w:val="13"/>
        </w:numPr>
      </w:pPr>
      <w:r>
        <w:t>Regex/domain checks (SSN, DOB, Email, Phone, ZIP, State, Gender, Relationship)</w:t>
      </w:r>
    </w:p>
    <w:p w14:paraId="3EEBC74B" w14:textId="77777777" w:rsidR="00A26376" w:rsidRDefault="00E26A69">
      <w:pPr>
        <w:pStyle w:val="Compact"/>
        <w:numPr>
          <w:ilvl w:val="2"/>
          <w:numId w:val="13"/>
        </w:numPr>
      </w:pPr>
      <w:r>
        <w:t>Value distribution signatures (e.g., Gender ≈ {M,F}; State ≈ 50 USPS codes)</w:t>
      </w:r>
    </w:p>
    <w:p w14:paraId="76496707" w14:textId="77777777" w:rsidR="00A26376" w:rsidRDefault="00E26A69">
      <w:pPr>
        <w:pStyle w:val="Compact"/>
        <w:numPr>
          <w:ilvl w:val="2"/>
          <w:numId w:val="13"/>
        </w:numPr>
      </w:pPr>
      <w:r>
        <w:t>Position hints (neighbor columns like First/Last near each other)</w:t>
      </w:r>
    </w:p>
    <w:p w14:paraId="79026F20" w14:textId="77777777" w:rsidR="00A26376" w:rsidRDefault="00E26A69">
      <w:pPr>
        <w:pStyle w:val="Compact"/>
        <w:numPr>
          <w:ilvl w:val="1"/>
          <w:numId w:val="12"/>
        </w:numPr>
      </w:pPr>
      <w:r>
        <w:t xml:space="preserve">Produce </w:t>
      </w:r>
      <w:r>
        <w:rPr>
          <w:b/>
          <w:bCs/>
        </w:rPr>
        <w:t>Candidate Mapping Table</w:t>
      </w:r>
      <w:r>
        <w:t xml:space="preserve"> with confidence score per suggestion</w:t>
      </w:r>
    </w:p>
    <w:p w14:paraId="6D6E1AEE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User Review &amp; Overrides</w:t>
      </w:r>
      <w:r>
        <w:t xml:space="preserve"> (Data I/O)</w:t>
      </w:r>
    </w:p>
    <w:p w14:paraId="340C037D" w14:textId="77777777" w:rsidR="00A26376" w:rsidRDefault="00E26A69">
      <w:pPr>
        <w:pStyle w:val="Compact"/>
        <w:numPr>
          <w:ilvl w:val="1"/>
          <w:numId w:val="14"/>
        </w:numPr>
      </w:pPr>
      <w:r>
        <w:t>Side‑by‑side preview; highlight low‑confidence fields (&lt; threshold)</w:t>
      </w:r>
    </w:p>
    <w:p w14:paraId="4BEEA2F5" w14:textId="77777777" w:rsidR="00A26376" w:rsidRDefault="00E26A69">
      <w:pPr>
        <w:pStyle w:val="Compact"/>
        <w:numPr>
          <w:ilvl w:val="1"/>
          <w:numId w:val="14"/>
        </w:numPr>
      </w:pPr>
      <w:r>
        <w:t>Allow quick remap via dropdown; accept defaults en masse</w:t>
      </w:r>
    </w:p>
    <w:p w14:paraId="1CEE74F6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Report Builder</w:t>
      </w:r>
      <w:r>
        <w:t xml:space="preserve"> (Predefined Process)</w:t>
      </w:r>
    </w:p>
    <w:p w14:paraId="0309C0B0" w14:textId="77777777" w:rsidR="00A26376" w:rsidRDefault="00E26A69">
      <w:pPr>
        <w:pStyle w:val="Compact"/>
        <w:numPr>
          <w:ilvl w:val="1"/>
          <w:numId w:val="15"/>
        </w:numPr>
      </w:pPr>
      <w:r>
        <w:t xml:space="preserve">Header row with dropdowns of </w:t>
      </w:r>
      <w:r>
        <w:rPr>
          <w:b/>
          <w:bCs/>
        </w:rPr>
        <w:t>canonical</w:t>
      </w:r>
      <w:r>
        <w:t xml:space="preserve"> (or raw) fields</w:t>
      </w:r>
    </w:p>
    <w:p w14:paraId="2831BFB5" w14:textId="77777777" w:rsidR="00A26376" w:rsidRDefault="00E26A69">
      <w:pPr>
        <w:pStyle w:val="Compact"/>
        <w:numPr>
          <w:ilvl w:val="1"/>
          <w:numId w:val="15"/>
        </w:numPr>
      </w:pPr>
      <w:r>
        <w:t>Saved presets per carrier; validate required fields; optional formatting rules</w:t>
      </w:r>
    </w:p>
    <w:p w14:paraId="17945D33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Validation &amp; QA</w:t>
      </w:r>
      <w:r>
        <w:t xml:space="preserve"> (Process)</w:t>
      </w:r>
    </w:p>
    <w:p w14:paraId="31C81ADC" w14:textId="77777777" w:rsidR="00A26376" w:rsidRDefault="00E26A69">
      <w:pPr>
        <w:pStyle w:val="Compact"/>
        <w:numPr>
          <w:ilvl w:val="1"/>
          <w:numId w:val="16"/>
        </w:numPr>
      </w:pPr>
      <w:r>
        <w:t>Key checks: Person count before/after, dependent counts, NULL audits for required fields, SSN/DOB formats</w:t>
      </w:r>
    </w:p>
    <w:p w14:paraId="64BB3FA3" w14:textId="77777777" w:rsidR="00A26376" w:rsidRDefault="00E26A69">
      <w:pPr>
        <w:pStyle w:val="Compact"/>
        <w:numPr>
          <w:ilvl w:val="1"/>
          <w:numId w:val="16"/>
        </w:numPr>
      </w:pPr>
      <w:r>
        <w:t>Exception report with row IDs and reasons</w:t>
      </w:r>
    </w:p>
    <w:p w14:paraId="7E85489F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Export</w:t>
      </w:r>
      <w:r>
        <w:t xml:space="preserve"> (Data I/O)</w:t>
      </w:r>
    </w:p>
    <w:p w14:paraId="5A3FF7FE" w14:textId="77777777" w:rsidR="00A26376" w:rsidRDefault="00E26A69">
      <w:pPr>
        <w:pStyle w:val="Compact"/>
        <w:numPr>
          <w:ilvl w:val="1"/>
          <w:numId w:val="17"/>
        </w:numPr>
      </w:pPr>
      <w:r>
        <w:t>Create clean workbook → values only; optional CSV</w:t>
      </w:r>
    </w:p>
    <w:p w14:paraId="6319AB68" w14:textId="77777777" w:rsidR="00A26376" w:rsidRDefault="00E26A69">
      <w:pPr>
        <w:pStyle w:val="Compact"/>
        <w:numPr>
          <w:ilvl w:val="1"/>
          <w:numId w:val="17"/>
        </w:numPr>
      </w:pPr>
      <w:r>
        <w:t>Log: transformation steps, mapping used, timestamps</w:t>
      </w:r>
    </w:p>
    <w:p w14:paraId="6AD19057" w14:textId="77777777" w:rsidR="00A26376" w:rsidRDefault="00E26A69">
      <w:pPr>
        <w:pStyle w:val="Compact"/>
        <w:numPr>
          <w:ilvl w:val="0"/>
          <w:numId w:val="3"/>
        </w:numPr>
      </w:pPr>
      <w:r>
        <w:rPr>
          <w:b/>
          <w:bCs/>
        </w:rPr>
        <w:t>End</w:t>
      </w:r>
    </w:p>
    <w:p w14:paraId="049B5877" w14:textId="77777777" w:rsidR="00A26376" w:rsidRDefault="00E26A69">
      <w:r>
        <w:pict w14:anchorId="4B29FC4F">
          <v:rect id="_x0000_i1027" style="width:0;height:1.5pt" o:hralign="center" o:hrstd="t" o:hr="t"/>
        </w:pict>
      </w:r>
    </w:p>
    <w:p w14:paraId="569D6E46" w14:textId="77777777" w:rsidR="00A26376" w:rsidRDefault="00E26A69">
      <w:pPr>
        <w:pStyle w:val="Heading2"/>
      </w:pPr>
      <w:bookmarkStart w:id="4" w:name="autodetection-heuristics-concrete"/>
      <w:bookmarkEnd w:id="3"/>
      <w:r>
        <w:t>3) Auto‑Detection Heuristics (concrete)</w:t>
      </w:r>
    </w:p>
    <w:p w14:paraId="709C513D" w14:textId="77777777" w:rsidR="00A26376" w:rsidRDefault="00E26A69">
      <w:pPr>
        <w:pStyle w:val="Heading3"/>
      </w:pPr>
      <w:bookmarkStart w:id="5" w:name="detect-columnbased-dependents"/>
      <w:r>
        <w:t>3.1 Detect Column‑Based Dependents</w:t>
      </w:r>
    </w:p>
    <w:p w14:paraId="37E57AE3" w14:textId="77777777" w:rsidR="00A26376" w:rsidRDefault="00E26A69">
      <w:pPr>
        <w:pStyle w:val="Compact"/>
        <w:numPr>
          <w:ilvl w:val="0"/>
          <w:numId w:val="18"/>
        </w:numPr>
      </w:pPr>
      <w:r>
        <w:rPr>
          <w:b/>
          <w:bCs/>
        </w:rPr>
        <w:t>Header stem clustering</w:t>
      </w:r>
      <w:r>
        <w:t xml:space="preserve">: group headers by stem ignoring trailing digits and keywords (e.g., </w:t>
      </w:r>
      <w:r>
        <w:rPr>
          <w:rStyle w:val="VerbatimChar"/>
        </w:rPr>
        <w:t>dep</w:t>
      </w:r>
      <w:r>
        <w:t xml:space="preserve">, </w:t>
      </w:r>
      <w:r>
        <w:rPr>
          <w:rStyle w:val="VerbatimChar"/>
        </w:rPr>
        <w:t>dependent</w:t>
      </w:r>
      <w:r>
        <w:t xml:space="preserve">, </w:t>
      </w:r>
      <w:r>
        <w:rPr>
          <w:rStyle w:val="VerbatimChar"/>
        </w:rPr>
        <w:t>child</w:t>
      </w:r>
      <w:r>
        <w:t xml:space="preserve">, </w:t>
      </w:r>
      <w:r>
        <w:rPr>
          <w:rStyle w:val="VerbatimChar"/>
        </w:rPr>
        <w:t>spouse</w:t>
      </w:r>
      <w:r>
        <w:t xml:space="preserve"> </w:t>
      </w:r>
      <w:r>
        <w:t>+ ordinal markers 1..10).</w:t>
      </w:r>
    </w:p>
    <w:p w14:paraId="79A81554" w14:textId="77777777" w:rsidR="00A26376" w:rsidRDefault="00E26A69">
      <w:pPr>
        <w:pStyle w:val="Compact"/>
        <w:numPr>
          <w:ilvl w:val="0"/>
          <w:numId w:val="18"/>
        </w:numPr>
      </w:pPr>
      <w:r>
        <w:rPr>
          <w:b/>
          <w:bCs/>
        </w:rPr>
        <w:t>Block detection</w:t>
      </w:r>
      <w:r>
        <w:t xml:space="preserve">: sliding window to find repeating sequences of fields (e.g., </w:t>
      </w:r>
      <w:r>
        <w:rPr>
          <w:rStyle w:val="VerbatimChar"/>
        </w:rPr>
        <w:t>First, Last, DOB, SSN, Relationship, Plan</w:t>
      </w:r>
      <w:r>
        <w:t xml:space="preserve"> repeated M times). Compute block size consensus; require ≥3 repeated fields across ≥2 blocks.</w:t>
      </w:r>
    </w:p>
    <w:p w14:paraId="40472091" w14:textId="77777777" w:rsidR="00A26376" w:rsidRDefault="00E26A69">
      <w:pPr>
        <w:pStyle w:val="Compact"/>
        <w:numPr>
          <w:ilvl w:val="0"/>
          <w:numId w:val="18"/>
        </w:numPr>
      </w:pPr>
      <w:r>
        <w:rPr>
          <w:b/>
          <w:bCs/>
        </w:rPr>
        <w:t>Null‑band pattern</w:t>
      </w:r>
      <w:r>
        <w:t>: later dependent blocks show higher null%; monotone increase by block index.</w:t>
      </w:r>
    </w:p>
    <w:p w14:paraId="03B927A2" w14:textId="77777777" w:rsidR="00A26376" w:rsidRDefault="00E26A69">
      <w:pPr>
        <w:pStyle w:val="Heading3"/>
      </w:pPr>
      <w:bookmarkStart w:id="6" w:name="detect-plan-grain"/>
      <w:bookmarkEnd w:id="5"/>
      <w:r>
        <w:t>3.2 Detect Plan Grain</w:t>
      </w:r>
    </w:p>
    <w:p w14:paraId="713213DE" w14:textId="77777777" w:rsidR="00A26376" w:rsidRDefault="00E26A69">
      <w:pPr>
        <w:pStyle w:val="Compact"/>
        <w:numPr>
          <w:ilvl w:val="0"/>
          <w:numId w:val="19"/>
        </w:numPr>
      </w:pPr>
      <w:r>
        <w:rPr>
          <w:b/>
          <w:bCs/>
        </w:rPr>
        <w:t>Plan‑Per‑Record (long)</w:t>
      </w:r>
      <w:r>
        <w:t>:</w:t>
      </w:r>
    </w:p>
    <w:p w14:paraId="29311752" w14:textId="77777777" w:rsidR="00A26376" w:rsidRDefault="00E26A69">
      <w:pPr>
        <w:pStyle w:val="Compact"/>
        <w:numPr>
          <w:ilvl w:val="1"/>
          <w:numId w:val="20"/>
        </w:numPr>
      </w:pPr>
      <w:r>
        <w:t xml:space="preserve">Duplicate rate: high duplicate count on PersonKey with distinct </w:t>
      </w:r>
      <w:r>
        <w:rPr>
          <w:rStyle w:val="VerbatimChar"/>
        </w:rPr>
        <w:t>PlanName</w:t>
      </w:r>
      <w:r>
        <w:t>/</w:t>
      </w:r>
      <w:r>
        <w:rPr>
          <w:rStyle w:val="VerbatimChar"/>
        </w:rPr>
        <w:t>CoverageType</w:t>
      </w:r>
      <w:r>
        <w:t>/</w:t>
      </w:r>
      <w:r>
        <w:rPr>
          <w:rStyle w:val="VerbatimChar"/>
        </w:rPr>
        <w:t>Product</w:t>
      </w:r>
      <w:r>
        <w:t xml:space="preserve"> values.</w:t>
      </w:r>
    </w:p>
    <w:p w14:paraId="5B587F60" w14:textId="77777777" w:rsidR="00A26376" w:rsidRDefault="00E26A69">
      <w:pPr>
        <w:pStyle w:val="Compact"/>
        <w:numPr>
          <w:ilvl w:val="1"/>
          <w:numId w:val="20"/>
        </w:numPr>
      </w:pPr>
      <w:r>
        <w:t xml:space="preserve">Row ratio: </w:t>
      </w:r>
      <w:r>
        <w:rPr>
          <w:rStyle w:val="VerbatimChar"/>
        </w:rPr>
        <w:t>rows/persons</w:t>
      </w:r>
      <w:r>
        <w:t xml:space="preserve"> ≫ 1 (e.g., &gt;1.3).</w:t>
      </w:r>
    </w:p>
    <w:p w14:paraId="6D1B76DD" w14:textId="77777777" w:rsidR="00A26376" w:rsidRDefault="00E26A69">
      <w:pPr>
        <w:pStyle w:val="Compact"/>
        <w:numPr>
          <w:ilvl w:val="0"/>
          <w:numId w:val="19"/>
        </w:numPr>
      </w:pPr>
      <w:r>
        <w:rPr>
          <w:b/>
          <w:bCs/>
        </w:rPr>
        <w:t>Plan‑Per‑Row (wide)</w:t>
      </w:r>
      <w:r>
        <w:t>:</w:t>
      </w:r>
    </w:p>
    <w:p w14:paraId="51ABF931" w14:textId="77777777" w:rsidR="00A26376" w:rsidRDefault="00E26A69">
      <w:pPr>
        <w:pStyle w:val="Compact"/>
        <w:numPr>
          <w:ilvl w:val="1"/>
          <w:numId w:val="21"/>
        </w:numPr>
      </w:pPr>
      <w:r>
        <w:t xml:space="preserve">Repeating plan stems in headers: </w:t>
      </w:r>
      <w:r>
        <w:rPr>
          <w:rStyle w:val="VerbatimChar"/>
        </w:rPr>
        <w:t>Dental_*</w:t>
      </w:r>
      <w:r>
        <w:t xml:space="preserve">, </w:t>
      </w:r>
      <w:r>
        <w:rPr>
          <w:rStyle w:val="VerbatimChar"/>
        </w:rPr>
        <w:t>Vision_*</w:t>
      </w:r>
      <w:r>
        <w:t xml:space="preserve">, </w:t>
      </w:r>
      <w:r>
        <w:rPr>
          <w:rStyle w:val="VerbatimChar"/>
        </w:rPr>
        <w:t>Life_*</w:t>
      </w:r>
      <w:r>
        <w:t xml:space="preserve">, </w:t>
      </w:r>
      <w:r>
        <w:rPr>
          <w:rStyle w:val="VerbatimChar"/>
        </w:rPr>
        <w:t>STD_*</w:t>
      </w:r>
      <w:r>
        <w:t xml:space="preserve">, </w:t>
      </w:r>
      <w:r>
        <w:rPr>
          <w:rStyle w:val="VerbatimChar"/>
        </w:rPr>
        <w:t>LTD_*</w:t>
      </w:r>
      <w:r>
        <w:t xml:space="preserve">, </w:t>
      </w:r>
      <w:r>
        <w:rPr>
          <w:rStyle w:val="VerbatimChar"/>
        </w:rPr>
        <w:t>Medical_*</w:t>
      </w:r>
      <w:r>
        <w:t>.</w:t>
      </w:r>
    </w:p>
    <w:p w14:paraId="4D839ED9" w14:textId="77777777" w:rsidR="00A26376" w:rsidRDefault="00E26A69">
      <w:pPr>
        <w:pStyle w:val="Compact"/>
        <w:numPr>
          <w:ilvl w:val="1"/>
          <w:numId w:val="21"/>
        </w:numPr>
      </w:pPr>
      <w:r>
        <w:t>Each stem forms a consistent block (e.g., 4–12 columns) with low within‑block null%.</w:t>
      </w:r>
    </w:p>
    <w:p w14:paraId="4D71C0B3" w14:textId="77777777" w:rsidR="00A26376" w:rsidRDefault="00E26A69">
      <w:pPr>
        <w:pStyle w:val="Heading3"/>
      </w:pPr>
      <w:bookmarkStart w:id="7" w:name="X2b0e9024f787bc031c04ecaf018eda6c84f220b"/>
      <w:bookmarkEnd w:id="6"/>
      <w:r>
        <w:t>3.3 PersonKey Inference (robust when names vary)</w:t>
      </w:r>
    </w:p>
    <w:p w14:paraId="1FFA7303" w14:textId="77777777" w:rsidR="00A26376" w:rsidRDefault="00E26A69">
      <w:pPr>
        <w:pStyle w:val="Compact"/>
        <w:numPr>
          <w:ilvl w:val="0"/>
          <w:numId w:val="22"/>
        </w:numPr>
      </w:pPr>
      <w:r>
        <w:t xml:space="preserve">Priority order to form </w:t>
      </w:r>
      <w:r>
        <w:rPr>
          <w:b/>
          <w:bCs/>
        </w:rPr>
        <w:t>PersonKey</w:t>
      </w:r>
      <w:r>
        <w:t>:</w:t>
      </w:r>
    </w:p>
    <w:p w14:paraId="661B07B7" w14:textId="77777777" w:rsidR="00A26376" w:rsidRDefault="00E26A69">
      <w:pPr>
        <w:pStyle w:val="Compact"/>
        <w:numPr>
          <w:ilvl w:val="1"/>
          <w:numId w:val="23"/>
        </w:numPr>
      </w:pPr>
      <w:r>
        <w:t>SSN (exact 9 digits, allow dashes; de‑dup using latest DOH if needed)</w:t>
      </w:r>
    </w:p>
    <w:p w14:paraId="3603D837" w14:textId="77777777" w:rsidR="00A26376" w:rsidRDefault="00E26A69">
      <w:pPr>
        <w:pStyle w:val="Compact"/>
        <w:numPr>
          <w:ilvl w:val="1"/>
          <w:numId w:val="23"/>
        </w:numPr>
      </w:pPr>
      <w:r>
        <w:t>EmployeeID/MemberID (≥6 alphanumerics)</w:t>
      </w:r>
    </w:p>
    <w:p w14:paraId="4C8A7C90" w14:textId="77777777" w:rsidR="00A26376" w:rsidRDefault="00E26A69">
      <w:pPr>
        <w:pStyle w:val="Compact"/>
        <w:numPr>
          <w:ilvl w:val="1"/>
          <w:numId w:val="23"/>
        </w:numPr>
      </w:pPr>
      <w:r>
        <w:t xml:space="preserve">Composite: </w:t>
      </w:r>
      <w:r>
        <w:rPr>
          <w:rStyle w:val="VerbatimChar"/>
        </w:rPr>
        <w:t>FirstName + LastName + DOB</w:t>
      </w:r>
      <w:r>
        <w:t xml:space="preserve"> normalized</w:t>
      </w:r>
    </w:p>
    <w:p w14:paraId="77D97E32" w14:textId="77777777" w:rsidR="00A26376" w:rsidRDefault="00E26A69">
      <w:pPr>
        <w:pStyle w:val="Compact"/>
        <w:numPr>
          <w:ilvl w:val="1"/>
          <w:numId w:val="23"/>
        </w:numPr>
      </w:pPr>
      <w:r>
        <w:t>Fallback: stable hash of salient columns</w:t>
      </w:r>
    </w:p>
    <w:p w14:paraId="6DCB34DB" w14:textId="77777777" w:rsidR="00A26376" w:rsidRDefault="00E26A69">
      <w:pPr>
        <w:pStyle w:val="Heading3"/>
      </w:pPr>
      <w:bookmarkStart w:id="8" w:name="relationship-inference"/>
      <w:bookmarkEnd w:id="7"/>
      <w:r>
        <w:t>3.4 Relationship Inference</w:t>
      </w:r>
    </w:p>
    <w:p w14:paraId="27B79698" w14:textId="77777777" w:rsidR="00A26376" w:rsidRDefault="00E26A69">
      <w:pPr>
        <w:pStyle w:val="Compact"/>
        <w:numPr>
          <w:ilvl w:val="0"/>
          <w:numId w:val="24"/>
        </w:numPr>
      </w:pPr>
      <w:r>
        <w:t xml:space="preserve">Use regex/synonyms: </w:t>
      </w:r>
      <w:r>
        <w:rPr>
          <w:rStyle w:val="VerbatimChar"/>
        </w:rPr>
        <w:t>{Employee, Emp, Sub, Subscriber}</w:t>
      </w:r>
      <w:r>
        <w:t xml:space="preserve"> → Employee; </w:t>
      </w:r>
      <w:r>
        <w:rPr>
          <w:rStyle w:val="VerbatimChar"/>
        </w:rPr>
        <w:t>{Spouse, Domestic Partner}</w:t>
      </w:r>
      <w:r>
        <w:t xml:space="preserve"> → Spouse; </w:t>
      </w:r>
      <w:r>
        <w:rPr>
          <w:rStyle w:val="VerbatimChar"/>
        </w:rPr>
        <w:t>{Child, Dep, Dependent}</w:t>
      </w:r>
      <w:r>
        <w:t xml:space="preserve"> → Child.</w:t>
      </w:r>
    </w:p>
    <w:p w14:paraId="49190163" w14:textId="77777777" w:rsidR="00A26376" w:rsidRDefault="00E26A69">
      <w:pPr>
        <w:pStyle w:val="Compact"/>
        <w:numPr>
          <w:ilvl w:val="0"/>
          <w:numId w:val="24"/>
        </w:numPr>
      </w:pPr>
      <w:r>
        <w:t>If absent, infer via position: top row of a person group in row‑based; or presence of employee‑only fields (e.g., DOH).</w:t>
      </w:r>
    </w:p>
    <w:p w14:paraId="5F570755" w14:textId="77777777" w:rsidR="00A26376" w:rsidRDefault="00E26A69">
      <w:pPr>
        <w:pStyle w:val="Heading3"/>
      </w:pPr>
      <w:bookmarkStart w:id="9" w:name="field-canonicalization-signals"/>
      <w:bookmarkEnd w:id="8"/>
      <w:r>
        <w:lastRenderedPageBreak/>
        <w:t>3.5 Field Canonicalization Signals</w:t>
      </w:r>
    </w:p>
    <w:p w14:paraId="28C135F3" w14:textId="77777777" w:rsidR="00A26376" w:rsidRDefault="00E26A69">
      <w:pPr>
        <w:pStyle w:val="Compact"/>
        <w:numPr>
          <w:ilvl w:val="0"/>
          <w:numId w:val="25"/>
        </w:numPr>
      </w:pPr>
      <w:r>
        <w:rPr>
          <w:b/>
          <w:bCs/>
        </w:rPr>
        <w:t>Regex/domain</w:t>
      </w:r>
      <w:r>
        <w:t>:</w:t>
      </w:r>
    </w:p>
    <w:p w14:paraId="173F7E9A" w14:textId="77777777" w:rsidR="00A26376" w:rsidRDefault="00E26A69">
      <w:pPr>
        <w:pStyle w:val="Compact"/>
        <w:numPr>
          <w:ilvl w:val="1"/>
          <w:numId w:val="26"/>
        </w:numPr>
      </w:pPr>
      <w:r>
        <w:t xml:space="preserve">SSN: </w:t>
      </w:r>
      <w:r>
        <w:rPr>
          <w:rStyle w:val="VerbatimChar"/>
        </w:rPr>
        <w:t>^(?!000|666|9)\d{3}[- ]?\d{2}[- ]?\d{4}$</w:t>
      </w:r>
    </w:p>
    <w:p w14:paraId="79E88CD2" w14:textId="77777777" w:rsidR="00A26376" w:rsidRDefault="00E26A69">
      <w:pPr>
        <w:pStyle w:val="Compact"/>
        <w:numPr>
          <w:ilvl w:val="1"/>
          <w:numId w:val="26"/>
        </w:numPr>
      </w:pPr>
      <w:r>
        <w:t>DOB/DOH: date parse success rate &amp; range (1900–today)</w:t>
      </w:r>
    </w:p>
    <w:p w14:paraId="696F3AF0" w14:textId="77777777" w:rsidR="00A26376" w:rsidRDefault="00E26A69">
      <w:pPr>
        <w:pStyle w:val="Compact"/>
        <w:numPr>
          <w:ilvl w:val="1"/>
          <w:numId w:val="26"/>
        </w:numPr>
      </w:pPr>
      <w:r>
        <w:t xml:space="preserve">ZIP: </w:t>
      </w:r>
      <w:r>
        <w:rPr>
          <w:rStyle w:val="VerbatimChar"/>
        </w:rPr>
        <w:t>^\d{5}(-\d{4})?$</w:t>
      </w:r>
      <w:r>
        <w:t>, State: 50 USPS codes, Email, Phone</w:t>
      </w:r>
    </w:p>
    <w:p w14:paraId="6B3503B1" w14:textId="77777777" w:rsidR="00A26376" w:rsidRDefault="00E26A69">
      <w:pPr>
        <w:pStyle w:val="Compact"/>
        <w:numPr>
          <w:ilvl w:val="0"/>
          <w:numId w:val="25"/>
        </w:numPr>
      </w:pPr>
      <w:r>
        <w:rPr>
          <w:b/>
          <w:bCs/>
        </w:rPr>
        <w:t>Distribution</w:t>
      </w:r>
      <w:r>
        <w:t>: low cardinality sets → enums (Gender, Relationship, PlanTier)</w:t>
      </w:r>
    </w:p>
    <w:p w14:paraId="6BDB9CD4" w14:textId="77777777" w:rsidR="00A26376" w:rsidRDefault="00E26A69">
      <w:pPr>
        <w:pStyle w:val="Compact"/>
        <w:numPr>
          <w:ilvl w:val="0"/>
          <w:numId w:val="25"/>
        </w:numPr>
      </w:pPr>
      <w:r>
        <w:rPr>
          <w:b/>
          <w:bCs/>
        </w:rPr>
        <w:t>Text similarity</w:t>
      </w:r>
      <w:r>
        <w:t xml:space="preserve">: cosine similarity on tokenized headers with synonym lists (e.g., </w:t>
      </w:r>
      <w:r>
        <w:rPr>
          <w:rStyle w:val="VerbatimChar"/>
        </w:rPr>
        <w:t>First Name</w:t>
      </w:r>
      <w:r>
        <w:t xml:space="preserve"> ~ </w:t>
      </w:r>
      <w:r>
        <w:rPr>
          <w:rStyle w:val="VerbatimChar"/>
        </w:rPr>
        <w:t>Given</w:t>
      </w:r>
      <w:r>
        <w:t xml:space="preserve">, </w:t>
      </w:r>
      <w:r>
        <w:rPr>
          <w:rStyle w:val="VerbatimChar"/>
        </w:rPr>
        <w:t>FName</w:t>
      </w:r>
      <w:r>
        <w:t>)</w:t>
      </w:r>
    </w:p>
    <w:p w14:paraId="631C50D9" w14:textId="77777777" w:rsidR="00A26376" w:rsidRDefault="00E26A69">
      <w:pPr>
        <w:pStyle w:val="Compact"/>
        <w:numPr>
          <w:ilvl w:val="0"/>
          <w:numId w:val="25"/>
        </w:numPr>
      </w:pPr>
      <w:r>
        <w:rPr>
          <w:b/>
          <w:bCs/>
        </w:rPr>
        <w:t>Neighbor cues</w:t>
      </w:r>
      <w:r>
        <w:t>: First/Last/MI cluster; Address1 near City/State/ZIP</w:t>
      </w:r>
    </w:p>
    <w:p w14:paraId="50567AF5" w14:textId="77777777" w:rsidR="00A26376" w:rsidRDefault="00E26A69">
      <w:pPr>
        <w:pStyle w:val="Compact"/>
        <w:numPr>
          <w:ilvl w:val="0"/>
          <w:numId w:val="25"/>
        </w:numPr>
      </w:pPr>
      <w:r>
        <w:rPr>
          <w:b/>
          <w:bCs/>
        </w:rPr>
        <w:t>Score</w:t>
      </w:r>
      <w:r>
        <w:t xml:space="preserve"> = weighted sum; track </w:t>
      </w:r>
      <w:r>
        <w:rPr>
          <w:b/>
          <w:bCs/>
        </w:rPr>
        <w:t>Confidence</w:t>
      </w:r>
      <w:r>
        <w:t xml:space="preserve"> per field</w:t>
      </w:r>
    </w:p>
    <w:p w14:paraId="20B7F8F3" w14:textId="77777777" w:rsidR="00A26376" w:rsidRDefault="00E26A69">
      <w:r>
        <w:pict w14:anchorId="24C14370">
          <v:rect id="_x0000_i1028" style="width:0;height:1.5pt" o:hralign="center" o:hrstd="t" o:hr="t"/>
        </w:pict>
      </w:r>
    </w:p>
    <w:p w14:paraId="4CD643FD" w14:textId="77777777" w:rsidR="00A26376" w:rsidRDefault="00E26A69">
      <w:pPr>
        <w:pStyle w:val="Heading2"/>
      </w:pPr>
      <w:bookmarkStart w:id="10" w:name="Xf44319a85c1bcd8177a99c29cf02f5819af2425"/>
      <w:bookmarkEnd w:id="9"/>
      <w:bookmarkEnd w:id="4"/>
      <w:r>
        <w:t>4) Normalization Subroutines (algorithm outlines)</w:t>
      </w:r>
    </w:p>
    <w:p w14:paraId="52FB2636" w14:textId="77777777" w:rsidR="00A26376" w:rsidRDefault="00E26A69">
      <w:pPr>
        <w:pStyle w:val="Heading3"/>
      </w:pPr>
      <w:bookmarkStart w:id="11" w:name="unpivot-dependents-columnbased-rowbased"/>
      <w:r>
        <w:t>4.1 Unpivot Dependents (Column‑based → Row‑based)</w:t>
      </w:r>
    </w:p>
    <w:p w14:paraId="07F5D5A4" w14:textId="77777777" w:rsidR="00A26376" w:rsidRDefault="00E26A69">
      <w:pPr>
        <w:pStyle w:val="Compact"/>
        <w:numPr>
          <w:ilvl w:val="0"/>
          <w:numId w:val="27"/>
        </w:numPr>
      </w:pPr>
      <w:r>
        <w:t>Identify dependent blocks and their field order template.</w:t>
      </w:r>
    </w:p>
    <w:p w14:paraId="7D1196E4" w14:textId="77777777" w:rsidR="00A26376" w:rsidRDefault="00E26A69">
      <w:pPr>
        <w:pStyle w:val="Compact"/>
        <w:numPr>
          <w:ilvl w:val="0"/>
          <w:numId w:val="27"/>
        </w:numPr>
      </w:pPr>
      <w:r>
        <w:t>For each row, iterate blocks 1..N:</w:t>
      </w:r>
    </w:p>
    <w:p w14:paraId="26D6B060" w14:textId="77777777" w:rsidR="00A26376" w:rsidRDefault="00E26A69">
      <w:pPr>
        <w:pStyle w:val="Compact"/>
        <w:numPr>
          <w:ilvl w:val="1"/>
          <w:numId w:val="28"/>
        </w:numPr>
      </w:pPr>
      <w:r>
        <w:t>If any of the block’s key fields (e.g., First/Last/DOB/SSN) are non‑null → emit a dependent row tagged to PersonKey.</w:t>
      </w:r>
    </w:p>
    <w:p w14:paraId="15391CFB" w14:textId="77777777" w:rsidR="00A26376" w:rsidRDefault="00E26A69">
      <w:pPr>
        <w:pStyle w:val="Compact"/>
        <w:numPr>
          <w:ilvl w:val="0"/>
          <w:numId w:val="27"/>
        </w:numPr>
      </w:pPr>
      <w:r>
        <w:t>Result: one employee row + K dependent rows directly below.</w:t>
      </w:r>
    </w:p>
    <w:p w14:paraId="4B19954F" w14:textId="77777777" w:rsidR="00A26376" w:rsidRDefault="00E26A69">
      <w:pPr>
        <w:pStyle w:val="Heading3"/>
      </w:pPr>
      <w:bookmarkStart w:id="12" w:name="X9da0cec64d8eba1a06ac182cef14d8df418a977"/>
      <w:bookmarkEnd w:id="11"/>
      <w:r>
        <w:t>4.2 Collapse Plans to Wide (Plan‑Per‑Record → Wide per Person)</w:t>
      </w:r>
    </w:p>
    <w:p w14:paraId="2F81E685" w14:textId="77777777" w:rsidR="00A26376" w:rsidRDefault="00E26A69">
      <w:pPr>
        <w:pStyle w:val="Compact"/>
        <w:numPr>
          <w:ilvl w:val="0"/>
          <w:numId w:val="29"/>
        </w:numPr>
      </w:pPr>
      <w:r>
        <w:t>Group by PersonKey (+ DepKey when dependents exist).</w:t>
      </w:r>
    </w:p>
    <w:p w14:paraId="25754898" w14:textId="77777777" w:rsidR="00A26376" w:rsidRDefault="00E26A69">
      <w:pPr>
        <w:pStyle w:val="Compact"/>
        <w:numPr>
          <w:ilvl w:val="0"/>
          <w:numId w:val="29"/>
        </w:numPr>
      </w:pPr>
      <w:r>
        <w:t xml:space="preserve">Pivot on </w:t>
      </w:r>
      <w:r>
        <w:rPr>
          <w:rStyle w:val="VerbatimChar"/>
        </w:rPr>
        <w:t>PlanType</w:t>
      </w:r>
      <w:r>
        <w:t xml:space="preserve"> (canonical set: Medical, Dental, Vision, Life, STD, LTD, etc.)</w:t>
      </w:r>
    </w:p>
    <w:p w14:paraId="1F6EC59D" w14:textId="77777777" w:rsidR="00A26376" w:rsidRDefault="00E26A69">
      <w:pPr>
        <w:pStyle w:val="Compact"/>
        <w:numPr>
          <w:ilvl w:val="0"/>
          <w:numId w:val="29"/>
        </w:numPr>
      </w:pPr>
      <w:r>
        <w:t xml:space="preserve">For each plan, project configured attributes (e.g., Carrier, Product, Tier, EffectiveDate) → prefixed columns </w:t>
      </w:r>
      <w:r>
        <w:rPr>
          <w:rStyle w:val="VerbatimChar"/>
        </w:rPr>
        <w:t>Vision_Carrier</w:t>
      </w:r>
      <w:r>
        <w:t xml:space="preserve">, </w:t>
      </w:r>
      <w:r>
        <w:rPr>
          <w:rStyle w:val="VerbatimChar"/>
        </w:rPr>
        <w:t>Vision_Tier</w:t>
      </w:r>
      <w:r>
        <w:t>, …</w:t>
      </w:r>
    </w:p>
    <w:p w14:paraId="779FDC11" w14:textId="77777777" w:rsidR="00A26376" w:rsidRDefault="00E26A69">
      <w:pPr>
        <w:pStyle w:val="Heading3"/>
      </w:pPr>
      <w:bookmarkStart w:id="13" w:name="Xadd3a76db874fcc0cf48f7ca8ef74f20cfdb363"/>
      <w:bookmarkEnd w:id="12"/>
      <w:r>
        <w:t>4.3 Unpivot Plan Blocks (Plan‑Per‑Row → Long, then recombine)</w:t>
      </w:r>
    </w:p>
    <w:p w14:paraId="4ACA75AE" w14:textId="77777777" w:rsidR="00A26376" w:rsidRDefault="00E26A69">
      <w:pPr>
        <w:pStyle w:val="Compact"/>
        <w:numPr>
          <w:ilvl w:val="0"/>
          <w:numId w:val="30"/>
        </w:numPr>
      </w:pPr>
      <w:r>
        <w:t>Detect repeating plan stems; for each stem build a map of its attributes.</w:t>
      </w:r>
    </w:p>
    <w:p w14:paraId="541177A4" w14:textId="77777777" w:rsidR="00A26376" w:rsidRDefault="00E26A69">
      <w:pPr>
        <w:pStyle w:val="Compact"/>
        <w:numPr>
          <w:ilvl w:val="0"/>
          <w:numId w:val="30"/>
        </w:numPr>
      </w:pPr>
      <w:r>
        <w:t xml:space="preserve">Unpivot each block to long with fields </w:t>
      </w:r>
      <w:r>
        <w:rPr>
          <w:rStyle w:val="VerbatimChar"/>
        </w:rPr>
        <w:t>(PersonKey, DepKey?, PlanType, Attr, Value)</w:t>
      </w:r>
      <w:r>
        <w:t xml:space="preserve"> then pivot back to the desired wide structure.</w:t>
      </w:r>
    </w:p>
    <w:p w14:paraId="3D27A9D7" w14:textId="77777777" w:rsidR="00A26376" w:rsidRDefault="00E26A69">
      <w:r>
        <w:pict w14:anchorId="2544D6E9">
          <v:rect id="_x0000_i1029" style="width:0;height:1.5pt" o:hralign="center" o:hrstd="t" o:hr="t"/>
        </w:pict>
      </w:r>
    </w:p>
    <w:p w14:paraId="35AB8016" w14:textId="77777777" w:rsidR="00A26376" w:rsidRDefault="00E26A69">
      <w:pPr>
        <w:pStyle w:val="Heading2"/>
      </w:pPr>
      <w:bookmarkStart w:id="14" w:name="user-experience-excelcentric"/>
      <w:bookmarkEnd w:id="13"/>
      <w:bookmarkEnd w:id="10"/>
      <w:r>
        <w:t>5) User Experience (Excel‑centric)</w:t>
      </w:r>
    </w:p>
    <w:p w14:paraId="0F5DA3D0" w14:textId="77777777" w:rsidR="00A26376" w:rsidRDefault="00E26A69">
      <w:pPr>
        <w:pStyle w:val="Compact"/>
        <w:numPr>
          <w:ilvl w:val="0"/>
          <w:numId w:val="31"/>
        </w:numPr>
      </w:pPr>
      <w:r>
        <w:rPr>
          <w:b/>
          <w:bCs/>
        </w:rPr>
        <w:t>Admin tab</w:t>
      </w:r>
      <w:r>
        <w:t>: source selection (open workbook dropdown or file picker); options for “Detect structure automatically” + manual override toggles.</w:t>
      </w:r>
    </w:p>
    <w:p w14:paraId="1662118C" w14:textId="77777777" w:rsidR="00A26376" w:rsidRDefault="00E26A69">
      <w:pPr>
        <w:pStyle w:val="Compact"/>
        <w:numPr>
          <w:ilvl w:val="0"/>
          <w:numId w:val="31"/>
        </w:numPr>
      </w:pPr>
      <w:r>
        <w:rPr>
          <w:b/>
          <w:bCs/>
        </w:rPr>
        <w:t>Profiler pane</w:t>
      </w:r>
      <w:r>
        <w:t xml:space="preserve">: show signals with confidence, e.g., </w:t>
      </w:r>
      <w:r>
        <w:rPr>
          <w:rStyle w:val="VerbatimChar"/>
        </w:rPr>
        <w:t>Structure: Column‑based Dependents (92%)</w:t>
      </w:r>
      <w:r>
        <w:t xml:space="preserve">, </w:t>
      </w:r>
      <w:r>
        <w:rPr>
          <w:rStyle w:val="VerbatimChar"/>
        </w:rPr>
        <w:t>Plan grain: per‑record (88%)</w:t>
      </w:r>
      <w:r>
        <w:t>.</w:t>
      </w:r>
    </w:p>
    <w:p w14:paraId="4B47D710" w14:textId="77777777" w:rsidR="00A26376" w:rsidRDefault="00E26A69">
      <w:pPr>
        <w:pStyle w:val="Compact"/>
        <w:numPr>
          <w:ilvl w:val="0"/>
          <w:numId w:val="31"/>
        </w:numPr>
      </w:pPr>
      <w:r>
        <w:rPr>
          <w:b/>
          <w:bCs/>
        </w:rPr>
        <w:t>Mapping pane</w:t>
      </w:r>
      <w:r>
        <w:t>: Candidate Mapping Table (Raw Header → Canonical Field, Confidence, Override dropdown)</w:t>
      </w:r>
    </w:p>
    <w:p w14:paraId="1E126B4A" w14:textId="77777777" w:rsidR="00A26376" w:rsidRDefault="00E26A69">
      <w:pPr>
        <w:pStyle w:val="Compact"/>
        <w:numPr>
          <w:ilvl w:val="0"/>
          <w:numId w:val="31"/>
        </w:numPr>
      </w:pPr>
      <w:r>
        <w:rPr>
          <w:b/>
          <w:bCs/>
        </w:rPr>
        <w:lastRenderedPageBreak/>
        <w:t>Report Builder tab</w:t>
      </w:r>
      <w:r>
        <w:t xml:space="preserve">: top row dropdowns of </w:t>
      </w:r>
      <w:r>
        <w:rPr>
          <w:b/>
          <w:bCs/>
        </w:rPr>
        <w:t>canonical</w:t>
      </w:r>
      <w:r>
        <w:t xml:space="preserve"> fields; carrier presets (load/save); required field validator.</w:t>
      </w:r>
    </w:p>
    <w:p w14:paraId="43AAADA1" w14:textId="77777777" w:rsidR="00A26376" w:rsidRDefault="00E26A69">
      <w:pPr>
        <w:pStyle w:val="Compact"/>
        <w:numPr>
          <w:ilvl w:val="0"/>
          <w:numId w:val="31"/>
        </w:numPr>
      </w:pPr>
      <w:r>
        <w:rPr>
          <w:b/>
          <w:bCs/>
        </w:rPr>
        <w:t>QA report</w:t>
      </w:r>
      <w:r>
        <w:t>: summary stats + exception rows with reasons; link to navigate back to source rows.</w:t>
      </w:r>
    </w:p>
    <w:p w14:paraId="05D3D8BA" w14:textId="77777777" w:rsidR="00A26376" w:rsidRDefault="00E26A69">
      <w:r>
        <w:pict w14:anchorId="5CF57D76">
          <v:rect id="_x0000_i1030" style="width:0;height:1.5pt" o:hralign="center" o:hrstd="t" o:hr="t"/>
        </w:pict>
      </w:r>
    </w:p>
    <w:p w14:paraId="2B2E05E1" w14:textId="77777777" w:rsidR="00A26376" w:rsidRDefault="00E26A69">
      <w:pPr>
        <w:pStyle w:val="Heading2"/>
      </w:pPr>
      <w:bookmarkStart w:id="15" w:name="implementation-notes-power-query-vba"/>
      <w:bookmarkEnd w:id="14"/>
      <w:r>
        <w:t>6) Implementation Notes (Power Query + VBA)</w:t>
      </w:r>
    </w:p>
    <w:p w14:paraId="1FA445F5" w14:textId="77777777" w:rsidR="00A26376" w:rsidRDefault="00E26A69">
      <w:pPr>
        <w:pStyle w:val="Compact"/>
        <w:numPr>
          <w:ilvl w:val="0"/>
          <w:numId w:val="32"/>
        </w:numPr>
      </w:pPr>
      <w:r>
        <w:rPr>
          <w:b/>
          <w:bCs/>
        </w:rPr>
        <w:t>Power Query (M)</w:t>
      </w:r>
      <w:r>
        <w:t>:</w:t>
      </w:r>
    </w:p>
    <w:p w14:paraId="7C1C8AD6" w14:textId="77777777" w:rsidR="00A26376" w:rsidRDefault="00E26A69">
      <w:pPr>
        <w:pStyle w:val="Compact"/>
        <w:numPr>
          <w:ilvl w:val="1"/>
          <w:numId w:val="33"/>
        </w:numPr>
      </w:pPr>
      <w:r>
        <w:t xml:space="preserve">Use </w:t>
      </w:r>
      <w:r>
        <w:rPr>
          <w:rStyle w:val="VerbatimChar"/>
        </w:rPr>
        <w:t>Table.Profile</w:t>
      </w:r>
      <w:r>
        <w:t xml:space="preserve"> / </w:t>
      </w:r>
      <w:r>
        <w:rPr>
          <w:rStyle w:val="VerbatimChar"/>
        </w:rPr>
        <w:t>Table.Schema</w:t>
      </w:r>
      <w:r>
        <w:t xml:space="preserve"> for fingerprints</w:t>
      </w:r>
    </w:p>
    <w:p w14:paraId="6E0734D7" w14:textId="77777777" w:rsidR="00A26376" w:rsidRDefault="00E26A69">
      <w:pPr>
        <w:pStyle w:val="Compact"/>
        <w:numPr>
          <w:ilvl w:val="1"/>
          <w:numId w:val="33"/>
        </w:numPr>
      </w:pPr>
      <w:r>
        <w:t xml:space="preserve">Header stem clustering via </w:t>
      </w:r>
      <w:r>
        <w:rPr>
          <w:rStyle w:val="VerbatimChar"/>
        </w:rPr>
        <w:t>Text.RegexReplace</w:t>
      </w:r>
      <w:r>
        <w:t xml:space="preserve"> to strip ordinals (</w:t>
      </w:r>
      <w:r>
        <w:rPr>
          <w:rStyle w:val="VerbatimChar"/>
        </w:rPr>
        <w:t>_?dep(\d+)_?</w:t>
      </w:r>
      <w:r>
        <w:t xml:space="preserve"> → </w:t>
      </w:r>
      <w:r>
        <w:rPr>
          <w:rStyle w:val="VerbatimChar"/>
        </w:rPr>
        <w:t>_dep_</w:t>
      </w:r>
      <w:r>
        <w:t>)</w:t>
      </w:r>
    </w:p>
    <w:p w14:paraId="25831B1C" w14:textId="77777777" w:rsidR="00A26376" w:rsidRDefault="00E26A69">
      <w:pPr>
        <w:pStyle w:val="Compact"/>
        <w:numPr>
          <w:ilvl w:val="1"/>
          <w:numId w:val="33"/>
        </w:numPr>
      </w:pPr>
      <w:r>
        <w:t>Block detection using column index differences; maintain candidate block sizes and vote</w:t>
      </w:r>
    </w:p>
    <w:p w14:paraId="31B3D684" w14:textId="77777777" w:rsidR="00A26376" w:rsidRDefault="00E26A69">
      <w:pPr>
        <w:pStyle w:val="Compact"/>
        <w:numPr>
          <w:ilvl w:val="1"/>
          <w:numId w:val="33"/>
        </w:numPr>
      </w:pPr>
      <w:r>
        <w:t xml:space="preserve">Unpivot via </w:t>
      </w:r>
      <w:r>
        <w:rPr>
          <w:rStyle w:val="VerbatimChar"/>
        </w:rPr>
        <w:t>Table.UnpivotColumns</w:t>
      </w:r>
      <w:r>
        <w:t xml:space="preserve"> and custom column to carry block index</w:t>
      </w:r>
    </w:p>
    <w:p w14:paraId="5B395B85" w14:textId="77777777" w:rsidR="00A26376" w:rsidRDefault="00E26A69">
      <w:pPr>
        <w:pStyle w:val="Compact"/>
        <w:numPr>
          <w:ilvl w:val="1"/>
          <w:numId w:val="33"/>
        </w:numPr>
      </w:pPr>
      <w:r>
        <w:t>PersonKey builder function with layered fallbacks</w:t>
      </w:r>
    </w:p>
    <w:p w14:paraId="4278E7CA" w14:textId="77777777" w:rsidR="00A26376" w:rsidRDefault="00E26A69">
      <w:pPr>
        <w:pStyle w:val="Compact"/>
        <w:numPr>
          <w:ilvl w:val="1"/>
          <w:numId w:val="33"/>
        </w:numPr>
      </w:pPr>
      <w:r>
        <w:t xml:space="preserve">Plan pivot using </w:t>
      </w:r>
      <w:r>
        <w:rPr>
          <w:rStyle w:val="VerbatimChar"/>
        </w:rPr>
        <w:t>Table.Pivot</w:t>
      </w:r>
      <w:r>
        <w:t xml:space="preserve"> with aggregators like </w:t>
      </w:r>
      <w:r>
        <w:rPr>
          <w:rStyle w:val="VerbatimChar"/>
        </w:rPr>
        <w:t>List.FirstNonNull</w:t>
      </w:r>
    </w:p>
    <w:p w14:paraId="33610E7E" w14:textId="77777777" w:rsidR="00A26376" w:rsidRDefault="00E26A69">
      <w:pPr>
        <w:pStyle w:val="Compact"/>
        <w:numPr>
          <w:ilvl w:val="0"/>
          <w:numId w:val="32"/>
        </w:numPr>
      </w:pPr>
      <w:r>
        <w:rPr>
          <w:b/>
          <w:bCs/>
        </w:rPr>
        <w:t>VBA helpers</w:t>
      </w:r>
      <w:r>
        <w:t>:</w:t>
      </w:r>
    </w:p>
    <w:p w14:paraId="2D75D702" w14:textId="77777777" w:rsidR="00A26376" w:rsidRDefault="00E26A69">
      <w:pPr>
        <w:pStyle w:val="Compact"/>
        <w:numPr>
          <w:ilvl w:val="1"/>
          <w:numId w:val="34"/>
        </w:numPr>
      </w:pPr>
      <w:r>
        <w:t>File selection UX; open‑workbook list; trigger PQ refresh chains</w:t>
      </w:r>
    </w:p>
    <w:p w14:paraId="1CC63C66" w14:textId="77777777" w:rsidR="00A26376" w:rsidRDefault="00E26A69">
      <w:pPr>
        <w:pStyle w:val="Compact"/>
        <w:numPr>
          <w:ilvl w:val="1"/>
          <w:numId w:val="34"/>
        </w:numPr>
      </w:pPr>
      <w:r>
        <w:t>Export routine to values‑only workbook; log steps and mappings</w:t>
      </w:r>
    </w:p>
    <w:p w14:paraId="7C07D245" w14:textId="77777777" w:rsidR="00A26376" w:rsidRDefault="00E26A69">
      <w:pPr>
        <w:pStyle w:val="Compact"/>
        <w:numPr>
          <w:ilvl w:val="1"/>
          <w:numId w:val="34"/>
        </w:numPr>
      </w:pPr>
      <w:r>
        <w:t>Preset management (carrier layouts) stored in hidden sheet as JSON‑like key/values</w:t>
      </w:r>
    </w:p>
    <w:p w14:paraId="531A8A44" w14:textId="77777777" w:rsidR="00A26376" w:rsidRDefault="00E26A69">
      <w:r>
        <w:pict w14:anchorId="50DB0962">
          <v:rect id="_x0000_i1031" style="width:0;height:1.5pt" o:hralign="center" o:hrstd="t" o:hr="t"/>
        </w:pict>
      </w:r>
    </w:p>
    <w:p w14:paraId="3C372D71" w14:textId="77777777" w:rsidR="00A26376" w:rsidRDefault="00E26A69">
      <w:pPr>
        <w:pStyle w:val="Heading2"/>
      </w:pPr>
      <w:bookmarkStart w:id="16" w:name="governance-safety"/>
      <w:bookmarkEnd w:id="15"/>
      <w:r>
        <w:t>7) Governance &amp; Safety</w:t>
      </w:r>
    </w:p>
    <w:p w14:paraId="2BD7209E" w14:textId="77777777" w:rsidR="00A26376" w:rsidRDefault="00E26A69">
      <w:pPr>
        <w:pStyle w:val="Compact"/>
        <w:numPr>
          <w:ilvl w:val="0"/>
          <w:numId w:val="35"/>
        </w:numPr>
      </w:pPr>
      <w:r>
        <w:rPr>
          <w:b/>
          <w:bCs/>
        </w:rPr>
        <w:t>Deterministic logging</w:t>
      </w:r>
      <w:r>
        <w:t>: write a step log (who/when/version, detection decisions, overrides)</w:t>
      </w:r>
    </w:p>
    <w:p w14:paraId="770B1BB2" w14:textId="77777777" w:rsidR="00A26376" w:rsidRDefault="00E26A69">
      <w:pPr>
        <w:pStyle w:val="Compact"/>
        <w:numPr>
          <w:ilvl w:val="0"/>
          <w:numId w:val="35"/>
        </w:numPr>
      </w:pPr>
      <w:r>
        <w:rPr>
          <w:b/>
          <w:bCs/>
        </w:rPr>
        <w:t>Reproducibility</w:t>
      </w:r>
      <w:r>
        <w:t>: store the auto‑mapping + overrides alongside export</w:t>
      </w:r>
    </w:p>
    <w:p w14:paraId="003274C1" w14:textId="77777777" w:rsidR="00A26376" w:rsidRDefault="00E26A69">
      <w:pPr>
        <w:pStyle w:val="Compact"/>
        <w:numPr>
          <w:ilvl w:val="0"/>
          <w:numId w:val="35"/>
        </w:numPr>
      </w:pPr>
      <w:r>
        <w:rPr>
          <w:b/>
          <w:bCs/>
        </w:rPr>
        <w:t>PII handling</w:t>
      </w:r>
      <w:r>
        <w:t>: optional SSN masking in UI; strict format validation before export</w:t>
      </w:r>
    </w:p>
    <w:p w14:paraId="2AB5B19C" w14:textId="77777777" w:rsidR="00A26376" w:rsidRDefault="00E26A69">
      <w:r>
        <w:pict w14:anchorId="7E03D58E">
          <v:rect id="_x0000_i1032" style="width:0;height:1.5pt" o:hralign="center" o:hrstd="t" o:hr="t"/>
        </w:pict>
      </w:r>
    </w:p>
    <w:p w14:paraId="176B6892" w14:textId="77777777" w:rsidR="00A26376" w:rsidRDefault="00E26A69">
      <w:pPr>
        <w:pStyle w:val="Heading2"/>
      </w:pPr>
      <w:bookmarkStart w:id="17" w:name="starter-flowchart-text"/>
      <w:bookmarkEnd w:id="16"/>
      <w:r>
        <w:t>8) Starter Flowchart (text)</w:t>
      </w:r>
    </w:p>
    <w:p w14:paraId="0E976210" w14:textId="77777777" w:rsidR="00A26376" w:rsidRDefault="00E26A69">
      <w:pPr>
        <w:pStyle w:val="SourceCode"/>
      </w:pPr>
      <w:r>
        <w:rPr>
          <w:rStyle w:val="VerbatimChar"/>
        </w:rPr>
        <w:t>[Start]</w:t>
      </w:r>
      <w:r>
        <w:br/>
      </w:r>
      <w:r>
        <w:rPr>
          <w:rStyle w:val="VerbatimChar"/>
        </w:rPr>
        <w:t xml:space="preserve">  → (Load File)</w:t>
      </w:r>
      <w:r>
        <w:br/>
      </w:r>
      <w:r>
        <w:rPr>
          <w:rStyle w:val="VerbatimChar"/>
        </w:rPr>
        <w:t xml:space="preserve">  → (Profile Columns)</w:t>
      </w:r>
      <w:r>
        <w:br/>
      </w:r>
      <w:r>
        <w:rPr>
          <w:rStyle w:val="VerbatimChar"/>
        </w:rPr>
        <w:t xml:space="preserve">  → &lt;Row vs Column?&gt;</w:t>
      </w:r>
      <w:r>
        <w:br/>
      </w:r>
      <w:r>
        <w:rPr>
          <w:rStyle w:val="VerbatimChar"/>
        </w:rPr>
        <w:t xml:space="preserve">      ↘Column→ (Unpivot Dependents)</w:t>
      </w:r>
      <w:r>
        <w:br/>
      </w:r>
      <w:r>
        <w:rPr>
          <w:rStyle w:val="VerbatimChar"/>
        </w:rPr>
        <w:t xml:space="preserve">      ↘Row   → (No change)</w:t>
      </w:r>
      <w:r>
        <w:br/>
      </w:r>
      <w:r>
        <w:rPr>
          <w:rStyle w:val="VerbatimChar"/>
        </w:rPr>
        <w:t xml:space="preserve">  → &lt;Plan Grain?&gt;</w:t>
      </w:r>
      <w:r>
        <w:br/>
      </w:r>
      <w:r>
        <w:rPr>
          <w:rStyle w:val="VerbatimChar"/>
        </w:rPr>
        <w:t xml:space="preserve">      ↘Per‑Record→ (Pivot Plans to Wide)</w:t>
      </w:r>
      <w:r>
        <w:br/>
      </w:r>
      <w:r>
        <w:rPr>
          <w:rStyle w:val="VerbatimChar"/>
        </w:rPr>
        <w:t xml:space="preserve">      ↘Per‑Row   → (Unpivot Plan Blocks → Re‑pivot)</w:t>
      </w:r>
      <w:r>
        <w:br/>
      </w:r>
      <w:r>
        <w:rPr>
          <w:rStyle w:val="VerbatimChar"/>
        </w:rPr>
        <w:t xml:space="preserve">  → (Canonicalize Fields &amp; Build Mapping)</w:t>
      </w:r>
      <w:r>
        <w:br/>
      </w:r>
      <w:r>
        <w:rPr>
          <w:rStyle w:val="VerbatimChar"/>
        </w:rPr>
        <w:t xml:space="preserve">  → (User Review / Overrides)</w:t>
      </w:r>
      <w:r>
        <w:br/>
      </w:r>
      <w:r>
        <w:rPr>
          <w:rStyle w:val="VerbatimChar"/>
        </w:rPr>
        <w:lastRenderedPageBreak/>
        <w:t xml:space="preserve">  → (Report Builder + Carrier Presets)</w:t>
      </w:r>
      <w:r>
        <w:br/>
      </w:r>
      <w:r>
        <w:rPr>
          <w:rStyle w:val="VerbatimChar"/>
        </w:rPr>
        <w:t xml:space="preserve">  → (QA &amp; Exceptions)</w:t>
      </w:r>
      <w:r>
        <w:br/>
      </w:r>
      <w:r>
        <w:rPr>
          <w:rStyle w:val="VerbatimChar"/>
        </w:rPr>
        <w:t xml:space="preserve">  → (Export Workbook)</w:t>
      </w:r>
      <w:r>
        <w:br/>
      </w:r>
      <w:r>
        <w:rPr>
          <w:rStyle w:val="VerbatimChar"/>
        </w:rPr>
        <w:t>[End]</w:t>
      </w:r>
    </w:p>
    <w:p w14:paraId="6099BC0E" w14:textId="77777777" w:rsidR="00A26376" w:rsidRDefault="00E26A69">
      <w:r>
        <w:pict w14:anchorId="7424AA6F">
          <v:rect id="_x0000_i1033" style="width:0;height:1.5pt" o:hralign="center" o:hrstd="t" o:hr="t"/>
        </w:pict>
      </w:r>
    </w:p>
    <w:p w14:paraId="04D0406D" w14:textId="77777777" w:rsidR="00A26376" w:rsidRDefault="00E26A69">
      <w:pPr>
        <w:pStyle w:val="Heading2"/>
      </w:pPr>
      <w:bookmarkStart w:id="18" w:name="next-steps"/>
      <w:bookmarkEnd w:id="17"/>
      <w:r>
        <w:t>9) Next Steps</w:t>
      </w:r>
    </w:p>
    <w:p w14:paraId="4444592F" w14:textId="77777777" w:rsidR="00A26376" w:rsidRDefault="00E26A69">
      <w:pPr>
        <w:pStyle w:val="Compact"/>
        <w:numPr>
          <w:ilvl w:val="0"/>
          <w:numId w:val="36"/>
        </w:numPr>
      </w:pPr>
      <w:r>
        <w:t>I can convert this into a polished one‑page diagram (Visio/Mermaid/Draw.io) and a scaffolding Excel file with:</w:t>
      </w:r>
    </w:p>
    <w:p w14:paraId="0D1E33C6" w14:textId="77777777" w:rsidR="00A26376" w:rsidRDefault="00E26A69">
      <w:pPr>
        <w:pStyle w:val="Compact"/>
        <w:numPr>
          <w:ilvl w:val="1"/>
          <w:numId w:val="37"/>
        </w:numPr>
      </w:pPr>
      <w:r>
        <w:t>Admin, Profiler, Mapping, Report Builder, QA tabs</w:t>
      </w:r>
    </w:p>
    <w:p w14:paraId="5AB4E248" w14:textId="77777777" w:rsidR="00A26376" w:rsidRDefault="00E26A69">
      <w:pPr>
        <w:pStyle w:val="Compact"/>
        <w:numPr>
          <w:ilvl w:val="1"/>
          <w:numId w:val="37"/>
        </w:numPr>
      </w:pPr>
      <w:r>
        <w:t>Power Query stubs + VBA export/preset modules</w:t>
      </w:r>
    </w:p>
    <w:p w14:paraId="6859DC90" w14:textId="77777777" w:rsidR="00A26376" w:rsidRDefault="00E26A69">
      <w:pPr>
        <w:pStyle w:val="Compact"/>
        <w:numPr>
          <w:ilvl w:val="0"/>
          <w:numId w:val="36"/>
        </w:numPr>
      </w:pPr>
      <w:r>
        <w:t>Provide a sample dataset pack to validate each branch (row vs column; plan long vs wide).</w:t>
      </w:r>
    </w:p>
    <w:bookmarkEnd w:id="18"/>
    <w:bookmarkEnd w:id="0"/>
    <w:sectPr w:rsidR="00A2637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FC280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10AFD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98CD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6631778">
    <w:abstractNumId w:val="0"/>
  </w:num>
  <w:num w:numId="2" w16cid:durableId="443960026">
    <w:abstractNumId w:val="1"/>
  </w:num>
  <w:num w:numId="3" w16cid:durableId="655886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3360305">
    <w:abstractNumId w:val="1"/>
  </w:num>
  <w:num w:numId="5" w16cid:durableId="1784107861">
    <w:abstractNumId w:val="1"/>
  </w:num>
  <w:num w:numId="6" w16cid:durableId="1790858478">
    <w:abstractNumId w:val="1"/>
  </w:num>
  <w:num w:numId="7" w16cid:durableId="1944678367">
    <w:abstractNumId w:val="1"/>
  </w:num>
  <w:num w:numId="8" w16cid:durableId="56512532">
    <w:abstractNumId w:val="1"/>
  </w:num>
  <w:num w:numId="9" w16cid:durableId="678657167">
    <w:abstractNumId w:val="1"/>
  </w:num>
  <w:num w:numId="10" w16cid:durableId="629020691">
    <w:abstractNumId w:val="1"/>
  </w:num>
  <w:num w:numId="11" w16cid:durableId="8338181">
    <w:abstractNumId w:val="1"/>
  </w:num>
  <w:num w:numId="12" w16cid:durableId="66805435">
    <w:abstractNumId w:val="1"/>
  </w:num>
  <w:num w:numId="13" w16cid:durableId="2139520186">
    <w:abstractNumId w:val="1"/>
  </w:num>
  <w:num w:numId="14" w16cid:durableId="812521394">
    <w:abstractNumId w:val="1"/>
  </w:num>
  <w:num w:numId="15" w16cid:durableId="386999833">
    <w:abstractNumId w:val="1"/>
  </w:num>
  <w:num w:numId="16" w16cid:durableId="1715613064">
    <w:abstractNumId w:val="1"/>
  </w:num>
  <w:num w:numId="17" w16cid:durableId="370299865">
    <w:abstractNumId w:val="1"/>
  </w:num>
  <w:num w:numId="18" w16cid:durableId="788084510">
    <w:abstractNumId w:val="1"/>
  </w:num>
  <w:num w:numId="19" w16cid:durableId="1390033092">
    <w:abstractNumId w:val="1"/>
  </w:num>
  <w:num w:numId="20" w16cid:durableId="1408503239">
    <w:abstractNumId w:val="1"/>
  </w:num>
  <w:num w:numId="21" w16cid:durableId="1836922264">
    <w:abstractNumId w:val="1"/>
  </w:num>
  <w:num w:numId="22" w16cid:durableId="544414038">
    <w:abstractNumId w:val="1"/>
  </w:num>
  <w:num w:numId="23" w16cid:durableId="1766799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00298856">
    <w:abstractNumId w:val="1"/>
  </w:num>
  <w:num w:numId="25" w16cid:durableId="1900820015">
    <w:abstractNumId w:val="1"/>
  </w:num>
  <w:num w:numId="26" w16cid:durableId="1601059415">
    <w:abstractNumId w:val="1"/>
  </w:num>
  <w:num w:numId="27" w16cid:durableId="374350309">
    <w:abstractNumId w:val="1"/>
  </w:num>
  <w:num w:numId="28" w16cid:durableId="2061896720">
    <w:abstractNumId w:val="1"/>
  </w:num>
  <w:num w:numId="29" w16cid:durableId="1111120644">
    <w:abstractNumId w:val="1"/>
  </w:num>
  <w:num w:numId="30" w16cid:durableId="961761936">
    <w:abstractNumId w:val="1"/>
  </w:num>
  <w:num w:numId="31" w16cid:durableId="1261640032">
    <w:abstractNumId w:val="1"/>
  </w:num>
  <w:num w:numId="32" w16cid:durableId="178276753">
    <w:abstractNumId w:val="1"/>
  </w:num>
  <w:num w:numId="33" w16cid:durableId="1463376913">
    <w:abstractNumId w:val="1"/>
  </w:num>
  <w:num w:numId="34" w16cid:durableId="1216626357">
    <w:abstractNumId w:val="1"/>
  </w:num>
  <w:num w:numId="35" w16cid:durableId="1831096708">
    <w:abstractNumId w:val="1"/>
  </w:num>
  <w:num w:numId="36" w16cid:durableId="1434476627">
    <w:abstractNumId w:val="1"/>
  </w:num>
  <w:num w:numId="37" w16cid:durableId="16220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76"/>
    <w:rsid w:val="0044406C"/>
    <w:rsid w:val="00A26376"/>
    <w:rsid w:val="00E2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3D09DD3"/>
  <w15:docId w15:val="{DD5749B8-A3A6-42B2-80A3-8B582ECF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CF4F1A05A2E40B1DA228C21BC7AA9" ma:contentTypeVersion="15" ma:contentTypeDescription="Create a new document." ma:contentTypeScope="" ma:versionID="92acf8958b8a159376899da871623818">
  <xsd:schema xmlns:xsd="http://www.w3.org/2001/XMLSchema" xmlns:xs="http://www.w3.org/2001/XMLSchema" xmlns:p="http://schemas.microsoft.com/office/2006/metadata/properties" xmlns:ns2="f24a8c76-8783-4fd7-bdbe-aaae09a87e1c" xmlns:ns3="c4c4a8ef-3a1d-4f59-a372-5a8b750c9239" targetNamespace="http://schemas.microsoft.com/office/2006/metadata/properties" ma:root="true" ma:fieldsID="0269f7719a8942e7950eda93170d627c" ns2:_="" ns3:_="">
    <xsd:import namespace="f24a8c76-8783-4fd7-bdbe-aaae09a87e1c"/>
    <xsd:import namespace="c4c4a8ef-3a1d-4f59-a372-5a8b750c9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8c76-8783-4fd7-bdbe-aaae09a87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edea25-1e94-4439-b1d9-95dc106101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1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4a8ef-3a1d-4f59-a372-5a8b750c92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bcb5f3-ba3b-4fa2-9f05-721ee25875ea}" ma:internalName="TaxCatchAll" ma:showField="CatchAllData" ma:web="c4c4a8ef-3a1d-4f59-a372-5a8b750c9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c4a8ef-3a1d-4f59-a372-5a8b750c9239" xsi:nil="true"/>
    <Status xmlns="f24a8c76-8783-4fd7-bdbe-aaae09a87e1c">Not Started</Status>
    <lcf76f155ced4ddcb4097134ff3c332f xmlns="f24a8c76-8783-4fd7-bdbe-aaae09a87e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EBBE1D-4076-43E0-B1F7-AEDE28B5FEC0}"/>
</file>

<file path=customXml/itemProps2.xml><?xml version="1.0" encoding="utf-8"?>
<ds:datastoreItem xmlns:ds="http://schemas.openxmlformats.org/officeDocument/2006/customXml" ds:itemID="{C6EEF305-40BE-4908-AD07-7A162971C192}"/>
</file>

<file path=customXml/itemProps3.xml><?xml version="1.0" encoding="utf-8"?>
<ds:datastoreItem xmlns:ds="http://schemas.openxmlformats.org/officeDocument/2006/customXml" ds:itemID="{90E44F4A-98AE-4463-AF35-A4ACB026F0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Gordon</dc:creator>
  <cp:keywords/>
  <cp:lastModifiedBy>Pat Gordon</cp:lastModifiedBy>
  <cp:revision>2</cp:revision>
  <dcterms:created xsi:type="dcterms:W3CDTF">2025-09-18T14:58:00Z</dcterms:created>
  <dcterms:modified xsi:type="dcterms:W3CDTF">2025-09-18T14:58:00Z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0x010100ABACF4F1A05A2E40B1DA228C21BC7AA9</vt:lpwstr>
  </property>
</Properties>
</file>