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 MINING LAB ASSIGNMENT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Sections 3.1–3.6: Understanding, Measuring, Visualizing and Generalizing Data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Dataset: FPT Shop Product Catalog (fptshop.com.vn) — 1,100 products, 8 categories</w:t>
      </w:r>
    </w:p>
    <w:p>
      <w:pPr>
        <w:pStyle w:val="Heading1"/>
      </w:pPr>
      <w:r>
        <w:t xml:space="preserve">1. Dataset Overview and Preprocessing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dataset contains 1,100 product listings crawled from FPT Shop across eight categories: Laptop (337), Monitor (157), Refrigerator (131), Smartphone (129), Washing Machine (97), TV (94), Tablet (82), and Air Conditioner (73).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 attributes: category, name, price_sale, price_original, discount, url, is_contact, brand.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Preprocessing: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Brand normalization (Oppo→OPPO, ASUS→Asus, etc.); noisy tokens mapped to “Unknown”.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Missing discount imputed from (price_original − price_sale)/price_original when possible; else 0.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Missing price_original filled with price_sale. Derived: price_sale_m, category_en, brand_clean.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cleaning, the three main numeric columns have zero missing values.</w:t>
      </w:r>
    </w:p>
    <w:p>
      <w:pPr>
        <w:pStyle w:val="Heading1"/>
      </w:pPr>
      <w:r>
        <w:t xml:space="preserve">2. Section 3.1 – Data Classification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Objects: 1,100 product listings. Attributes: 8 original + derived variables.</w:t>
      </w:r>
    </w:p>
    <w:p>
      <w:pPr>
        <w:pStyle w:val="Heading2"/>
      </w:pPr>
      <w:r>
        <w:t xml:space="preserve">Attribute Type Classification Table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900"/>
        <w:gridCol w:w="3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use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/ category_en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Unordered categories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Grouping, IG, stratification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 / brand_clean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inherent order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Market share analysis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Textual identifier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Labeling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URL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 key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is_contact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Nominal (binary)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True/False flag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price_sale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Ratio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zero, ratios OK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numeric feature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price_original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Ratio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price_sale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Discount calc.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Ratio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Percentage, abs. zero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Promotion analysis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price_class (derived)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&lt; Medium &lt; High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Classification target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discount_level (derived)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Ordinal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Ordered tiers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Classification feature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Structure: mixed ratio + nominal attributes typical of e-commerce catalogs; prices strongly right-skewed.</w:t>
      </w:r>
    </w:p>
    <w:p>
      <w:pPr>
        <w:pStyle w:val="Heading1"/>
      </w:pPr>
      <w:r>
        <w:t xml:space="preserve">3. Section 3.2 – Descriptive Statistics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Selected attributes: price_sale, price_original_filled, discount_filled.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6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Statistic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price_sale (VND)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price_original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discount (%)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1,100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1,100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1,100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20,832,851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23,575,844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15.01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12,990,000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16,490,000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Std Dev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23,576,910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25,077,156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13.83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 / Max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339k / 297.3M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390k / 349M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/ 50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Q1 / Q3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5.99M / 27.99M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7.97M / 31.74M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3.6 / 25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IQR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22.00M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23.78M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21.4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Skewness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4.17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0.88</w:t>
            </w:r>
          </w:p>
        </w:tc>
      </w:tr>
    </w:tbl>
    <w:p>
      <w:pPr>
        <w:pStyle w:val="Heading2"/>
      </w:pPr>
      <w:r>
        <w:t xml:space="preserve">Interpretation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Mean ≫ Median for prices → strong right skew from luxury tail (flagships, high-end laptops). High Std and IQR confirm large variability. Discount is milder. Outliers are genuine premium products, not errors. Catalog is mid-range dominated with occasional deep discounts.</w:t>
      </w:r>
    </w:p>
    <w:p>
      <w:pPr>
        <w:pStyle w:val="Heading1"/>
      </w:pPr>
      <w:r>
        <w:t xml:space="preserve">4. Section 3.3 – Data Visualization</w:t>
      </w:r>
    </w:p>
    <w:p>
      <w:pPr>
        <w:pStyle w:val="Heading2"/>
      </w:pPr>
      <w:r>
        <w:t xml:space="preserve">4.1 Histogram of Sale Price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76450"/>
            <wp:effectExtent t="0" r="0" b="0" l="0"/>
            <wp:docPr id="1" name="hist_price_s.png" descr="plot" title="hist_price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Right-skewed; majority of products under 20 million VND; long luxury tail.</w:t>
      </w:r>
    </w:p>
    <w:p>
      <w:pPr>
        <w:pStyle w:val="Heading2"/>
      </w:pPr>
      <w:r>
        <w:t xml:space="preserve">4.2 Boxplot of Sale Price by Category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181225"/>
            <wp:effectExtent t="0" r="0" b="0" l="0"/>
            <wp:docPr id="1" name="boxplot_price_category_s.png" descr="plot" title="boxplot_price_category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Laptops have highest median and many outliers; Monitors and budget appliances are cheapest. Category strongly drives price.</w:t>
      </w:r>
    </w:p>
    <w:p>
      <w:pPr>
        <w:pStyle w:val="Heading2"/>
      </w:pPr>
      <w:r>
        <w:t xml:space="preserve">4.3 Quantile Plot of Sale Price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1885950"/>
            <wp:effectExtent t="0" r="0" b="0" l="0"/>
            <wp:docPr id="1" name="quantile_price_s.png" descr="plot" title="quantile_price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Steep upper quantiles confirm heavy right tail of luxury items.</w:t>
      </w:r>
    </w:p>
    <w:p>
      <w:pPr>
        <w:pStyle w:val="Heading2"/>
      </w:pPr>
      <w:r>
        <w:t xml:space="preserve">4.4 Scatter: Sale Price vs Discount</w:t>
      </w:r>
    </w:p>
    <w:p>
      <w:pPr>
        <w:spacing w:after="80" w:before="80"/>
        <w:jc w:val="center"/>
      </w:pPr>
      <w:r>
        <w:drawing>
          <wp:inline distT="0" distB="0" distL="0" distR="0">
            <wp:extent cx="3810000" cy="1981200"/>
            <wp:effectExtent t="0" r="0" b="0" l="0"/>
            <wp:docPr id="1" name="scatter_price_discount_s.png" descr="plot" title="scatter_price_discount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Moderate negative relationship: higher-priced items tend to have smaller % discounts. Deep discounts concentrate on mid/low-price products.</w:t>
      </w:r>
    </w:p>
    <w:p>
      <w:pPr>
        <w:pStyle w:val="Heading2"/>
      </w:pPr>
      <w:r>
        <w:t xml:space="preserve">4.5 Multi-attribute: Count + Avg Price by Category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181225"/>
            <wp:effectExtent t="0" r="0" b="0" l="0"/>
            <wp:docPr id="1" name="multi_category_count_price_s.png" descr="plot" title="multi_category_count_price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Laptop is largest and most expensive on average; Monitor has many listings but low average price. Color encodes average price.</w:t>
      </w:r>
    </w:p>
    <w:p>
      <w:pPr>
        <w:pStyle w:val="Heading1"/>
      </w:pPr>
      <w:r>
        <w:t xml:space="preserve">5. Section 3.4 – Similarity and Distance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Twelve smartphones sampled (seed=42). Attributes price_sale and discount_filled Min-Max normalized to [0,1]. Euclidean distance used (suitable for continuous, equally-weighted normalized features).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most similar pairs: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Low-cost feature phones cluster tightly (e.g., Nubia V70 Max ↔ OPPO A5i / A6T, distances ≈ 0.01–0.02).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most different pairs: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Budget models vs. flagship foldables / high-end devices (e.g., Masstel Izi ↔ OPPO Find N6 or Samsung Z Fold8 Ultra).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Numerical distances agree with business intuition: similar price/discount profiles are close; luxury and entry-level devices are far apart.</w:t>
      </w:r>
    </w:p>
    <w:p>
      <w:pPr>
        <w:pStyle w:val="Heading1"/>
      </w:pPr>
      <w:r>
        <w:t xml:space="preserve">6. Section 3.5 – Classification Measures</w:t>
      </w:r>
    </w:p>
    <w:p>
      <w:pPr>
        <w:pStyle w:val="Heading2"/>
      </w:pPr>
      <w:r>
        <w:t xml:space="preserve">6.1 Discretization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price_class created by empirical tertiles (≈ equal frequency): Low ≤ 33rd pct (≈7.49M), Medium ≤ 66th pct (≈22.99M), High &gt; 66th pct. Classes nearly balanced.</w:t>
      </w:r>
    </w:p>
    <w:p>
      <w:pPr>
        <w:pStyle w:val="Heading2"/>
      </w:pPr>
      <w:r>
        <w:t xml:space="preserve">6.2 Entropy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H(price_class) ≈ 1.585 bits ≈ log₂(3). Target is maximally informative for a 3-class problem.</w:t>
      </w:r>
    </w:p>
    <w:p>
      <w:pPr>
        <w:pStyle w:val="Heading2"/>
      </w:pPr>
      <w:r>
        <w:t xml:space="preserve">6.3 Information Gain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Info. Gain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category_en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0.514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brand_top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0.448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discount_level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0.158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Ranking: category &gt; brand &gt; discount_level.</w:t>
      </w:r>
    </w:p>
    <w:p>
      <w:pPr>
        <w:pStyle w:val="Heading2"/>
      </w:pPr>
      <w:r>
        <w:t xml:space="preserve">6.4 Chi-square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price_class × category: χ²=702.96, p≈6e-141, dof=14 → highly significant.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price_class × brand_top: χ²=620.85, p≈1e-111, dof=30 → highly significant.</w:t>
      </w:r>
    </w:p>
    <w:p>
      <w:pPr>
        <w:pStyle w:val="Heading2"/>
      </w:pPr>
      <w:r>
        <w:t xml:space="preserve">6.5 Correlation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r(price_sale, discount) = −0.324 (moderate negative). r(price_sale, price_original) = +0.990 (very strong). Correlation ≠ causation; deep discounts more common on lower-priced items.</w:t>
      </w:r>
    </w:p>
    <w:p>
      <w:pPr>
        <w:pStyle w:val="Heading1"/>
      </w:pPr>
      <w:r>
        <w:t xml:space="preserve">7. Section 3.6 – Generalization and Summarization</w:t>
      </w:r>
    </w:p>
    <w:p>
      <w:pPr>
        <w:pStyle w:val="Heading2"/>
      </w:pPr>
      <w:r>
        <w:t xml:space="preserve">Concept Hierarchies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Product → Category (Smartphone, Laptop, …).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Exact price → Price level: Budget (&lt;5M) → Mid-range (5–15M) → Premium (15–30M) → Luxury (&gt;30M).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Discount → Discount level: Low (≤10%) / Medium / High (&gt;25%).</w:t>
      </w:r>
    </w:p>
    <w:p>
      <w:pPr>
        <w:pStyle w:val="Heading2"/>
      </w:pPr>
      <w:r>
        <w:t xml:space="preserve">Data Cube &amp; Attribute-Oriented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Cube dimensions: category × price_level; measures: count, avg price, avg discount. Supports roll-up and drill-down.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500"/>
        <w:gridCol w:w="1500"/>
        <w:gridCol w:w="1400"/>
        <w:gridCol w:w="23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Price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 Price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Disc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 Brand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Laptop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39.15M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31.39M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Asus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Monitor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8.46M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3.69M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17.0%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Refrigerator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11.88M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10.09M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24.5%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Smartphone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13.29M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8.79M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8.2%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Washing Machine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9.07M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6.99M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26.8%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TV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21.65M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10.29M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23.4%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Tablet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18.38M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13.49M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8.2%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Samsung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 Conditioner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9.61M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8.49M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23.7%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0" w:val="clea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Casper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Lost: exact model names &amp; prices. Gained: compact managerial view, easy comparison, OLAP readiness.</w:t>
      </w:r>
    </w:p>
    <w:p>
      <w:pPr>
        <w:pStyle w:val="Heading1"/>
      </w:pPr>
      <w:r>
        <w:t xml:space="preserve">8. Overall Findings and Key Insights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Multi-category catalog with strongly right-skewed prices.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Laptops dominate volume and average price; monitors are numerous but inexpensive.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Category is the strongest predictor of price class (highest IG + highly significant χ²).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Discount moderately negatively correlated with price.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Euclidean distance on normalized (price, discount) recovers intuitive smartphone similarity.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Hierarchies and data cube yield a clean, decision-ready summary.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Further work: ratings/reviews, brand-tier features, decision-tree on price_class.</w:t>
      </w:r>
    </w:p>
    <w:p>
      <w:pPr>
        <w:pStyle w:val="Heading1"/>
      </w:pPr>
      <w:r>
        <w:t xml:space="preserve">9. Appendix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Source: fptshop_clean.csv (1,100 rows). Notebook: FPT_DataMining_Lab3_Analysis.ipynb. Libraries: pandas, numpy, scipy, scikit-learn, matplotlib, seaborn. Seed=42. Monetary unit: VND (M = million).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Data Mining Lab 3.1–3.6 | FPT Shop Dataset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1e7a3e49a7b661479c572fee41a4417723b55a.png"/><Relationship Id="rId10" Type="http://schemas.openxmlformats.org/officeDocument/2006/relationships/image" Target="media/de26c1668bb18c411f2d09f0e01f1e353e6f8cae.png"/><Relationship Id="rId11" Type="http://schemas.openxmlformats.org/officeDocument/2006/relationships/image" Target="media/93e387c14ef8f58be1e33c7265a919879ef925f1.png"/><Relationship Id="rId12" Type="http://schemas.openxmlformats.org/officeDocument/2006/relationships/image" Target="media/dca04220c480ff19ea85880805afa7f7ad93d56a.png"/><Relationship Id="rId13" Type="http://schemas.openxmlformats.org/officeDocument/2006/relationships/image" Target="media/28fb05cc15c7115bae582fbee068853561c168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2026-10-12T07:08:00.292Z</dcterms:created>
  <dcterms:modified xsi:type="dcterms:W3CDTF">2026-10-12T07:08:00.292Z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