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01_Product_Vision_Final.docx</w:t>
      </w:r>
    </w:p>
    <w:p>
      <w:pPr>
        <w:pStyle w:val="Heading2"/>
      </w:pPr>
      <w:r>
        <w:t>Vision</w:t>
      </w:r>
    </w:p>
    <w:p>
      <w:r>
        <w:t>Build an AI Learning Platform starting with Chemistry and expanding to other subjects.</w:t>
      </w:r>
    </w:p>
    <w:p>
      <w:pPr>
        <w:pStyle w:val="Heading2"/>
      </w:pPr>
      <w:r>
        <w:t>Problem</w:t>
      </w:r>
    </w:p>
    <w:p>
      <w:r>
        <w:t>Lack of personalized learning.</w:t>
      </w:r>
    </w:p>
    <w:p>
      <w:pPr>
        <w:pStyle w:val="Heading2"/>
      </w:pPr>
      <w:r>
        <w:t>Solution</w:t>
      </w:r>
    </w:p>
    <w:p>
      <w:r>
        <w:t>AI Tutor + KG + Recommendation.</w:t>
      </w:r>
    </w:p>
    <w:p>
      <w:pPr>
        <w:pStyle w:val="Heading2"/>
      </w:pPr>
      <w:r>
        <w:t>MVP</w:t>
      </w:r>
    </w:p>
    <w:p>
      <w:r>
        <w:t>Chat, Practice, Skill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