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En tant qu’utilisateur je veux, en entrant un fichier source, afficher un graphe.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Format du fichier : .txt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Reader : lecture du fichier.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Parser : vérification de l’intégrité du fichier (tests unitaires).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Erreurs : nœud/relation non unique, fichier mal écrit. Affichage quand même avec erreurs.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Création de graphe : structure à utiliser (voir API graphe -&gt; réponses aux attentes) + tests unitaires.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Affichage de graphe : Listing de tous les liens d’un nœud dans un premier temps.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Complexité lecture du fichier : 2/10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Durée lecture du fichier : 2 heures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Complexité parser + erreurs : 4/10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Durée parser + erreurs : 8 heures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Complexité création du graphe + affichage : 6/10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Durée création du graphe + affichage : 3 heures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 xml:space="preserve">2.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En tant qu’utilisateur je veux, en entrant un nœud de départ et un lien obtenir tous les nœuds de sortie.</w:t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ab/>
        <w:t xml:space="preserve">Noeud de départ + lien en paramètres.</w:t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ab/>
        <w:t xml:space="preserve">Affichage du noeud de sortie.</w:t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ab/>
        <w:t xml:space="preserve">Complexité de la méthode : 2/10</w:t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ab/>
        <w:t xml:space="preserve">Durée méthode : 1h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 xml:space="preserve">3.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En tant qu’utilisateur je veux pouvoir choisir un mode de parcours.</w:t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ab/>
        <w:t xml:space="preserve">Noeud de départ en paramètre.</w:t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ab/>
        <w:t xml:space="preserve">Affichage d’un graphe avec le mode de parcours sélectionné.</w:t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ab/>
        <w:t xml:space="preserve">Complexité de la méthode : 3/10</w:t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ab/>
        <w:t xml:space="preserve">Durée méthode : 2h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 xml:space="preserve">4.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En tant qu’utilisateur je veux pouvoir choisir un niveau de parcours.</w:t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ab/>
        <w:t xml:space="preserve">Noeud de départ en paramètre.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Affichage d’un graphe avec le mode du niveau de parcours sélectionné.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Complexité de la méthode : 2/10</w:t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ab/>
        <w:t xml:space="preserve">Durée méthode : 1h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 xml:space="preserve">5.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En tant qu’utilisateur je veux pouvoir choisir l’unicité.</w:t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ab/>
        <w:t xml:space="preserve">Noeud de départ en paramètre.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Affichage d’un graphe avec l’unicité sélectionnée.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Complexité de la méthode : 2/10</w:t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ab/>
        <w:t xml:space="preserve">Durée méthode : 1h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 xml:space="preserve">6.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</w:t>
      </w:r>
      <w:r w:rsidRPr="00000000" w:rsidR="00000000" w:rsidDel="00000000">
        <w:rPr>
          <w:rtl w:val="0"/>
        </w:rPr>
        <w:t xml:space="preserve">En tant qu’utilisateur je veux pouvoir choisir les liens à parcourir.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Noeud de départ en paramètre.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Complexité de la méthode : 2/10</w:t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ab/>
        <w:t xml:space="preserve">Durée méthode : 1h</w:t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359"/>
      </w:pPr>
      <w:r w:rsidRPr="00000000" w:rsidR="00000000" w:rsidDel="00000000">
        <w:rPr>
          <w:rtl w:val="0"/>
        </w:rPr>
        <w:t xml:space="preserve">// En tant qu’utilisateur je veux que l’application survive à une montée en charge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- Histoires.docx</dc:title>
</cp:coreProperties>
</file>