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B88" w:rsidRPr="00AB2B95" w:rsidRDefault="0005569A" w:rsidP="00AB2B95">
      <w:pPr>
        <w:spacing w:line="400" w:lineRule="exact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社</w:t>
      </w:r>
      <w:r>
        <w:rPr>
          <w:rFonts w:ascii="標楷體" w:eastAsia="標楷體" w:hAnsi="標楷體"/>
          <w:b/>
          <w:sz w:val="32"/>
          <w:szCs w:val="32"/>
        </w:rPr>
        <w:t xml:space="preserve">會公義　</w:t>
      </w:r>
      <w:r w:rsidR="00585BAA" w:rsidRPr="00AB2B95">
        <w:rPr>
          <w:rFonts w:ascii="標楷體" w:eastAsia="標楷體" w:hAnsi="標楷體" w:hint="eastAsia"/>
          <w:b/>
          <w:sz w:val="32"/>
          <w:szCs w:val="32"/>
        </w:rPr>
        <w:t>行</w:t>
      </w:r>
      <w:r w:rsidR="00585BAA" w:rsidRPr="00AB2B95">
        <w:rPr>
          <w:rFonts w:ascii="標楷體" w:eastAsia="標楷體" w:hAnsi="標楷體"/>
          <w:b/>
          <w:sz w:val="32"/>
          <w:szCs w:val="32"/>
        </w:rPr>
        <w:t>政執行制度之</w:t>
      </w:r>
      <w:r w:rsidR="00585BAA" w:rsidRPr="00AB2B95">
        <w:rPr>
          <w:rFonts w:ascii="標楷體" w:eastAsia="標楷體" w:hAnsi="標楷體" w:hint="eastAsia"/>
          <w:b/>
          <w:sz w:val="32"/>
          <w:szCs w:val="32"/>
        </w:rPr>
        <w:t>變革</w:t>
      </w:r>
      <w:r>
        <w:rPr>
          <w:rFonts w:ascii="標楷體" w:eastAsia="標楷體" w:hAnsi="標楷體" w:hint="eastAsia"/>
          <w:b/>
          <w:sz w:val="32"/>
          <w:szCs w:val="32"/>
        </w:rPr>
        <w:t>（</w:t>
      </w:r>
      <w:r>
        <w:rPr>
          <w:rFonts w:ascii="標楷體" w:eastAsia="標楷體" w:hAnsi="標楷體"/>
          <w:b/>
          <w:sz w:val="32"/>
          <w:szCs w:val="32"/>
        </w:rPr>
        <w:t>展板</w:t>
      </w:r>
      <w:r w:rsidR="00160B9C">
        <w:rPr>
          <w:rFonts w:ascii="標楷體" w:eastAsia="標楷體" w:hAnsi="標楷體" w:hint="eastAsia"/>
          <w:b/>
          <w:sz w:val="32"/>
          <w:szCs w:val="32"/>
        </w:rPr>
        <w:t>2</w:t>
      </w:r>
      <w:r>
        <w:rPr>
          <w:rFonts w:ascii="標楷體" w:eastAsia="標楷體" w:hAnsi="標楷體" w:hint="eastAsia"/>
          <w:b/>
          <w:sz w:val="32"/>
          <w:szCs w:val="32"/>
        </w:rPr>
        <w:t>）</w:t>
      </w:r>
    </w:p>
    <w:p w:rsidR="00027EC7" w:rsidRPr="00160B9C" w:rsidRDefault="004C1107" w:rsidP="00160B9C">
      <w:pPr>
        <w:spacing w:line="400" w:lineRule="exact"/>
        <w:jc w:val="both"/>
        <w:rPr>
          <w:rFonts w:ascii="標楷體" w:eastAsia="標楷體" w:hAnsi="標楷體"/>
          <w:color w:val="000000" w:themeColor="text1"/>
          <w:spacing w:val="6"/>
          <w:sz w:val="28"/>
        </w:rPr>
      </w:pPr>
      <w:r w:rsidRPr="00160B9C">
        <w:rPr>
          <w:rFonts w:ascii="標楷體" w:eastAsia="標楷體" w:hAnsi="標楷體" w:hint="eastAsia"/>
          <w:color w:val="000000" w:themeColor="text1"/>
          <w:spacing w:val="6"/>
          <w:sz w:val="28"/>
        </w:rPr>
        <w:t>公法上</w:t>
      </w:r>
      <w:r w:rsidRPr="00160B9C">
        <w:rPr>
          <w:rFonts w:ascii="標楷體" w:eastAsia="標楷體" w:hAnsi="標楷體"/>
          <w:color w:val="000000" w:themeColor="text1"/>
          <w:spacing w:val="6"/>
          <w:sz w:val="28"/>
        </w:rPr>
        <w:t>金錢給付義務</w:t>
      </w:r>
      <w:r w:rsidRPr="00160B9C">
        <w:rPr>
          <w:rFonts w:ascii="標楷體" w:eastAsia="標楷體" w:hAnsi="標楷體" w:hint="eastAsia"/>
          <w:color w:val="000000" w:themeColor="text1"/>
          <w:spacing w:val="6"/>
          <w:sz w:val="28"/>
        </w:rPr>
        <w:t>強</w:t>
      </w:r>
      <w:r w:rsidRPr="00160B9C">
        <w:rPr>
          <w:rFonts w:ascii="標楷體" w:eastAsia="標楷體" w:hAnsi="標楷體"/>
          <w:color w:val="000000" w:themeColor="text1"/>
          <w:spacing w:val="6"/>
          <w:sz w:val="28"/>
        </w:rPr>
        <w:t>制執行</w:t>
      </w:r>
      <w:r w:rsidR="00E867CD" w:rsidRPr="00160B9C">
        <w:rPr>
          <w:rFonts w:ascii="標楷體" w:eastAsia="標楷體" w:hAnsi="標楷體" w:hint="eastAsia"/>
          <w:color w:val="000000" w:themeColor="text1"/>
          <w:spacing w:val="6"/>
          <w:sz w:val="28"/>
        </w:rPr>
        <w:t>專</w:t>
      </w:r>
      <w:r w:rsidR="00497203" w:rsidRPr="00160B9C">
        <w:rPr>
          <w:rFonts w:ascii="標楷體" w:eastAsia="標楷體" w:hAnsi="標楷體"/>
          <w:color w:val="000000" w:themeColor="text1"/>
          <w:spacing w:val="6"/>
          <w:sz w:val="28"/>
        </w:rPr>
        <w:t>責機關之</w:t>
      </w:r>
      <w:r w:rsidR="00497203" w:rsidRPr="00160B9C">
        <w:rPr>
          <w:rFonts w:ascii="標楷體" w:eastAsia="標楷體" w:hAnsi="標楷體" w:hint="eastAsia"/>
          <w:color w:val="000000" w:themeColor="text1"/>
          <w:spacing w:val="6"/>
          <w:sz w:val="28"/>
        </w:rPr>
        <w:t>設</w:t>
      </w:r>
      <w:r w:rsidR="00E867CD" w:rsidRPr="00160B9C">
        <w:rPr>
          <w:rFonts w:ascii="標楷體" w:eastAsia="標楷體" w:hAnsi="標楷體"/>
          <w:color w:val="000000" w:themeColor="text1"/>
          <w:spacing w:val="6"/>
          <w:sz w:val="28"/>
        </w:rPr>
        <w:t>立</w:t>
      </w:r>
    </w:p>
    <w:p w:rsidR="00574D7A" w:rsidRDefault="00096BD5" w:rsidP="00160B9C">
      <w:pPr>
        <w:pStyle w:val="a3"/>
        <w:overflowPunct w:val="0"/>
        <w:spacing w:line="400" w:lineRule="exact"/>
        <w:ind w:leftChars="0" w:left="0" w:firstLineChars="200" w:firstLine="584"/>
        <w:jc w:val="both"/>
        <w:rPr>
          <w:rFonts w:ascii="標楷體" w:eastAsia="標楷體" w:hAnsi="標楷體"/>
          <w:color w:val="000000" w:themeColor="text1"/>
          <w:spacing w:val="6"/>
          <w:sz w:val="28"/>
        </w:rPr>
      </w:pPr>
      <w:r w:rsidRPr="007255FE">
        <w:rPr>
          <w:rFonts w:ascii="標楷體" w:eastAsia="標楷體" w:hAnsi="標楷體" w:hint="eastAsia"/>
          <w:color w:val="000000" w:themeColor="text1"/>
          <w:spacing w:val="6"/>
          <w:sz w:val="28"/>
        </w:rPr>
        <w:t>有</w:t>
      </w:r>
      <w:r w:rsidRPr="007255FE">
        <w:rPr>
          <w:rFonts w:ascii="標楷體" w:eastAsia="標楷體" w:hAnsi="標楷體"/>
          <w:color w:val="000000" w:themeColor="text1"/>
          <w:spacing w:val="6"/>
          <w:sz w:val="28"/>
        </w:rPr>
        <w:t>關</w:t>
      </w:r>
      <w:r w:rsidRPr="00096BD5">
        <w:rPr>
          <w:rFonts w:ascii="標楷體" w:eastAsia="標楷體" w:hAnsi="標楷體"/>
          <w:color w:val="000000" w:themeColor="text1"/>
          <w:spacing w:val="6"/>
          <w:sz w:val="28"/>
        </w:rPr>
        <w:t>公法上</w:t>
      </w:r>
      <w:r w:rsidRPr="00096BD5">
        <w:rPr>
          <w:rFonts w:ascii="標楷體" w:eastAsia="標楷體" w:hAnsi="標楷體" w:hint="eastAsia"/>
          <w:color w:val="000000" w:themeColor="text1"/>
          <w:spacing w:val="6"/>
          <w:sz w:val="28"/>
        </w:rPr>
        <w:t>金</w:t>
      </w:r>
      <w:r w:rsidRPr="00096BD5">
        <w:rPr>
          <w:rFonts w:ascii="標楷體" w:eastAsia="標楷體" w:hAnsi="標楷體"/>
          <w:color w:val="000000" w:themeColor="text1"/>
          <w:spacing w:val="6"/>
          <w:sz w:val="28"/>
        </w:rPr>
        <w:t>錢給付義務</w:t>
      </w:r>
      <w:r w:rsidR="00903F0A">
        <w:rPr>
          <w:rFonts w:ascii="標楷體" w:eastAsia="標楷體" w:hAnsi="標楷體" w:hint="eastAsia"/>
          <w:color w:val="000000" w:themeColor="text1"/>
          <w:spacing w:val="6"/>
          <w:sz w:val="28"/>
        </w:rPr>
        <w:t>逾期</w:t>
      </w:r>
      <w:r w:rsidR="00903F0A">
        <w:rPr>
          <w:rFonts w:ascii="標楷體" w:eastAsia="標楷體" w:hAnsi="標楷體"/>
          <w:color w:val="000000" w:themeColor="text1"/>
          <w:spacing w:val="6"/>
          <w:sz w:val="28"/>
        </w:rPr>
        <w:t>不履行</w:t>
      </w:r>
      <w:r w:rsidRPr="00096BD5">
        <w:rPr>
          <w:rFonts w:ascii="標楷體" w:eastAsia="標楷體" w:hAnsi="標楷體"/>
          <w:color w:val="000000" w:themeColor="text1"/>
          <w:spacing w:val="6"/>
          <w:sz w:val="28"/>
        </w:rPr>
        <w:t>之強</w:t>
      </w:r>
      <w:r w:rsidRPr="00096BD5">
        <w:rPr>
          <w:rFonts w:ascii="標楷體" w:eastAsia="標楷體" w:hAnsi="標楷體" w:hint="eastAsia"/>
          <w:color w:val="000000" w:themeColor="text1"/>
          <w:spacing w:val="6"/>
          <w:sz w:val="28"/>
        </w:rPr>
        <w:t>制</w:t>
      </w:r>
      <w:r w:rsidRPr="00096BD5">
        <w:rPr>
          <w:rFonts w:ascii="標楷體" w:eastAsia="標楷體" w:hAnsi="標楷體"/>
          <w:color w:val="000000" w:themeColor="text1"/>
          <w:spacing w:val="6"/>
          <w:sz w:val="28"/>
        </w:rPr>
        <w:t>執行，原屬行政執行之範圍，</w:t>
      </w:r>
      <w:r>
        <w:rPr>
          <w:rFonts w:ascii="標楷體" w:eastAsia="標楷體" w:hAnsi="標楷體" w:hint="eastAsia"/>
          <w:color w:val="000000" w:themeColor="text1"/>
          <w:spacing w:val="6"/>
          <w:sz w:val="28"/>
        </w:rPr>
        <w:t>惟</w:t>
      </w:r>
      <w:r w:rsidR="009E28D8">
        <w:rPr>
          <w:rFonts w:ascii="標楷體" w:eastAsia="標楷體" w:hAnsi="標楷體" w:hint="eastAsia"/>
          <w:color w:val="000000" w:themeColor="text1"/>
          <w:spacing w:val="6"/>
          <w:sz w:val="28"/>
        </w:rPr>
        <w:t>歷來</w:t>
      </w:r>
      <w:r w:rsidR="009E28D8">
        <w:rPr>
          <w:rFonts w:ascii="標楷體" w:eastAsia="標楷體" w:hAnsi="標楷體"/>
          <w:color w:val="000000" w:themeColor="text1"/>
          <w:spacing w:val="6"/>
          <w:sz w:val="28"/>
        </w:rPr>
        <w:t>司法</w:t>
      </w:r>
      <w:r w:rsidR="009E28D8">
        <w:rPr>
          <w:rFonts w:ascii="標楷體" w:eastAsia="標楷體" w:hAnsi="標楷體" w:hint="eastAsia"/>
          <w:color w:val="000000" w:themeColor="text1"/>
          <w:spacing w:val="6"/>
          <w:sz w:val="28"/>
        </w:rPr>
        <w:t>實</w:t>
      </w:r>
      <w:r w:rsidR="009E28D8">
        <w:rPr>
          <w:rFonts w:ascii="標楷體" w:eastAsia="標楷體" w:hAnsi="標楷體"/>
          <w:color w:val="000000" w:themeColor="text1"/>
          <w:spacing w:val="6"/>
          <w:sz w:val="28"/>
        </w:rPr>
        <w:t>務</w:t>
      </w:r>
      <w:r w:rsidR="00727BA3">
        <w:rPr>
          <w:rFonts w:ascii="標楷體" w:eastAsia="標楷體" w:hAnsi="標楷體" w:hint="eastAsia"/>
          <w:color w:val="000000" w:themeColor="text1"/>
          <w:spacing w:val="6"/>
          <w:sz w:val="28"/>
          <w:lang w:val="zh-TW"/>
        </w:rPr>
        <w:t>皆</w:t>
      </w:r>
      <w:r w:rsidR="00727BA3">
        <w:rPr>
          <w:rFonts w:ascii="標楷體" w:eastAsia="標楷體" w:hAnsi="標楷體"/>
          <w:color w:val="000000" w:themeColor="text1"/>
          <w:spacing w:val="6"/>
          <w:sz w:val="28"/>
          <w:lang w:val="zh-TW"/>
        </w:rPr>
        <w:t>認行</w:t>
      </w:r>
      <w:r w:rsidR="00327EBE">
        <w:rPr>
          <w:rFonts w:ascii="標楷體" w:eastAsia="標楷體" w:hAnsi="標楷體" w:hint="eastAsia"/>
          <w:color w:val="000000" w:themeColor="text1"/>
          <w:spacing w:val="6"/>
          <w:sz w:val="28"/>
          <w:lang w:val="zh-TW"/>
        </w:rPr>
        <w:t>政</w:t>
      </w:r>
      <w:r w:rsidR="00727BA3">
        <w:rPr>
          <w:rFonts w:ascii="標楷體" w:eastAsia="標楷體" w:hAnsi="標楷體"/>
          <w:color w:val="000000" w:themeColor="text1"/>
          <w:spacing w:val="6"/>
          <w:sz w:val="28"/>
          <w:lang w:val="zh-TW"/>
        </w:rPr>
        <w:t>機關不得逕就人民財產為強制執行</w:t>
      </w:r>
      <w:r w:rsidR="009E28D8">
        <w:rPr>
          <w:rFonts w:ascii="標楷體" w:eastAsia="標楷體" w:hAnsi="標楷體" w:hint="eastAsia"/>
          <w:color w:val="000000" w:themeColor="text1"/>
          <w:spacing w:val="6"/>
          <w:sz w:val="28"/>
          <w:lang w:val="zh-TW"/>
        </w:rPr>
        <w:t>，</w:t>
      </w:r>
      <w:r w:rsidR="00727BA3">
        <w:rPr>
          <w:rFonts w:ascii="標楷體" w:eastAsia="標楷體" w:hAnsi="標楷體" w:hint="eastAsia"/>
          <w:color w:val="000000" w:themeColor="text1"/>
          <w:spacing w:val="6"/>
          <w:sz w:val="28"/>
        </w:rPr>
        <w:t>僅</w:t>
      </w:r>
      <w:r w:rsidR="00727BA3">
        <w:rPr>
          <w:rFonts w:ascii="標楷體" w:eastAsia="標楷體" w:hAnsi="標楷體"/>
          <w:color w:val="000000" w:themeColor="text1"/>
          <w:spacing w:val="6"/>
          <w:sz w:val="28"/>
        </w:rPr>
        <w:t>得</w:t>
      </w:r>
      <w:r w:rsidR="00027EC7">
        <w:rPr>
          <w:rFonts w:ascii="標楷體" w:eastAsia="標楷體" w:hAnsi="標楷體"/>
          <w:color w:val="000000" w:themeColor="text1"/>
          <w:spacing w:val="6"/>
          <w:sz w:val="28"/>
        </w:rPr>
        <w:t>以</w:t>
      </w:r>
      <w:r w:rsidR="00027EC7">
        <w:rPr>
          <w:rFonts w:ascii="標楷體" w:eastAsia="標楷體" w:hAnsi="標楷體" w:hint="eastAsia"/>
          <w:color w:val="000000" w:themeColor="text1"/>
          <w:spacing w:val="6"/>
          <w:sz w:val="28"/>
        </w:rPr>
        <w:t>法</w:t>
      </w:r>
      <w:r w:rsidR="00027EC7">
        <w:rPr>
          <w:rFonts w:ascii="標楷體" w:eastAsia="標楷體" w:hAnsi="標楷體"/>
          <w:color w:val="000000" w:themeColor="text1"/>
          <w:spacing w:val="6"/>
          <w:sz w:val="28"/>
        </w:rPr>
        <w:t>院為執行機關</w:t>
      </w:r>
      <w:r w:rsidR="00F554CD">
        <w:rPr>
          <w:rFonts w:ascii="標楷體" w:eastAsia="標楷體" w:hAnsi="標楷體" w:hint="eastAsia"/>
          <w:color w:val="000000" w:themeColor="text1"/>
          <w:spacing w:val="6"/>
          <w:sz w:val="28"/>
        </w:rPr>
        <w:t>（</w:t>
      </w:r>
      <w:r w:rsidR="00F554CD">
        <w:rPr>
          <w:rFonts w:ascii="標楷體" w:eastAsia="標楷體" w:hAnsi="標楷體"/>
          <w:color w:val="000000" w:themeColor="text1"/>
          <w:spacing w:val="6"/>
          <w:sz w:val="28"/>
        </w:rPr>
        <w:t>如司法院大法官會議釋字第</w:t>
      </w:r>
      <w:r w:rsidR="00F554CD">
        <w:rPr>
          <w:rFonts w:ascii="標楷體" w:eastAsia="標楷體" w:hAnsi="標楷體" w:hint="eastAsia"/>
          <w:color w:val="000000" w:themeColor="text1"/>
          <w:spacing w:val="6"/>
          <w:sz w:val="28"/>
        </w:rPr>
        <w:t>16號、</w:t>
      </w:r>
      <w:r w:rsidR="00F554CD">
        <w:rPr>
          <w:rFonts w:ascii="標楷體" w:eastAsia="標楷體" w:hAnsi="標楷體"/>
          <w:color w:val="000000" w:themeColor="text1"/>
          <w:spacing w:val="6"/>
          <w:sz w:val="28"/>
        </w:rPr>
        <w:t>第</w:t>
      </w:r>
      <w:r w:rsidR="00F554CD">
        <w:rPr>
          <w:rFonts w:ascii="標楷體" w:eastAsia="標楷體" w:hAnsi="標楷體" w:hint="eastAsia"/>
          <w:color w:val="000000" w:themeColor="text1"/>
          <w:spacing w:val="6"/>
          <w:sz w:val="28"/>
        </w:rPr>
        <w:t>35</w:t>
      </w:r>
      <w:r w:rsidR="00F554CD">
        <w:rPr>
          <w:rFonts w:ascii="標楷體" w:eastAsia="標楷體" w:hAnsi="標楷體"/>
          <w:color w:val="000000" w:themeColor="text1"/>
          <w:spacing w:val="6"/>
          <w:sz w:val="28"/>
        </w:rPr>
        <w:t>解釋</w:t>
      </w:r>
      <w:r w:rsidR="00F554CD">
        <w:rPr>
          <w:rFonts w:ascii="標楷體" w:eastAsia="標楷體" w:hAnsi="標楷體" w:hint="eastAsia"/>
          <w:color w:val="000000" w:themeColor="text1"/>
          <w:spacing w:val="6"/>
          <w:sz w:val="28"/>
        </w:rPr>
        <w:t>）</w:t>
      </w:r>
      <w:r w:rsidR="00027EC7">
        <w:rPr>
          <w:rFonts w:ascii="標楷體" w:eastAsia="標楷體" w:hAnsi="標楷體"/>
          <w:color w:val="000000" w:themeColor="text1"/>
          <w:spacing w:val="6"/>
          <w:sz w:val="28"/>
        </w:rPr>
        <w:t>。</w:t>
      </w:r>
      <w:r w:rsidR="009E28D8">
        <w:rPr>
          <w:rFonts w:ascii="標楷體" w:eastAsia="標楷體" w:hAnsi="標楷體" w:hint="eastAsia"/>
          <w:color w:val="000000" w:themeColor="text1"/>
          <w:spacing w:val="6"/>
          <w:sz w:val="28"/>
        </w:rPr>
        <w:t>惟</w:t>
      </w:r>
      <w:r w:rsidR="009E28D8">
        <w:rPr>
          <w:rFonts w:ascii="標楷體" w:eastAsia="標楷體" w:hAnsi="標楷體"/>
          <w:color w:val="000000" w:themeColor="text1"/>
          <w:spacing w:val="6"/>
          <w:sz w:val="28"/>
        </w:rPr>
        <w:t>此</w:t>
      </w:r>
      <w:r w:rsidR="00F554CD">
        <w:rPr>
          <w:rFonts w:ascii="標楷體" w:eastAsia="標楷體" w:hAnsi="標楷體"/>
          <w:color w:val="000000" w:themeColor="text1"/>
          <w:spacing w:val="6"/>
          <w:sz w:val="28"/>
        </w:rPr>
        <w:t>並不符合行政法之法理，實施以來，論者已就法理多方批評，亦增加法院負擔</w:t>
      </w:r>
      <w:r w:rsidR="00F554CD">
        <w:rPr>
          <w:rFonts w:ascii="標楷體" w:eastAsia="標楷體" w:hAnsi="標楷體" w:hint="eastAsia"/>
          <w:color w:val="000000" w:themeColor="text1"/>
          <w:spacing w:val="6"/>
          <w:sz w:val="28"/>
        </w:rPr>
        <w:t>，</w:t>
      </w:r>
      <w:r w:rsidR="00F554CD">
        <w:rPr>
          <w:rFonts w:ascii="標楷體" w:eastAsia="標楷體" w:hAnsi="標楷體"/>
          <w:color w:val="000000" w:themeColor="text1"/>
          <w:spacing w:val="6"/>
          <w:sz w:val="28"/>
        </w:rPr>
        <w:t>且</w:t>
      </w:r>
      <w:r w:rsidR="00F554CD">
        <w:rPr>
          <w:rFonts w:ascii="標楷體" w:eastAsia="標楷體" w:hAnsi="標楷體" w:hint="eastAsia"/>
          <w:color w:val="000000" w:themeColor="text1"/>
          <w:spacing w:val="6"/>
          <w:sz w:val="28"/>
        </w:rPr>
        <w:t>影</w:t>
      </w:r>
      <w:r w:rsidR="00F554CD">
        <w:rPr>
          <w:rFonts w:ascii="標楷體" w:eastAsia="標楷體" w:hAnsi="標楷體"/>
          <w:color w:val="000000" w:themeColor="text1"/>
          <w:spacing w:val="6"/>
          <w:sz w:val="28"/>
        </w:rPr>
        <w:t>響行政效率甚重，無法統一事權，更甚者，與一般法院之強制執行法理、手段、方法相差甚多。</w:t>
      </w:r>
      <w:r w:rsidR="004B6545" w:rsidRPr="007255FE">
        <w:rPr>
          <w:rFonts w:ascii="標楷體" w:eastAsia="標楷體" w:hAnsi="標楷體" w:hint="eastAsia"/>
          <w:color w:val="000000" w:themeColor="text1"/>
          <w:spacing w:val="6"/>
          <w:sz w:val="28"/>
        </w:rPr>
        <w:t>「行政執行法研究修正委員會」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研擬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之「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行政執行法修正草案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」，爰規劃該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類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案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件</w:t>
      </w:r>
      <w:r w:rsidR="004B6545" w:rsidRPr="003F0DB6">
        <w:rPr>
          <w:rFonts w:ascii="標楷體" w:eastAsia="標楷體" w:hAnsi="標楷體" w:hint="eastAsia"/>
          <w:sz w:val="28"/>
          <w:szCs w:val="28"/>
        </w:rPr>
        <w:t>回歸由行政機關自行執行</w:t>
      </w:r>
      <w:r w:rsidR="004B6545">
        <w:rPr>
          <w:rFonts w:ascii="標楷體" w:eastAsia="標楷體" w:hAnsi="標楷體" w:hint="eastAsia"/>
          <w:sz w:val="28"/>
          <w:szCs w:val="28"/>
        </w:rPr>
        <w:t>，</w:t>
      </w:r>
      <w:r w:rsidR="004B6545">
        <w:rPr>
          <w:rFonts w:ascii="標楷體" w:eastAsia="標楷體" w:hAnsi="標楷體"/>
          <w:sz w:val="28"/>
          <w:szCs w:val="28"/>
        </w:rPr>
        <w:t>嗣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法務部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提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出之「</w:t>
      </w:r>
      <w:r w:rsidR="004B6545" w:rsidRPr="003F0DB6">
        <w:rPr>
          <w:rFonts w:ascii="標楷體" w:eastAsia="標楷體" w:hAnsi="標楷體" w:hint="eastAsia"/>
          <w:sz w:val="28"/>
          <w:szCs w:val="28"/>
        </w:rPr>
        <w:t>行政執行法重行修正草案」</w:t>
      </w:r>
      <w:r w:rsidR="004B6545">
        <w:rPr>
          <w:rFonts w:ascii="標楷體" w:eastAsia="標楷體" w:hAnsi="標楷體" w:hint="eastAsia"/>
          <w:sz w:val="28"/>
          <w:szCs w:val="28"/>
        </w:rPr>
        <w:t>，進</w:t>
      </w:r>
      <w:r w:rsidR="004B6545">
        <w:rPr>
          <w:rFonts w:ascii="標楷體" w:eastAsia="標楷體" w:hAnsi="標楷體"/>
          <w:sz w:val="28"/>
          <w:szCs w:val="28"/>
        </w:rPr>
        <w:t>一</w:t>
      </w:r>
      <w:r w:rsidR="004B6545">
        <w:rPr>
          <w:rFonts w:ascii="標楷體" w:eastAsia="標楷體" w:hAnsi="標楷體" w:hint="eastAsia"/>
          <w:sz w:val="28"/>
          <w:szCs w:val="28"/>
        </w:rPr>
        <w:t>步</w:t>
      </w:r>
      <w:r w:rsidR="004B6545">
        <w:rPr>
          <w:rFonts w:ascii="標楷體" w:eastAsia="標楷體" w:hAnsi="標楷體"/>
          <w:sz w:val="28"/>
          <w:szCs w:val="28"/>
        </w:rPr>
        <w:t>規</w:t>
      </w:r>
      <w:r w:rsidR="004B6545">
        <w:rPr>
          <w:rFonts w:ascii="標楷體" w:eastAsia="標楷體" w:hAnsi="標楷體" w:hint="eastAsia"/>
          <w:sz w:val="28"/>
          <w:szCs w:val="28"/>
        </w:rPr>
        <w:t>劃</w:t>
      </w:r>
      <w:r w:rsidR="004B6545">
        <w:rPr>
          <w:rFonts w:ascii="標楷體" w:eastAsia="標楷體" w:hAnsi="標楷體"/>
          <w:sz w:val="28"/>
          <w:szCs w:val="28"/>
        </w:rPr>
        <w:t>由專責</w:t>
      </w:r>
      <w:r w:rsidR="004B6545">
        <w:rPr>
          <w:rFonts w:ascii="標楷體" w:eastAsia="標楷體" w:hAnsi="標楷體" w:hint="eastAsia"/>
          <w:sz w:val="28"/>
          <w:szCs w:val="28"/>
        </w:rPr>
        <w:t>機</w:t>
      </w:r>
      <w:r w:rsidR="004B6545">
        <w:rPr>
          <w:rFonts w:ascii="標楷體" w:eastAsia="標楷體" w:hAnsi="標楷體"/>
          <w:sz w:val="28"/>
          <w:szCs w:val="28"/>
        </w:rPr>
        <w:t>關</w:t>
      </w:r>
      <w:r w:rsidR="004B6545">
        <w:rPr>
          <w:rFonts w:ascii="標楷體" w:eastAsia="標楷體" w:hAnsi="標楷體" w:hint="eastAsia"/>
          <w:sz w:val="28"/>
          <w:szCs w:val="28"/>
        </w:rPr>
        <w:t>辦</w:t>
      </w:r>
      <w:r w:rsidR="004B6545">
        <w:rPr>
          <w:rFonts w:ascii="標楷體" w:eastAsia="標楷體" w:hAnsi="標楷體"/>
          <w:sz w:val="28"/>
          <w:szCs w:val="28"/>
        </w:rPr>
        <w:t>理</w:t>
      </w:r>
      <w:r w:rsidR="004B6545">
        <w:rPr>
          <w:rFonts w:ascii="標楷體" w:eastAsia="標楷體" w:hAnsi="標楷體" w:hint="eastAsia"/>
          <w:sz w:val="28"/>
          <w:szCs w:val="28"/>
        </w:rPr>
        <w:t>之。其</w:t>
      </w:r>
      <w:r w:rsidR="004B6545">
        <w:rPr>
          <w:rFonts w:ascii="標楷體" w:eastAsia="標楷體" w:hAnsi="標楷體"/>
          <w:sz w:val="28"/>
          <w:szCs w:val="28"/>
        </w:rPr>
        <w:t>後</w:t>
      </w:r>
      <w:r w:rsidR="004B6545">
        <w:rPr>
          <w:rFonts w:ascii="標楷體" w:eastAsia="標楷體" w:hAnsi="標楷體" w:hint="eastAsia"/>
          <w:sz w:val="28"/>
          <w:szCs w:val="28"/>
        </w:rPr>
        <w:t>，</w:t>
      </w:r>
      <w:r w:rsidRPr="00096BD5">
        <w:rPr>
          <w:rFonts w:ascii="標楷體" w:eastAsia="標楷體" w:hAnsi="標楷體" w:hint="eastAsia"/>
          <w:color w:val="000000" w:themeColor="text1"/>
          <w:spacing w:val="6"/>
          <w:sz w:val="28"/>
        </w:rPr>
        <w:t>8</w:t>
      </w:r>
      <w:r w:rsidRPr="00096BD5">
        <w:rPr>
          <w:rFonts w:ascii="標楷體" w:eastAsia="標楷體" w:hAnsi="標楷體"/>
          <w:color w:val="000000" w:themeColor="text1"/>
          <w:spacing w:val="6"/>
          <w:sz w:val="28"/>
        </w:rPr>
        <w:t>7</w:t>
      </w:r>
      <w:r w:rsidRPr="00096BD5">
        <w:rPr>
          <w:rFonts w:ascii="標楷體" w:eastAsia="標楷體" w:hAnsi="標楷體" w:hint="eastAsia"/>
          <w:color w:val="000000" w:themeColor="text1"/>
          <w:spacing w:val="6"/>
          <w:sz w:val="28"/>
        </w:rPr>
        <w:t>年11月11</w:t>
      </w:r>
      <w:r w:rsidR="004800B6">
        <w:rPr>
          <w:rFonts w:ascii="標楷體" w:eastAsia="標楷體" w:hAnsi="標楷體" w:hint="eastAsia"/>
          <w:color w:val="000000" w:themeColor="text1"/>
          <w:spacing w:val="6"/>
          <w:sz w:val="28"/>
        </w:rPr>
        <w:t>日修正公布之行</w:t>
      </w:r>
      <w:r w:rsidR="004800B6">
        <w:rPr>
          <w:rFonts w:ascii="標楷體" w:eastAsia="標楷體" w:hAnsi="標楷體"/>
          <w:color w:val="000000" w:themeColor="text1"/>
          <w:spacing w:val="6"/>
          <w:sz w:val="28"/>
        </w:rPr>
        <w:t>政執</w:t>
      </w:r>
      <w:r w:rsidR="004800B6">
        <w:rPr>
          <w:rFonts w:ascii="標楷體" w:eastAsia="標楷體" w:hAnsi="標楷體" w:hint="eastAsia"/>
          <w:color w:val="000000" w:themeColor="text1"/>
          <w:spacing w:val="6"/>
          <w:sz w:val="28"/>
        </w:rPr>
        <w:t>行</w:t>
      </w:r>
      <w:r w:rsidR="00667AEF">
        <w:rPr>
          <w:rFonts w:ascii="標楷體" w:eastAsia="標楷體" w:hAnsi="標楷體" w:hint="eastAsia"/>
          <w:color w:val="000000" w:themeColor="text1"/>
          <w:spacing w:val="6"/>
          <w:sz w:val="28"/>
        </w:rPr>
        <w:t>法</w:t>
      </w:r>
      <w:r w:rsidRPr="00096BD5">
        <w:rPr>
          <w:rFonts w:ascii="標楷體" w:eastAsia="標楷體" w:hAnsi="標楷體" w:hint="eastAsia"/>
          <w:color w:val="000000" w:themeColor="text1"/>
          <w:spacing w:val="6"/>
          <w:sz w:val="28"/>
        </w:rPr>
        <w:t>，將公法上金錢給付義務逾期不</w:t>
      </w:r>
      <w:r w:rsidRPr="00096BD5">
        <w:rPr>
          <w:rFonts w:ascii="標楷體" w:eastAsia="標楷體" w:hAnsi="標楷體"/>
          <w:color w:val="000000" w:themeColor="text1"/>
          <w:spacing w:val="6"/>
          <w:sz w:val="28"/>
        </w:rPr>
        <w:t>履行</w:t>
      </w:r>
      <w:r w:rsidRPr="00096BD5">
        <w:rPr>
          <w:rFonts w:ascii="標楷體" w:eastAsia="標楷體" w:hAnsi="標楷體" w:hint="eastAsia"/>
          <w:color w:val="000000" w:themeColor="text1"/>
          <w:spacing w:val="6"/>
          <w:sz w:val="28"/>
        </w:rPr>
        <w:t>之</w:t>
      </w:r>
      <w:r w:rsidRPr="00096BD5">
        <w:rPr>
          <w:rFonts w:ascii="標楷體" w:eastAsia="標楷體" w:hAnsi="標楷體"/>
          <w:color w:val="000000" w:themeColor="text1"/>
          <w:spacing w:val="6"/>
          <w:sz w:val="28"/>
        </w:rPr>
        <w:t>強制執行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改為移送法務部設置之本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署</w:t>
      </w:r>
      <w:r w:rsidRPr="00096BD5">
        <w:rPr>
          <w:rFonts w:ascii="標楷體" w:eastAsia="標楷體" w:hAnsi="標楷體" w:hint="eastAsia"/>
          <w:color w:val="000000" w:themeColor="text1"/>
          <w:spacing w:val="6"/>
          <w:sz w:val="28"/>
        </w:rPr>
        <w:t>所屬各行政執行處</w:t>
      </w:r>
      <w:r w:rsidR="006879F1">
        <w:rPr>
          <w:rFonts w:ascii="標楷體" w:eastAsia="標楷體" w:hAnsi="標楷體" w:hint="eastAsia"/>
          <w:color w:val="000000" w:themeColor="text1"/>
          <w:spacing w:val="6"/>
          <w:sz w:val="28"/>
        </w:rPr>
        <w:t>（</w:t>
      </w:r>
      <w:r w:rsidR="006879F1">
        <w:rPr>
          <w:rFonts w:ascii="標楷體" w:eastAsia="標楷體" w:hAnsi="標楷體"/>
          <w:color w:val="000000" w:themeColor="text1"/>
          <w:spacing w:val="6"/>
          <w:sz w:val="28"/>
        </w:rPr>
        <w:t>已於</w:t>
      </w:r>
      <w:r w:rsidR="006879F1">
        <w:rPr>
          <w:rFonts w:ascii="標楷體" w:eastAsia="標楷體" w:hAnsi="標楷體" w:hint="eastAsia"/>
          <w:color w:val="000000" w:themeColor="text1"/>
          <w:spacing w:val="6"/>
          <w:sz w:val="28"/>
        </w:rPr>
        <w:t>1</w:t>
      </w:r>
      <w:r w:rsidR="006879F1">
        <w:rPr>
          <w:rFonts w:ascii="標楷體" w:eastAsia="標楷體" w:hAnsi="標楷體"/>
          <w:color w:val="000000" w:themeColor="text1"/>
          <w:spacing w:val="6"/>
          <w:sz w:val="28"/>
        </w:rPr>
        <w:t>01</w:t>
      </w:r>
      <w:r w:rsidR="006879F1">
        <w:rPr>
          <w:rFonts w:ascii="標楷體" w:eastAsia="標楷體" w:hAnsi="標楷體" w:hint="eastAsia"/>
          <w:color w:val="000000" w:themeColor="text1"/>
          <w:spacing w:val="6"/>
          <w:sz w:val="28"/>
        </w:rPr>
        <w:t>年1月1日</w:t>
      </w:r>
      <w:r w:rsidR="006879F1">
        <w:rPr>
          <w:rFonts w:ascii="標楷體" w:eastAsia="標楷體" w:hAnsi="標楷體"/>
          <w:color w:val="000000" w:themeColor="text1"/>
          <w:spacing w:val="6"/>
          <w:sz w:val="28"/>
        </w:rPr>
        <w:t>改制為分署）</w:t>
      </w:r>
      <w:r w:rsidRPr="00096BD5">
        <w:rPr>
          <w:rFonts w:ascii="標楷體" w:eastAsia="標楷體" w:hAnsi="標楷體" w:hint="eastAsia"/>
          <w:color w:val="000000" w:themeColor="text1"/>
          <w:spacing w:val="6"/>
          <w:sz w:val="28"/>
        </w:rPr>
        <w:t>等專責機關執行</w:t>
      </w:r>
      <w:r w:rsidR="00903F0A">
        <w:rPr>
          <w:rFonts w:ascii="標楷體" w:eastAsia="標楷體" w:hAnsi="標楷體" w:hint="eastAsia"/>
          <w:color w:val="000000" w:themeColor="text1"/>
          <w:spacing w:val="6"/>
          <w:sz w:val="28"/>
        </w:rPr>
        <w:t>，</w:t>
      </w:r>
      <w:r w:rsidR="00903F0A">
        <w:rPr>
          <w:rFonts w:ascii="標楷體" w:eastAsia="標楷體" w:hAnsi="標楷體"/>
          <w:color w:val="000000" w:themeColor="text1"/>
          <w:spacing w:val="6"/>
          <w:sz w:val="28"/>
        </w:rPr>
        <w:t>由專責人員辦理之</w:t>
      </w:r>
      <w:r w:rsidR="005D7F79">
        <w:rPr>
          <w:rFonts w:ascii="標楷體" w:eastAsia="標楷體" w:hAnsi="標楷體" w:hint="eastAsia"/>
          <w:color w:val="000000" w:themeColor="text1"/>
          <w:spacing w:val="6"/>
          <w:sz w:val="28"/>
        </w:rPr>
        <w:t>。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本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署</w:t>
      </w:r>
      <w:r w:rsidR="004B6545" w:rsidRP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先於89年1月1日成立，並配合行政執行法之施行，於90年1月1日正式掛牌成</w:t>
      </w:r>
      <w:r w:rsidR="004B6545" w:rsidRPr="004B6545">
        <w:rPr>
          <w:rFonts w:ascii="標楷體" w:eastAsia="標楷體" w:hAnsi="標楷體"/>
          <w:color w:val="000000" w:themeColor="text1"/>
          <w:spacing w:val="6"/>
          <w:sz w:val="28"/>
        </w:rPr>
        <w:t>立各行政執行處，開始</w:t>
      </w:r>
      <w:r w:rsidR="004B6545" w:rsidRP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運作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。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各地方法院受理</w:t>
      </w:r>
      <w:r w:rsidR="00F557AE">
        <w:rPr>
          <w:rFonts w:ascii="標楷體" w:eastAsia="標楷體" w:hAnsi="標楷體" w:hint="eastAsia"/>
          <w:color w:val="000000" w:themeColor="text1"/>
          <w:spacing w:val="6"/>
          <w:sz w:val="28"/>
        </w:rPr>
        <w:t>尚</w:t>
      </w:r>
      <w:r w:rsidR="00F557AE">
        <w:rPr>
          <w:rFonts w:ascii="標楷體" w:eastAsia="標楷體" w:hAnsi="標楷體"/>
          <w:color w:val="000000" w:themeColor="text1"/>
          <w:spacing w:val="6"/>
          <w:sz w:val="28"/>
        </w:rPr>
        <w:t>未</w:t>
      </w:r>
      <w:r w:rsidR="00F557AE">
        <w:rPr>
          <w:rFonts w:ascii="標楷體" w:eastAsia="標楷體" w:hAnsi="標楷體" w:hint="eastAsia"/>
          <w:color w:val="000000" w:themeColor="text1"/>
          <w:spacing w:val="6"/>
          <w:sz w:val="28"/>
        </w:rPr>
        <w:t>終</w:t>
      </w:r>
      <w:r w:rsidR="00F557AE">
        <w:rPr>
          <w:rFonts w:ascii="標楷體" w:eastAsia="標楷體" w:hAnsi="標楷體"/>
          <w:color w:val="000000" w:themeColor="text1"/>
          <w:spacing w:val="6"/>
          <w:sz w:val="28"/>
        </w:rPr>
        <w:t>結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之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公法上金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錢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給付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義務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行政執行事件，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則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移交各行政執行處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接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續</w:t>
      </w:r>
      <w:r w:rsidR="004B6545">
        <w:rPr>
          <w:rFonts w:ascii="標楷體" w:eastAsia="標楷體" w:hAnsi="標楷體" w:hint="eastAsia"/>
          <w:color w:val="000000" w:themeColor="text1"/>
          <w:spacing w:val="6"/>
          <w:sz w:val="28"/>
        </w:rPr>
        <w:t>辦理</w:t>
      </w:r>
      <w:r w:rsidR="004B6545">
        <w:rPr>
          <w:rFonts w:ascii="標楷體" w:eastAsia="標楷體" w:hAnsi="標楷體"/>
          <w:color w:val="000000" w:themeColor="text1"/>
          <w:spacing w:val="6"/>
          <w:sz w:val="28"/>
        </w:rPr>
        <w:t>。</w:t>
      </w:r>
    </w:p>
    <w:p w:rsidR="0095578D" w:rsidRPr="0095578D" w:rsidRDefault="0095578D" w:rsidP="0095578D">
      <w:pPr>
        <w:pStyle w:val="a3"/>
        <w:spacing w:line="400" w:lineRule="exact"/>
        <w:ind w:leftChars="0" w:left="966" w:firstLineChars="200" w:firstLine="584"/>
        <w:jc w:val="both"/>
        <w:rPr>
          <w:rFonts w:ascii="標楷體" w:eastAsia="標楷體" w:hAnsi="標楷體"/>
          <w:color w:val="000000" w:themeColor="text1"/>
          <w:spacing w:val="6"/>
          <w:sz w:val="28"/>
        </w:rPr>
      </w:pPr>
    </w:p>
    <w:p w:rsidR="00574D7A" w:rsidRDefault="00574D7A">
      <w:pPr>
        <w:widowControl/>
        <w:rPr>
          <w:rFonts w:ascii="標楷體" w:eastAsia="標楷體" w:hAnsi="標楷體"/>
          <w:sz w:val="28"/>
          <w:szCs w:val="28"/>
        </w:rPr>
      </w:pPr>
    </w:p>
    <w:p w:rsidR="000C5EE3" w:rsidRDefault="000C5EE3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6E2C56" w:rsidRDefault="000C5EE3" w:rsidP="000C5EE3">
      <w:pPr>
        <w:widowControl/>
        <w:jc w:val="center"/>
        <w:rPr>
          <w:rFonts w:ascii="標楷體" w:eastAsia="標楷體" w:hAnsi="標楷體" w:hint="eastAsia"/>
          <w:sz w:val="28"/>
          <w:szCs w:val="28"/>
        </w:rPr>
      </w:pPr>
      <w:r w:rsidRPr="000C5EE3">
        <w:rPr>
          <w:rFonts w:ascii="標楷體" w:eastAsia="標楷體" w:hAnsi="標楷體" w:hint="eastAsia"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3C5BD586" wp14:editId="2A1B4721">
            <wp:simplePos x="0" y="0"/>
            <wp:positionH relativeFrom="column">
              <wp:posOffset>4445</wp:posOffset>
            </wp:positionH>
            <wp:positionV relativeFrom="paragraph">
              <wp:posOffset>89535</wp:posOffset>
            </wp:positionV>
            <wp:extent cx="5759450" cy="8150225"/>
            <wp:effectExtent l="0" t="0" r="0" b="3175"/>
            <wp:wrapTight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2.1-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1661">
        <w:rPr>
          <w:rFonts w:ascii="標楷體" w:eastAsia="標楷體" w:hAnsi="標楷體" w:hint="eastAsia"/>
          <w:color w:val="FF0000"/>
        </w:rPr>
        <w:t>圖1</w:t>
      </w:r>
      <w:r w:rsidR="00FE1661">
        <w:rPr>
          <w:rFonts w:ascii="標楷體" w:eastAsia="標楷體" w:hAnsi="標楷體"/>
          <w:color w:val="FF0000"/>
        </w:rPr>
        <w:t>-</w:t>
      </w:r>
      <w:r w:rsidRPr="000C5EE3">
        <w:rPr>
          <w:rFonts w:ascii="標楷體" w:eastAsia="標楷體" w:hAnsi="標楷體" w:hint="eastAsia"/>
          <w:color w:val="FF0000"/>
        </w:rPr>
        <w:t>總統</w:t>
      </w:r>
      <w:r w:rsidRPr="000C5EE3">
        <w:rPr>
          <w:rFonts w:ascii="標楷體" w:eastAsia="標楷體" w:hAnsi="標楷體"/>
          <w:color w:val="FF0000"/>
        </w:rPr>
        <w:t>府公報</w:t>
      </w:r>
      <w:r w:rsidRPr="000C5EE3">
        <w:rPr>
          <w:rFonts w:ascii="標楷體" w:eastAsia="標楷體" w:hAnsi="標楷體" w:hint="eastAsia"/>
          <w:color w:val="FF0000"/>
        </w:rPr>
        <w:t>第4</w:t>
      </w:r>
      <w:r w:rsidRPr="000C5EE3">
        <w:rPr>
          <w:rFonts w:ascii="標楷體" w:eastAsia="標楷體" w:hAnsi="標楷體"/>
          <w:color w:val="FF0000"/>
        </w:rPr>
        <w:t>08</w:t>
      </w:r>
      <w:r w:rsidRPr="000C5EE3">
        <w:rPr>
          <w:rFonts w:ascii="標楷體" w:eastAsia="標楷體" w:hAnsi="標楷體" w:hint="eastAsia"/>
          <w:color w:val="FF0000"/>
        </w:rPr>
        <w:t>號刊登大</w:t>
      </w:r>
      <w:r w:rsidRPr="000C5EE3">
        <w:rPr>
          <w:rFonts w:ascii="標楷體" w:eastAsia="標楷體" w:hAnsi="標楷體"/>
          <w:color w:val="FF0000"/>
        </w:rPr>
        <w:t>法官釋字第</w:t>
      </w:r>
      <w:r w:rsidRPr="000C5EE3">
        <w:rPr>
          <w:rFonts w:ascii="標楷體" w:eastAsia="標楷體" w:hAnsi="標楷體" w:hint="eastAsia"/>
          <w:color w:val="FF0000"/>
        </w:rPr>
        <w:t>16號</w:t>
      </w:r>
      <w:r w:rsidRPr="000C5EE3">
        <w:rPr>
          <w:rFonts w:ascii="標楷體" w:eastAsia="標楷體" w:hAnsi="標楷體"/>
          <w:color w:val="FF0000"/>
        </w:rPr>
        <w:t>解</w:t>
      </w:r>
      <w:r w:rsidRPr="000C5EE3">
        <w:rPr>
          <w:rFonts w:ascii="標楷體" w:eastAsia="標楷體" w:hAnsi="標楷體" w:hint="eastAsia"/>
          <w:color w:val="FF0000"/>
        </w:rPr>
        <w:t>釋</w:t>
      </w:r>
    </w:p>
    <w:p w:rsidR="006E2C56" w:rsidRDefault="006E2C56" w:rsidP="00280633">
      <w:pPr>
        <w:spacing w:line="400" w:lineRule="exact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6E2C56" w:rsidRDefault="006E2C56" w:rsidP="000C5EE3">
      <w:pPr>
        <w:spacing w:line="400" w:lineRule="exact"/>
        <w:jc w:val="center"/>
        <w:rPr>
          <w:rFonts w:ascii="標楷體" w:eastAsia="標楷體" w:hAnsi="標楷體"/>
          <w:color w:val="FF0000"/>
        </w:rPr>
      </w:pPr>
      <w:r w:rsidRPr="000C5EE3">
        <w:rPr>
          <w:rFonts w:ascii="標楷體" w:eastAsia="標楷體" w:hAnsi="標楷體" w:hint="eastAsia"/>
          <w:noProof/>
          <w:color w:val="FF0000"/>
        </w:rPr>
        <w:lastRenderedPageBreak/>
        <w:drawing>
          <wp:anchor distT="0" distB="0" distL="114300" distR="114300" simplePos="0" relativeHeight="251666432" behindDoc="1" locked="0" layoutInCell="1" allowOverlap="1" wp14:anchorId="2C878FEF" wp14:editId="67A98768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8150225"/>
            <wp:effectExtent l="0" t="0" r="0" b="3175"/>
            <wp:wrapTight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2.1-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1661">
        <w:rPr>
          <w:rFonts w:ascii="標楷體" w:eastAsia="標楷體" w:hAnsi="標楷體" w:hint="eastAsia"/>
          <w:color w:val="FF0000"/>
        </w:rPr>
        <w:t>圖2</w:t>
      </w:r>
      <w:r w:rsidR="00FE1661">
        <w:rPr>
          <w:rFonts w:ascii="標楷體" w:eastAsia="標楷體" w:hAnsi="標楷體"/>
          <w:color w:val="FF0000"/>
        </w:rPr>
        <w:t>-</w:t>
      </w:r>
      <w:r w:rsidR="000C5EE3" w:rsidRPr="000C5EE3">
        <w:rPr>
          <w:rFonts w:ascii="標楷體" w:eastAsia="標楷體" w:hAnsi="標楷體" w:hint="eastAsia"/>
          <w:color w:val="FF0000"/>
        </w:rPr>
        <w:t>總</w:t>
      </w:r>
      <w:r w:rsidR="000C5EE3" w:rsidRPr="000C5EE3">
        <w:rPr>
          <w:rFonts w:ascii="標楷體" w:eastAsia="標楷體" w:hAnsi="標楷體"/>
          <w:color w:val="FF0000"/>
        </w:rPr>
        <w:t>統府公</w:t>
      </w:r>
      <w:r w:rsidR="000C5EE3" w:rsidRPr="000C5EE3">
        <w:rPr>
          <w:rFonts w:ascii="標楷體" w:eastAsia="標楷體" w:hAnsi="標楷體" w:hint="eastAsia"/>
          <w:color w:val="FF0000"/>
        </w:rPr>
        <w:t>報</w:t>
      </w:r>
      <w:r w:rsidR="000C5EE3" w:rsidRPr="000C5EE3">
        <w:rPr>
          <w:rFonts w:ascii="標楷體" w:eastAsia="標楷體" w:hAnsi="標楷體"/>
          <w:color w:val="FF0000"/>
        </w:rPr>
        <w:t>第</w:t>
      </w:r>
      <w:r w:rsidR="000C5EE3" w:rsidRPr="000C5EE3">
        <w:rPr>
          <w:rFonts w:ascii="標楷體" w:eastAsia="標楷體" w:hAnsi="標楷體" w:hint="eastAsia"/>
          <w:color w:val="FF0000"/>
        </w:rPr>
        <w:t>5</w:t>
      </w:r>
      <w:r w:rsidR="000C5EE3" w:rsidRPr="000C5EE3">
        <w:rPr>
          <w:rFonts w:ascii="標楷體" w:eastAsia="標楷體" w:hAnsi="標楷體"/>
          <w:color w:val="FF0000"/>
        </w:rPr>
        <w:t>08</w:t>
      </w:r>
      <w:r w:rsidR="000C5EE3" w:rsidRPr="000C5EE3">
        <w:rPr>
          <w:rFonts w:ascii="標楷體" w:eastAsia="標楷體" w:hAnsi="標楷體" w:hint="eastAsia"/>
          <w:color w:val="FF0000"/>
        </w:rPr>
        <w:t>號刊</w:t>
      </w:r>
      <w:r w:rsidR="000C5EE3" w:rsidRPr="000C5EE3">
        <w:rPr>
          <w:rFonts w:ascii="標楷體" w:eastAsia="標楷體" w:hAnsi="標楷體"/>
          <w:color w:val="FF0000"/>
        </w:rPr>
        <w:t>登大法官釋字第</w:t>
      </w:r>
      <w:r w:rsidR="000C5EE3" w:rsidRPr="000C5EE3">
        <w:rPr>
          <w:rFonts w:ascii="標楷體" w:eastAsia="標楷體" w:hAnsi="標楷體" w:hint="eastAsia"/>
          <w:color w:val="FF0000"/>
        </w:rPr>
        <w:t>35號</w:t>
      </w:r>
      <w:r w:rsidR="000C5EE3" w:rsidRPr="000C5EE3">
        <w:rPr>
          <w:rFonts w:ascii="標楷體" w:eastAsia="標楷體" w:hAnsi="標楷體"/>
          <w:color w:val="FF0000"/>
        </w:rPr>
        <w:t>解釋</w:t>
      </w:r>
    </w:p>
    <w:p w:rsidR="00FE1661" w:rsidRDefault="00FE1661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FE1661" w:rsidRDefault="00FE1661" w:rsidP="000C5EE3">
      <w:pPr>
        <w:spacing w:line="400" w:lineRule="exact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E243458" wp14:editId="4DF91B37">
            <wp:simplePos x="0" y="0"/>
            <wp:positionH relativeFrom="column">
              <wp:posOffset>1365885</wp:posOffset>
            </wp:positionH>
            <wp:positionV relativeFrom="paragraph">
              <wp:posOffset>3547110</wp:posOffset>
            </wp:positionV>
            <wp:extent cx="3514725" cy="5313680"/>
            <wp:effectExtent l="0" t="0" r="9525" b="127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4-890101本署佈達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7456" behindDoc="1" locked="0" layoutInCell="1" allowOverlap="1" wp14:anchorId="1A676BE8" wp14:editId="0CA36DEA">
            <wp:simplePos x="0" y="0"/>
            <wp:positionH relativeFrom="column">
              <wp:posOffset>347345</wp:posOffset>
            </wp:positionH>
            <wp:positionV relativeFrom="paragraph">
              <wp:posOffset>3810</wp:posOffset>
            </wp:positionV>
            <wp:extent cx="5133975" cy="3148330"/>
            <wp:effectExtent l="0" t="0" r="952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3-89.01.01第一任林雲虎署長接任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1661">
        <w:rPr>
          <w:rFonts w:ascii="標楷體" w:eastAsia="標楷體" w:hAnsi="標楷體" w:hint="eastAsia"/>
        </w:rPr>
        <w:t>圖</w:t>
      </w:r>
      <w:r>
        <w:rPr>
          <w:rFonts w:ascii="標楷體" w:eastAsia="標楷體" w:hAnsi="標楷體" w:hint="eastAsia"/>
        </w:rPr>
        <w:t>3-89年1月1日本</w:t>
      </w:r>
      <w:r>
        <w:rPr>
          <w:rFonts w:ascii="標楷體" w:eastAsia="標楷體" w:hAnsi="標楷體"/>
        </w:rPr>
        <w:t>署</w:t>
      </w:r>
      <w:r w:rsidRPr="00FE1661">
        <w:rPr>
          <w:rFonts w:ascii="標楷體" w:eastAsia="標楷體" w:hAnsi="標楷體" w:hint="eastAsia"/>
        </w:rPr>
        <w:t>第一任林雲虎署長接任</w:t>
      </w:r>
    </w:p>
    <w:p w:rsidR="00FE1661" w:rsidRDefault="00FE1661" w:rsidP="00FE1661">
      <w:pPr>
        <w:widowControl/>
        <w:jc w:val="center"/>
        <w:rPr>
          <w:rFonts w:ascii="標楷體" w:eastAsia="標楷體" w:hAnsi="標楷體" w:hint="eastAsia"/>
        </w:rPr>
      </w:pPr>
      <w:r w:rsidRPr="00FE1661">
        <w:rPr>
          <w:rFonts w:ascii="標楷體" w:eastAsia="標楷體" w:hAnsi="標楷體" w:hint="eastAsia"/>
        </w:rPr>
        <w:t>圖4-</w:t>
      </w:r>
      <w:r>
        <w:rPr>
          <w:rFonts w:ascii="標楷體" w:eastAsia="標楷體" w:hAnsi="標楷體"/>
        </w:rPr>
        <w:t>89</w:t>
      </w:r>
      <w:r>
        <w:rPr>
          <w:rFonts w:ascii="標楷體" w:eastAsia="標楷體" w:hAnsi="標楷體" w:hint="eastAsia"/>
        </w:rPr>
        <w:t>年1月1日本署布</w:t>
      </w:r>
      <w:r w:rsidRPr="00FE1661">
        <w:rPr>
          <w:rFonts w:ascii="標楷體" w:eastAsia="標楷體" w:hAnsi="標楷體" w:hint="eastAsia"/>
        </w:rPr>
        <w:t>達</w:t>
      </w:r>
      <w:r>
        <w:rPr>
          <w:rFonts w:ascii="標楷體" w:eastAsia="標楷體" w:hAnsi="標楷體" w:hint="eastAsia"/>
        </w:rPr>
        <w:t>典</w:t>
      </w:r>
      <w:r>
        <w:rPr>
          <w:rFonts w:ascii="標楷體" w:eastAsia="標楷體" w:hAnsi="標楷體"/>
        </w:rPr>
        <w:t>禮</w:t>
      </w:r>
    </w:p>
    <w:p w:rsidR="00FE1661" w:rsidRPr="00FE1661" w:rsidRDefault="00FE1661" w:rsidP="000C5EE3">
      <w:pPr>
        <w:spacing w:line="400" w:lineRule="exact"/>
        <w:jc w:val="center"/>
        <w:rPr>
          <w:rFonts w:ascii="標楷體" w:eastAsia="標楷體" w:hAnsi="標楷體"/>
          <w:color w:val="FF0000"/>
        </w:rPr>
      </w:pPr>
      <w:r w:rsidRPr="00FE1661">
        <w:rPr>
          <w:rFonts w:ascii="標楷體" w:eastAsia="標楷體" w:hAnsi="標楷體" w:hint="eastAsia"/>
          <w:color w:val="FF0000"/>
        </w:rPr>
        <w:lastRenderedPageBreak/>
        <w:t>圖5-90年1月1日花蓮行政執行處揭牌典禮</w:t>
      </w:r>
      <w:r w:rsidRPr="00FE1661">
        <w:rPr>
          <w:rFonts w:ascii="標楷體" w:eastAsia="標楷體" w:hAnsi="標楷體"/>
          <w:noProof/>
          <w:color w:val="FF0000"/>
        </w:rPr>
        <w:drawing>
          <wp:anchor distT="0" distB="0" distL="114300" distR="114300" simplePos="0" relativeHeight="251669504" behindDoc="1" locked="0" layoutInCell="1" allowOverlap="1" wp14:anchorId="539B012B" wp14:editId="7C88C1A2">
            <wp:simplePos x="0" y="0"/>
            <wp:positionH relativeFrom="column">
              <wp:posOffset>985520</wp:posOffset>
            </wp:positionH>
            <wp:positionV relativeFrom="paragraph">
              <wp:posOffset>3810</wp:posOffset>
            </wp:positionV>
            <wp:extent cx="3825240" cy="2486660"/>
            <wp:effectExtent l="0" t="0" r="3810" b="889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4-90年1月1日花蓮行政執行處揭牌典禮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1661" w:rsidRPr="000C5EE3" w:rsidRDefault="00FE1661" w:rsidP="000C5EE3">
      <w:pPr>
        <w:spacing w:line="400" w:lineRule="exact"/>
        <w:jc w:val="center"/>
        <w:rPr>
          <w:rFonts w:ascii="標楷體" w:eastAsia="標楷體" w:hAnsi="標楷體" w:hint="eastAsia"/>
        </w:rPr>
      </w:pPr>
    </w:p>
    <w:p w:rsidR="00E53114" w:rsidRDefault="0033490C" w:rsidP="00E53114">
      <w:pPr>
        <w:widowControl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sz w:val="28"/>
          <w:szCs w:val="28"/>
        </w:rPr>
        <w:br w:type="page"/>
      </w:r>
      <w:r w:rsidR="00E53114" w:rsidRPr="00E53114">
        <w:rPr>
          <w:rFonts w:ascii="標楷體" w:eastAsia="標楷體" w:hAnsi="標楷體"/>
        </w:rPr>
        <w:lastRenderedPageBreak/>
        <w:drawing>
          <wp:anchor distT="0" distB="0" distL="114300" distR="114300" simplePos="0" relativeHeight="251670528" behindDoc="1" locked="0" layoutInCell="1" allowOverlap="1" wp14:anchorId="74A7C402" wp14:editId="63177131">
            <wp:simplePos x="0" y="0"/>
            <wp:positionH relativeFrom="column">
              <wp:posOffset>4445</wp:posOffset>
            </wp:positionH>
            <wp:positionV relativeFrom="paragraph">
              <wp:posOffset>32385</wp:posOffset>
            </wp:positionV>
            <wp:extent cx="5759450" cy="8146415"/>
            <wp:effectExtent l="0" t="0" r="0" b="698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6-台東地院移交清冊-函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114" w:rsidRPr="00E53114">
        <w:rPr>
          <w:rFonts w:ascii="標楷體" w:eastAsia="標楷體" w:hAnsi="標楷體" w:hint="eastAsia"/>
          <w:color w:val="FF0000"/>
        </w:rPr>
        <w:t>圖6-台東地院移交清冊-函</w:t>
      </w:r>
    </w:p>
    <w:p w:rsidR="00E53114" w:rsidRDefault="00E53114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33490C" w:rsidRDefault="00E53114" w:rsidP="00E53114">
      <w:pPr>
        <w:widowControl/>
        <w:jc w:val="center"/>
        <w:rPr>
          <w:rFonts w:ascii="標楷體" w:eastAsia="標楷體" w:hAnsi="標楷體"/>
          <w:noProof/>
          <w:color w:val="FF0000"/>
        </w:rPr>
      </w:pPr>
      <w:r>
        <w:rPr>
          <w:rFonts w:ascii="標楷體" w:eastAsia="標楷體" w:hAnsi="標楷體" w:hint="eastAsia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928370</wp:posOffset>
                </wp:positionH>
                <wp:positionV relativeFrom="paragraph">
                  <wp:posOffset>2832735</wp:posOffset>
                </wp:positionV>
                <wp:extent cx="152400" cy="104775"/>
                <wp:effectExtent l="0" t="0" r="19050" b="28575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B55786" id="橢圓 15" o:spid="_x0000_s1026" style="position:absolute;margin-left:73.1pt;margin-top:223.05pt;width:12pt;height:8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1347470</wp:posOffset>
                </wp:positionH>
                <wp:positionV relativeFrom="paragraph">
                  <wp:posOffset>2832735</wp:posOffset>
                </wp:positionV>
                <wp:extent cx="123825" cy="133350"/>
                <wp:effectExtent l="0" t="0" r="28575" b="19050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B91FA8" id="橢圓 14" o:spid="_x0000_s1026" style="position:absolute;margin-left:106.1pt;margin-top:223.05pt;width:9.75pt;height:10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1766570</wp:posOffset>
                </wp:positionH>
                <wp:positionV relativeFrom="paragraph">
                  <wp:posOffset>2832735</wp:posOffset>
                </wp:positionV>
                <wp:extent cx="142875" cy="76200"/>
                <wp:effectExtent l="0" t="0" r="28575" b="19050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8CE286" id="橢圓 13" o:spid="_x0000_s1026" style="position:absolute;margin-left:139.1pt;margin-top:223.05pt;width:11.25pt;height: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2166620</wp:posOffset>
                </wp:positionH>
                <wp:positionV relativeFrom="paragraph">
                  <wp:posOffset>2832735</wp:posOffset>
                </wp:positionV>
                <wp:extent cx="114300" cy="76200"/>
                <wp:effectExtent l="0" t="0" r="19050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43C46" id="矩形 12" o:spid="_x0000_s1026" style="position:absolute;margin-left:170.6pt;margin-top:223.05pt;width:9pt;height: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" fillcolor="#5b9bd5 [3204]" strokecolor="#1f4d78 [1604]" strokeweight="1pt"/>
            </w:pict>
          </mc:Fallback>
        </mc:AlternateContent>
      </w:r>
      <w:r>
        <w:rPr>
          <w:rFonts w:ascii="標楷體" w:eastAsia="標楷體" w:hAnsi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2832735</wp:posOffset>
                </wp:positionV>
                <wp:extent cx="133350" cy="76200"/>
                <wp:effectExtent l="0" t="0" r="19050" b="19050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0EF81E" id="橢圓 11" o:spid="_x0000_s1026" style="position:absolute;margin-left:203.6pt;margin-top:223.05pt;width:10.5pt;height: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2823845</wp:posOffset>
                </wp:positionH>
                <wp:positionV relativeFrom="paragraph">
                  <wp:posOffset>3299460</wp:posOffset>
                </wp:positionV>
                <wp:extent cx="104775" cy="95250"/>
                <wp:effectExtent l="0" t="0" r="28575" b="19050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F89D04" id="橢圓 10" o:spid="_x0000_s1026" style="position:absolute;margin-left:222.35pt;margin-top:259.8pt;width:8.25pt;height: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3214370</wp:posOffset>
                </wp:positionH>
                <wp:positionV relativeFrom="paragraph">
                  <wp:posOffset>3299460</wp:posOffset>
                </wp:positionV>
                <wp:extent cx="142875" cy="95250"/>
                <wp:effectExtent l="0" t="0" r="28575" b="19050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63E4CA" id="橢圓 7" o:spid="_x0000_s1026" style="position:absolute;margin-left:253.1pt;margin-top:259.8pt;width:11.25pt;height: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標楷體" w:eastAsia="標楷體" w:hAnsi="標楷體"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3652520</wp:posOffset>
                </wp:positionH>
                <wp:positionV relativeFrom="paragraph">
                  <wp:posOffset>3299460</wp:posOffset>
                </wp:positionV>
                <wp:extent cx="95250" cy="95250"/>
                <wp:effectExtent l="0" t="0" r="19050" b="19050"/>
                <wp:wrapNone/>
                <wp:docPr id="6" name="橢圓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871356" id="橢圓 6" o:spid="_x0000_s1026" style="position:absolute;margin-left:287.6pt;margin-top:259.8pt;width:7.5pt;height: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" fillcolor="#5b9bd5 [3204]" strokecolor="#1f4d78 [1604]" strokeweight="1pt">
                <v:stroke joinstyle="miter"/>
              </v:oval>
            </w:pict>
          </mc:Fallback>
        </mc:AlternateContent>
      </w:r>
      <w:r w:rsidRPr="00E53114">
        <w:rPr>
          <w:rFonts w:ascii="標楷體" w:eastAsia="標楷體" w:hAnsi="標楷體" w:hint="eastAsia"/>
          <w:color w:val="FF0000"/>
        </w:rPr>
        <w:t>圖7-台東地院移交清冊-第1頁</w:t>
      </w:r>
      <w:r w:rsidRPr="00E53114">
        <w:rPr>
          <w:rFonts w:ascii="標楷體" w:eastAsia="標楷體" w:hAnsi="標楷體"/>
          <w:noProof/>
          <w:color w:val="FF0000"/>
        </w:rPr>
        <w:drawing>
          <wp:anchor distT="0" distB="0" distL="114300" distR="114300" simplePos="0" relativeHeight="251671552" behindDoc="1" locked="0" layoutInCell="1" allowOverlap="1" wp14:anchorId="1A40317C" wp14:editId="2BB72E07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8146415"/>
            <wp:effectExtent l="0" t="0" r="0" b="698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7-台東地院移交清冊-第1頁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3114">
        <w:rPr>
          <w:rFonts w:ascii="標楷體" w:eastAsia="標楷體" w:hAnsi="標楷體" w:hint="eastAsia"/>
          <w:noProof/>
          <w:color w:val="FF0000"/>
        </w:rPr>
        <w:t>（需去</w:t>
      </w:r>
      <w:r w:rsidRPr="00E53114">
        <w:rPr>
          <w:rFonts w:ascii="標楷體" w:eastAsia="標楷體" w:hAnsi="標楷體"/>
          <w:noProof/>
          <w:color w:val="FF0000"/>
        </w:rPr>
        <w:t>識別化）</w:t>
      </w:r>
    </w:p>
    <w:p w:rsidR="00E53114" w:rsidRDefault="00E53114">
      <w:pPr>
        <w:widowControl/>
        <w:rPr>
          <w:rFonts w:ascii="標楷體" w:eastAsia="標楷體" w:hAnsi="標楷體"/>
          <w:noProof/>
          <w:color w:val="FF0000"/>
        </w:rPr>
      </w:pPr>
      <w:r>
        <w:rPr>
          <w:rFonts w:ascii="標楷體" w:eastAsia="標楷體" w:hAnsi="標楷體"/>
          <w:noProof/>
          <w:color w:val="FF0000"/>
        </w:rPr>
        <w:br w:type="page"/>
      </w:r>
    </w:p>
    <w:p w:rsidR="00E53114" w:rsidRPr="00E53114" w:rsidRDefault="00E53114" w:rsidP="00E53114">
      <w:pPr>
        <w:widowControl/>
        <w:jc w:val="center"/>
        <w:rPr>
          <w:rFonts w:ascii="標楷體" w:eastAsia="標楷體" w:hAnsi="標楷體" w:hint="eastAsia"/>
        </w:rPr>
      </w:pPr>
      <w:r w:rsidRPr="00E53114">
        <w:rPr>
          <w:rFonts w:ascii="標楷體" w:eastAsia="標楷體" w:hAnsi="標楷體" w:hint="eastAsia"/>
          <w:color w:val="FF0000"/>
        </w:rPr>
        <w:lastRenderedPageBreak/>
        <w:t>圖8-台東地院移交清冊-最末頁</w:t>
      </w:r>
      <w:bookmarkStart w:id="0" w:name="_GoBack"/>
      <w:bookmarkEnd w:id="0"/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759450" cy="8146415"/>
            <wp:effectExtent l="0" t="0" r="0" b="698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8-台東地院移交清冊-最末頁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53114" w:rsidRPr="00E53114" w:rsidSect="00585BAA">
      <w:pgSz w:w="11906" w:h="16838"/>
      <w:pgMar w:top="1134" w:right="1418" w:bottom="1134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17D2" w:rsidRDefault="00C017D2" w:rsidP="00F82DC4">
      <w:r>
        <w:separator/>
      </w:r>
    </w:p>
  </w:endnote>
  <w:endnote w:type="continuationSeparator" w:id="0">
    <w:p w:rsidR="00C017D2" w:rsidRDefault="00C017D2" w:rsidP="00F82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17D2" w:rsidRDefault="00C017D2" w:rsidP="00F82DC4">
      <w:r>
        <w:separator/>
      </w:r>
    </w:p>
  </w:footnote>
  <w:footnote w:type="continuationSeparator" w:id="0">
    <w:p w:rsidR="00C017D2" w:rsidRDefault="00C017D2" w:rsidP="00F82D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E010C"/>
    <w:multiLevelType w:val="multilevel"/>
    <w:tmpl w:val="222A03CA"/>
    <w:lvl w:ilvl="0">
      <w:start w:val="1"/>
      <w:numFmt w:val="ideographLegalTraditional"/>
      <w:pStyle w:val="1"/>
      <w:suff w:val="nothing"/>
      <w:lvlText w:val="%1、"/>
      <w:lvlJc w:val="left"/>
      <w:pPr>
        <w:ind w:left="699" w:hanging="69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1123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  <w:em w:val="none"/>
      </w:rPr>
    </w:lvl>
    <w:lvl w:ilvl="2">
      <w:start w:val="1"/>
      <w:numFmt w:val="taiwaneseCountingThousand"/>
      <w:pStyle w:val="3"/>
      <w:suff w:val="nothing"/>
      <w:lvlText w:val="(%3)"/>
      <w:lvlJc w:val="left"/>
      <w:pPr>
        <w:ind w:left="1393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3">
      <w:start w:val="1"/>
      <w:numFmt w:val="decimalFullWidth"/>
      <w:pStyle w:val="4"/>
      <w:suff w:val="nothing"/>
      <w:lvlText w:val="%4、"/>
      <w:lvlJc w:val="left"/>
      <w:pPr>
        <w:ind w:left="1741" w:hanging="698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4">
      <w:start w:val="1"/>
      <w:numFmt w:val="decimalFullWidth"/>
      <w:pStyle w:val="5"/>
      <w:suff w:val="nothing"/>
      <w:lvlText w:val="(%5)"/>
      <w:lvlJc w:val="left"/>
      <w:pPr>
        <w:ind w:left="2095" w:hanging="700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5">
      <w:start w:val="1"/>
      <w:numFmt w:val="decimalFullWidth"/>
      <w:pStyle w:val="6"/>
      <w:suff w:val="nothing"/>
      <w:lvlText w:val="&lt;%6&gt;"/>
      <w:lvlJc w:val="left"/>
      <w:pPr>
        <w:ind w:left="2441" w:hanging="697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6">
      <w:start w:val="1"/>
      <w:numFmt w:val="bullet"/>
      <w:pStyle w:val="7"/>
      <w:suff w:val="nothing"/>
      <w:lvlText w:val="․"/>
      <w:lvlJc w:val="left"/>
      <w:pPr>
        <w:ind w:left="2444" w:hanging="352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7">
      <w:start w:val="1"/>
      <w:numFmt w:val="bullet"/>
      <w:pStyle w:val="8"/>
      <w:suff w:val="nothing"/>
      <w:lvlText w:val="◇"/>
      <w:lvlJc w:val="left"/>
      <w:pPr>
        <w:ind w:left="2790" w:hanging="349"/>
      </w:pPr>
      <w:rPr>
        <w:rFonts w:ascii="標楷體" w:eastAsia="標楷體" w:hAnsi="Times New Roman" w:hint="eastAsia"/>
        <w:b w:val="0"/>
        <w:i w:val="0"/>
        <w:spacing w:val="0"/>
        <w:w w:val="100"/>
        <w:position w:val="0"/>
        <w:sz w:val="32"/>
      </w:rPr>
    </w:lvl>
    <w:lvl w:ilvl="8">
      <w:start w:val="1"/>
      <w:numFmt w:val="decimal"/>
      <w:lvlText w:val="%1.%2.%3.%4.%5.%6.%7.%8.%9"/>
      <w:lvlJc w:val="left"/>
      <w:pPr>
        <w:tabs>
          <w:tab w:val="num" w:pos="6195"/>
        </w:tabs>
        <w:ind w:left="5015" w:hanging="1700"/>
      </w:pPr>
    </w:lvl>
  </w:abstractNum>
  <w:abstractNum w:abstractNumId="1">
    <w:nsid w:val="1C10420C"/>
    <w:multiLevelType w:val="hybridMultilevel"/>
    <w:tmpl w:val="21506CBC"/>
    <w:lvl w:ilvl="0" w:tplc="04090015">
      <w:start w:val="1"/>
      <w:numFmt w:val="taiwaneseCountingThousand"/>
      <w:lvlText w:val="%1、"/>
      <w:lvlJc w:val="left"/>
      <w:pPr>
        <w:ind w:left="68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7340" w:hanging="480"/>
      </w:pPr>
    </w:lvl>
    <w:lvl w:ilvl="2" w:tplc="0409001B" w:tentative="1">
      <w:start w:val="1"/>
      <w:numFmt w:val="lowerRoman"/>
      <w:lvlText w:val="%3."/>
      <w:lvlJc w:val="right"/>
      <w:pPr>
        <w:ind w:left="7820" w:hanging="480"/>
      </w:pPr>
    </w:lvl>
    <w:lvl w:ilvl="3" w:tplc="0409000F" w:tentative="1">
      <w:start w:val="1"/>
      <w:numFmt w:val="decimal"/>
      <w:lvlText w:val="%4."/>
      <w:lvlJc w:val="left"/>
      <w:pPr>
        <w:ind w:left="83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780" w:hanging="480"/>
      </w:pPr>
    </w:lvl>
    <w:lvl w:ilvl="5" w:tplc="0409001B" w:tentative="1">
      <w:start w:val="1"/>
      <w:numFmt w:val="lowerRoman"/>
      <w:lvlText w:val="%6."/>
      <w:lvlJc w:val="right"/>
      <w:pPr>
        <w:ind w:left="9260" w:hanging="480"/>
      </w:pPr>
    </w:lvl>
    <w:lvl w:ilvl="6" w:tplc="0409000F" w:tentative="1">
      <w:start w:val="1"/>
      <w:numFmt w:val="decimal"/>
      <w:lvlText w:val="%7."/>
      <w:lvlJc w:val="left"/>
      <w:pPr>
        <w:ind w:left="97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10220" w:hanging="480"/>
      </w:pPr>
    </w:lvl>
    <w:lvl w:ilvl="8" w:tplc="0409001B" w:tentative="1">
      <w:start w:val="1"/>
      <w:numFmt w:val="lowerRoman"/>
      <w:lvlText w:val="%9."/>
      <w:lvlJc w:val="right"/>
      <w:pPr>
        <w:ind w:left="10700" w:hanging="480"/>
      </w:pPr>
    </w:lvl>
  </w:abstractNum>
  <w:abstractNum w:abstractNumId="2">
    <w:nsid w:val="237507E4"/>
    <w:multiLevelType w:val="hybridMultilevel"/>
    <w:tmpl w:val="F128255E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BAA"/>
    <w:rsid w:val="00023200"/>
    <w:rsid w:val="00027EC7"/>
    <w:rsid w:val="00034ADA"/>
    <w:rsid w:val="0005569A"/>
    <w:rsid w:val="00096BD5"/>
    <w:rsid w:val="000A5082"/>
    <w:rsid w:val="000C5EE3"/>
    <w:rsid w:val="000D35F3"/>
    <w:rsid w:val="00153A21"/>
    <w:rsid w:val="00160B9C"/>
    <w:rsid w:val="00170F81"/>
    <w:rsid w:val="00192777"/>
    <w:rsid w:val="001B32ED"/>
    <w:rsid w:val="001C330E"/>
    <w:rsid w:val="002617AC"/>
    <w:rsid w:val="00280633"/>
    <w:rsid w:val="002F6A4A"/>
    <w:rsid w:val="003034B6"/>
    <w:rsid w:val="00327EBE"/>
    <w:rsid w:val="00330218"/>
    <w:rsid w:val="0033490C"/>
    <w:rsid w:val="00380938"/>
    <w:rsid w:val="003A3E59"/>
    <w:rsid w:val="003B3751"/>
    <w:rsid w:val="004508E2"/>
    <w:rsid w:val="00456CB6"/>
    <w:rsid w:val="004800B6"/>
    <w:rsid w:val="00487787"/>
    <w:rsid w:val="00494EB3"/>
    <w:rsid w:val="00495B88"/>
    <w:rsid w:val="00497203"/>
    <w:rsid w:val="004B6545"/>
    <w:rsid w:val="004C1107"/>
    <w:rsid w:val="00574D7A"/>
    <w:rsid w:val="00585BAA"/>
    <w:rsid w:val="005D7F79"/>
    <w:rsid w:val="0061351B"/>
    <w:rsid w:val="00667AEF"/>
    <w:rsid w:val="006879F1"/>
    <w:rsid w:val="006E2C56"/>
    <w:rsid w:val="00727BA3"/>
    <w:rsid w:val="00740321"/>
    <w:rsid w:val="008776B1"/>
    <w:rsid w:val="008A51BB"/>
    <w:rsid w:val="008A5407"/>
    <w:rsid w:val="00903F0A"/>
    <w:rsid w:val="00921506"/>
    <w:rsid w:val="009301A0"/>
    <w:rsid w:val="00953F41"/>
    <w:rsid w:val="0095578D"/>
    <w:rsid w:val="009A0C0A"/>
    <w:rsid w:val="009A639C"/>
    <w:rsid w:val="009E28D8"/>
    <w:rsid w:val="00A1246D"/>
    <w:rsid w:val="00A15814"/>
    <w:rsid w:val="00A863F8"/>
    <w:rsid w:val="00AB0549"/>
    <w:rsid w:val="00AB2B95"/>
    <w:rsid w:val="00AE604C"/>
    <w:rsid w:val="00AE62D4"/>
    <w:rsid w:val="00B8569E"/>
    <w:rsid w:val="00C017D2"/>
    <w:rsid w:val="00C74E5C"/>
    <w:rsid w:val="00CD31A9"/>
    <w:rsid w:val="00CF13A4"/>
    <w:rsid w:val="00E4638B"/>
    <w:rsid w:val="00E53114"/>
    <w:rsid w:val="00E805F3"/>
    <w:rsid w:val="00E867CD"/>
    <w:rsid w:val="00ED79BE"/>
    <w:rsid w:val="00EF1F4D"/>
    <w:rsid w:val="00F21EE2"/>
    <w:rsid w:val="00F2372C"/>
    <w:rsid w:val="00F25216"/>
    <w:rsid w:val="00F4331A"/>
    <w:rsid w:val="00F554CD"/>
    <w:rsid w:val="00F557AE"/>
    <w:rsid w:val="00F82DC4"/>
    <w:rsid w:val="00FE1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9F7804-886D-4DC0-9353-BD2A8F236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link w:val="10"/>
    <w:qFormat/>
    <w:rsid w:val="00096BD5"/>
    <w:pPr>
      <w:numPr>
        <w:numId w:val="2"/>
      </w:numPr>
      <w:kinsoku w:val="0"/>
      <w:jc w:val="both"/>
      <w:outlineLvl w:val="0"/>
    </w:pPr>
    <w:rPr>
      <w:rFonts w:ascii="標楷體" w:eastAsia="標楷體" w:hAnsi="Arial" w:cs="新細明體"/>
      <w:bCs/>
      <w:kern w:val="0"/>
      <w:sz w:val="32"/>
      <w:szCs w:val="52"/>
    </w:rPr>
  </w:style>
  <w:style w:type="paragraph" w:styleId="2">
    <w:name w:val="heading 2"/>
    <w:basedOn w:val="a"/>
    <w:link w:val="20"/>
    <w:qFormat/>
    <w:rsid w:val="00096BD5"/>
    <w:pPr>
      <w:numPr>
        <w:ilvl w:val="1"/>
        <w:numId w:val="2"/>
      </w:numPr>
      <w:jc w:val="both"/>
      <w:outlineLvl w:val="1"/>
    </w:pPr>
    <w:rPr>
      <w:rFonts w:ascii="標楷體" w:eastAsia="標楷體" w:hAnsi="Arial" w:cs="新細明體"/>
      <w:bCs/>
      <w:kern w:val="0"/>
      <w:sz w:val="32"/>
      <w:szCs w:val="48"/>
    </w:rPr>
  </w:style>
  <w:style w:type="paragraph" w:styleId="3">
    <w:name w:val="heading 3"/>
    <w:basedOn w:val="a"/>
    <w:link w:val="30"/>
    <w:qFormat/>
    <w:rsid w:val="00096BD5"/>
    <w:pPr>
      <w:numPr>
        <w:ilvl w:val="2"/>
        <w:numId w:val="2"/>
      </w:numPr>
      <w:jc w:val="both"/>
      <w:outlineLvl w:val="2"/>
    </w:pPr>
    <w:rPr>
      <w:rFonts w:ascii="標楷體" w:eastAsia="標楷體" w:hAnsi="Arial" w:cs="新細明體"/>
      <w:bCs/>
      <w:kern w:val="0"/>
      <w:sz w:val="32"/>
      <w:szCs w:val="36"/>
    </w:rPr>
  </w:style>
  <w:style w:type="paragraph" w:styleId="4">
    <w:name w:val="heading 4"/>
    <w:basedOn w:val="a"/>
    <w:link w:val="40"/>
    <w:qFormat/>
    <w:rsid w:val="00096BD5"/>
    <w:pPr>
      <w:numPr>
        <w:ilvl w:val="3"/>
        <w:numId w:val="2"/>
      </w:numPr>
      <w:jc w:val="both"/>
      <w:outlineLvl w:val="3"/>
    </w:pPr>
    <w:rPr>
      <w:rFonts w:ascii="標楷體" w:eastAsia="標楷體" w:hAnsi="Arial" w:cs="新細明體"/>
      <w:sz w:val="32"/>
      <w:szCs w:val="36"/>
    </w:rPr>
  </w:style>
  <w:style w:type="paragraph" w:styleId="5">
    <w:name w:val="heading 5"/>
    <w:basedOn w:val="a"/>
    <w:link w:val="50"/>
    <w:qFormat/>
    <w:rsid w:val="00096BD5"/>
    <w:pPr>
      <w:numPr>
        <w:ilvl w:val="4"/>
        <w:numId w:val="2"/>
      </w:numPr>
      <w:jc w:val="both"/>
      <w:outlineLvl w:val="4"/>
    </w:pPr>
    <w:rPr>
      <w:rFonts w:ascii="標楷體" w:eastAsia="標楷體" w:hAnsi="Arial" w:cs="新細明體"/>
      <w:bCs/>
      <w:sz w:val="32"/>
      <w:szCs w:val="36"/>
    </w:rPr>
  </w:style>
  <w:style w:type="paragraph" w:styleId="6">
    <w:name w:val="heading 6"/>
    <w:basedOn w:val="a"/>
    <w:link w:val="60"/>
    <w:qFormat/>
    <w:rsid w:val="00096BD5"/>
    <w:pPr>
      <w:numPr>
        <w:ilvl w:val="5"/>
        <w:numId w:val="2"/>
      </w:numPr>
      <w:tabs>
        <w:tab w:val="left" w:pos="2094"/>
      </w:tabs>
      <w:jc w:val="both"/>
      <w:outlineLvl w:val="5"/>
    </w:pPr>
    <w:rPr>
      <w:rFonts w:ascii="標楷體" w:eastAsia="標楷體" w:hAnsi="Arial" w:cs="新細明體"/>
      <w:sz w:val="32"/>
      <w:szCs w:val="36"/>
    </w:rPr>
  </w:style>
  <w:style w:type="paragraph" w:styleId="7">
    <w:name w:val="heading 7"/>
    <w:basedOn w:val="a"/>
    <w:link w:val="70"/>
    <w:qFormat/>
    <w:rsid w:val="00096BD5"/>
    <w:pPr>
      <w:numPr>
        <w:ilvl w:val="6"/>
        <w:numId w:val="2"/>
      </w:numPr>
      <w:jc w:val="both"/>
      <w:outlineLvl w:val="6"/>
    </w:pPr>
    <w:rPr>
      <w:rFonts w:ascii="標楷體" w:eastAsia="標楷體" w:hAnsi="Arial"/>
      <w:bCs/>
      <w:sz w:val="32"/>
      <w:szCs w:val="36"/>
    </w:rPr>
  </w:style>
  <w:style w:type="paragraph" w:styleId="8">
    <w:name w:val="heading 8"/>
    <w:basedOn w:val="a"/>
    <w:link w:val="80"/>
    <w:qFormat/>
    <w:rsid w:val="00096BD5"/>
    <w:pPr>
      <w:numPr>
        <w:ilvl w:val="7"/>
        <w:numId w:val="2"/>
      </w:numPr>
      <w:jc w:val="both"/>
      <w:outlineLvl w:val="7"/>
    </w:pPr>
    <w:rPr>
      <w:rFonts w:ascii="標楷體" w:eastAsia="標楷體" w:hAnsi="Arial"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5BAA"/>
    <w:pPr>
      <w:ind w:leftChars="200" w:left="480"/>
    </w:pPr>
  </w:style>
  <w:style w:type="character" w:customStyle="1" w:styleId="10">
    <w:name w:val="標題 1 字元"/>
    <w:basedOn w:val="a0"/>
    <w:link w:val="1"/>
    <w:rsid w:val="00096BD5"/>
    <w:rPr>
      <w:rFonts w:ascii="標楷體" w:eastAsia="標楷體" w:hAnsi="Arial" w:cs="新細明體"/>
      <w:bCs/>
      <w:sz w:val="32"/>
      <w:szCs w:val="52"/>
    </w:rPr>
  </w:style>
  <w:style w:type="character" w:customStyle="1" w:styleId="20">
    <w:name w:val="標題 2 字元"/>
    <w:basedOn w:val="a0"/>
    <w:link w:val="2"/>
    <w:rsid w:val="00096BD5"/>
    <w:rPr>
      <w:rFonts w:ascii="標楷體" w:eastAsia="標楷體" w:hAnsi="Arial" w:cs="新細明體"/>
      <w:bCs/>
      <w:sz w:val="32"/>
      <w:szCs w:val="48"/>
    </w:rPr>
  </w:style>
  <w:style w:type="character" w:customStyle="1" w:styleId="30">
    <w:name w:val="標題 3 字元"/>
    <w:basedOn w:val="a0"/>
    <w:link w:val="3"/>
    <w:rsid w:val="00096BD5"/>
    <w:rPr>
      <w:rFonts w:ascii="標楷體" w:eastAsia="標楷體" w:hAnsi="Arial" w:cs="新細明體"/>
      <w:bCs/>
      <w:sz w:val="32"/>
      <w:szCs w:val="36"/>
    </w:rPr>
  </w:style>
  <w:style w:type="character" w:customStyle="1" w:styleId="40">
    <w:name w:val="標題 4 字元"/>
    <w:basedOn w:val="a0"/>
    <w:link w:val="4"/>
    <w:rsid w:val="00096BD5"/>
    <w:rPr>
      <w:rFonts w:ascii="標楷體" w:eastAsia="標楷體" w:hAnsi="Arial" w:cs="新細明體"/>
      <w:kern w:val="2"/>
      <w:sz w:val="32"/>
      <w:szCs w:val="36"/>
    </w:rPr>
  </w:style>
  <w:style w:type="character" w:customStyle="1" w:styleId="50">
    <w:name w:val="標題 5 字元"/>
    <w:basedOn w:val="a0"/>
    <w:link w:val="5"/>
    <w:rsid w:val="00096BD5"/>
    <w:rPr>
      <w:rFonts w:ascii="標楷體" w:eastAsia="標楷體" w:hAnsi="Arial" w:cs="新細明體"/>
      <w:bCs/>
      <w:kern w:val="2"/>
      <w:sz w:val="32"/>
      <w:szCs w:val="36"/>
    </w:rPr>
  </w:style>
  <w:style w:type="character" w:customStyle="1" w:styleId="60">
    <w:name w:val="標題 6 字元"/>
    <w:basedOn w:val="a0"/>
    <w:link w:val="6"/>
    <w:rsid w:val="00096BD5"/>
    <w:rPr>
      <w:rFonts w:ascii="標楷體" w:eastAsia="標楷體" w:hAnsi="Arial" w:cs="新細明體"/>
      <w:kern w:val="2"/>
      <w:sz w:val="32"/>
      <w:szCs w:val="36"/>
    </w:rPr>
  </w:style>
  <w:style w:type="character" w:customStyle="1" w:styleId="70">
    <w:name w:val="標題 7 字元"/>
    <w:basedOn w:val="a0"/>
    <w:link w:val="7"/>
    <w:rsid w:val="00096BD5"/>
    <w:rPr>
      <w:rFonts w:ascii="標楷體" w:eastAsia="標楷體" w:hAnsi="Arial"/>
      <w:bCs/>
      <w:kern w:val="2"/>
      <w:sz w:val="32"/>
      <w:szCs w:val="36"/>
    </w:rPr>
  </w:style>
  <w:style w:type="character" w:customStyle="1" w:styleId="80">
    <w:name w:val="標題 8 字元"/>
    <w:basedOn w:val="a0"/>
    <w:link w:val="8"/>
    <w:rsid w:val="00096BD5"/>
    <w:rPr>
      <w:rFonts w:ascii="標楷體" w:eastAsia="標楷體" w:hAnsi="Arial"/>
      <w:kern w:val="2"/>
      <w:sz w:val="32"/>
      <w:szCs w:val="36"/>
    </w:rPr>
  </w:style>
  <w:style w:type="paragraph" w:styleId="a4">
    <w:name w:val="header"/>
    <w:basedOn w:val="a"/>
    <w:link w:val="a5"/>
    <w:rsid w:val="00F82D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rsid w:val="00F82DC4"/>
    <w:rPr>
      <w:kern w:val="2"/>
    </w:rPr>
  </w:style>
  <w:style w:type="paragraph" w:styleId="a6">
    <w:name w:val="footer"/>
    <w:basedOn w:val="a"/>
    <w:link w:val="a7"/>
    <w:rsid w:val="00F82D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rsid w:val="00F82DC4"/>
    <w:rPr>
      <w:kern w:val="2"/>
    </w:rPr>
  </w:style>
  <w:style w:type="paragraph" w:styleId="a8">
    <w:name w:val="Balloon Text"/>
    <w:basedOn w:val="a"/>
    <w:link w:val="a9"/>
    <w:rsid w:val="00574D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rsid w:val="00574D7A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gangchu</dc:creator>
  <cp:keywords/>
  <dc:description/>
  <cp:lastModifiedBy>gangchu</cp:lastModifiedBy>
  <cp:revision>6</cp:revision>
  <cp:lastPrinted>2015-10-27T08:48:00Z</cp:lastPrinted>
  <dcterms:created xsi:type="dcterms:W3CDTF">2016-03-18T02:23:00Z</dcterms:created>
  <dcterms:modified xsi:type="dcterms:W3CDTF">2016-03-18T08:12:00Z</dcterms:modified>
</cp:coreProperties>
</file>