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566C" w:rsidRDefault="00BC323F" w:rsidP="00E5246F">
      <w:pPr>
        <w:tabs>
          <w:tab w:val="left" w:pos="284"/>
        </w:tabs>
        <w:spacing w:line="400" w:lineRule="exact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實</w:t>
      </w:r>
      <w:r>
        <w:rPr>
          <w:rFonts w:ascii="標楷體" w:eastAsia="標楷體" w:hAnsi="標楷體"/>
          <w:b/>
          <w:sz w:val="32"/>
          <w:szCs w:val="32"/>
        </w:rPr>
        <w:t xml:space="preserve">踐理論　</w:t>
      </w:r>
      <w:r w:rsidR="00B664D0">
        <w:rPr>
          <w:rFonts w:ascii="標楷體" w:eastAsia="標楷體" w:hAnsi="標楷體" w:hint="eastAsia"/>
          <w:b/>
          <w:sz w:val="32"/>
          <w:szCs w:val="32"/>
        </w:rPr>
        <w:t>法</w:t>
      </w:r>
      <w:r w:rsidR="00B664D0">
        <w:rPr>
          <w:rFonts w:ascii="標楷體" w:eastAsia="標楷體" w:hAnsi="標楷體"/>
          <w:b/>
          <w:sz w:val="32"/>
          <w:szCs w:val="32"/>
        </w:rPr>
        <w:t>治教育札根</w:t>
      </w:r>
      <w:r>
        <w:rPr>
          <w:rFonts w:ascii="標楷體" w:eastAsia="標楷體" w:hAnsi="標楷體" w:hint="eastAsia"/>
          <w:b/>
          <w:sz w:val="32"/>
          <w:szCs w:val="32"/>
        </w:rPr>
        <w:t>（</w:t>
      </w:r>
      <w:r>
        <w:rPr>
          <w:rFonts w:ascii="標楷體" w:eastAsia="標楷體" w:hAnsi="標楷體"/>
          <w:b/>
          <w:sz w:val="32"/>
          <w:szCs w:val="32"/>
        </w:rPr>
        <w:t>展板</w:t>
      </w:r>
      <w:r>
        <w:rPr>
          <w:rFonts w:ascii="標楷體" w:eastAsia="標楷體" w:hAnsi="標楷體" w:hint="eastAsia"/>
          <w:b/>
          <w:sz w:val="32"/>
          <w:szCs w:val="32"/>
        </w:rPr>
        <w:t>1）</w:t>
      </w:r>
    </w:p>
    <w:p w:rsidR="00BC323F" w:rsidRPr="00BC323F" w:rsidRDefault="00BC323F" w:rsidP="00BC323F">
      <w:pPr>
        <w:overflowPunct w:val="0"/>
        <w:spacing w:line="400" w:lineRule="exact"/>
        <w:jc w:val="both"/>
        <w:rPr>
          <w:rFonts w:ascii="標楷體" w:eastAsia="標楷體" w:hAnsi="標楷體"/>
          <w:color w:val="000000"/>
          <w:sz w:val="28"/>
          <w:szCs w:val="28"/>
        </w:rPr>
      </w:pPr>
      <w:r>
        <w:rPr>
          <w:rFonts w:ascii="標楷體" w:eastAsia="標楷體" w:hAnsi="標楷體" w:hint="eastAsia"/>
          <w:color w:val="000000"/>
          <w:sz w:val="28"/>
          <w:szCs w:val="28"/>
        </w:rPr>
        <w:t>緣</w:t>
      </w:r>
      <w:r>
        <w:rPr>
          <w:rFonts w:ascii="標楷體" w:eastAsia="標楷體" w:hAnsi="標楷體"/>
          <w:color w:val="000000"/>
          <w:sz w:val="28"/>
          <w:szCs w:val="28"/>
        </w:rPr>
        <w:t>起</w:t>
      </w:r>
    </w:p>
    <w:p w:rsidR="00BC323F" w:rsidRDefault="00A023AB" w:rsidP="00B664D0">
      <w:pPr>
        <w:overflowPunct w:val="0"/>
        <w:spacing w:line="400" w:lineRule="exact"/>
        <w:ind w:firstLineChars="200" w:firstLine="560"/>
        <w:jc w:val="both"/>
        <w:rPr>
          <w:rFonts w:ascii="標楷體" w:eastAsia="標楷體" w:hAnsi="標楷體"/>
          <w:color w:val="000000"/>
          <w:sz w:val="28"/>
          <w:szCs w:val="28"/>
        </w:rPr>
      </w:pPr>
      <w:r>
        <w:rPr>
          <w:rFonts w:ascii="標楷體" w:eastAsia="標楷體" w:hAnsi="標楷體" w:hint="eastAsia"/>
          <w:color w:val="000000"/>
          <w:sz w:val="28"/>
          <w:szCs w:val="28"/>
        </w:rPr>
        <w:t>查</w:t>
      </w:r>
      <w:r>
        <w:rPr>
          <w:rFonts w:ascii="標楷體" w:eastAsia="標楷體" w:hAnsi="標楷體"/>
          <w:color w:val="000000"/>
          <w:sz w:val="28"/>
          <w:szCs w:val="28"/>
        </w:rPr>
        <w:t>封、拍賣</w:t>
      </w:r>
      <w:r w:rsidR="001C6359">
        <w:rPr>
          <w:rFonts w:ascii="標楷體" w:eastAsia="標楷體" w:hAnsi="標楷體" w:hint="eastAsia"/>
          <w:color w:val="000000"/>
          <w:sz w:val="28"/>
          <w:szCs w:val="28"/>
        </w:rPr>
        <w:t>實</w:t>
      </w:r>
      <w:r w:rsidR="001C6359">
        <w:rPr>
          <w:rFonts w:ascii="標楷體" w:eastAsia="標楷體" w:hAnsi="標楷體"/>
          <w:color w:val="000000"/>
          <w:sz w:val="28"/>
          <w:szCs w:val="28"/>
        </w:rPr>
        <w:t>際上</w:t>
      </w:r>
      <w:r>
        <w:rPr>
          <w:rFonts w:ascii="標楷體" w:eastAsia="標楷體" w:hAnsi="標楷體"/>
          <w:color w:val="000000"/>
          <w:sz w:val="28"/>
          <w:szCs w:val="28"/>
        </w:rPr>
        <w:t>到底是</w:t>
      </w:r>
      <w:r>
        <w:rPr>
          <w:rFonts w:ascii="標楷體" w:eastAsia="標楷體" w:hAnsi="標楷體" w:hint="eastAsia"/>
          <w:color w:val="000000"/>
          <w:sz w:val="28"/>
          <w:szCs w:val="28"/>
        </w:rPr>
        <w:t>怎</w:t>
      </w:r>
      <w:r>
        <w:rPr>
          <w:rFonts w:ascii="標楷體" w:eastAsia="標楷體" w:hAnsi="標楷體"/>
          <w:color w:val="000000"/>
          <w:sz w:val="28"/>
          <w:szCs w:val="28"/>
        </w:rPr>
        <w:t>麼</w:t>
      </w:r>
      <w:r>
        <w:rPr>
          <w:rFonts w:ascii="標楷體" w:eastAsia="標楷體" w:hAnsi="標楷體" w:hint="eastAsia"/>
          <w:color w:val="000000"/>
          <w:sz w:val="28"/>
          <w:szCs w:val="28"/>
        </w:rPr>
        <w:t>進</w:t>
      </w:r>
      <w:r>
        <w:rPr>
          <w:rFonts w:ascii="標楷體" w:eastAsia="標楷體" w:hAnsi="標楷體"/>
          <w:color w:val="000000"/>
          <w:sz w:val="28"/>
          <w:szCs w:val="28"/>
        </w:rPr>
        <w:t>行的？</w:t>
      </w:r>
      <w:r>
        <w:rPr>
          <w:rFonts w:ascii="標楷體" w:eastAsia="標楷體" w:hAnsi="標楷體" w:hint="eastAsia"/>
          <w:color w:val="000000"/>
          <w:sz w:val="28"/>
          <w:szCs w:val="28"/>
        </w:rPr>
        <w:t>相</w:t>
      </w:r>
      <w:r>
        <w:rPr>
          <w:rFonts w:ascii="標楷體" w:eastAsia="標楷體" w:hAnsi="標楷體"/>
          <w:color w:val="000000"/>
          <w:sz w:val="28"/>
          <w:szCs w:val="28"/>
        </w:rPr>
        <w:t>信只要是法律系的學生</w:t>
      </w:r>
      <w:r w:rsidR="001C6359">
        <w:rPr>
          <w:rFonts w:ascii="標楷體" w:eastAsia="標楷體" w:hAnsi="標楷體" w:hint="eastAsia"/>
          <w:color w:val="000000"/>
          <w:sz w:val="28"/>
          <w:szCs w:val="28"/>
        </w:rPr>
        <w:t>，</w:t>
      </w:r>
      <w:r>
        <w:rPr>
          <w:rFonts w:ascii="標楷體" w:eastAsia="標楷體" w:hAnsi="標楷體" w:hint="eastAsia"/>
          <w:color w:val="000000"/>
          <w:sz w:val="28"/>
          <w:szCs w:val="28"/>
        </w:rPr>
        <w:t>對</w:t>
      </w:r>
      <w:r>
        <w:rPr>
          <w:rFonts w:ascii="標楷體" w:eastAsia="標楷體" w:hAnsi="標楷體"/>
          <w:color w:val="000000"/>
          <w:sz w:val="28"/>
          <w:szCs w:val="28"/>
        </w:rPr>
        <w:t>此</w:t>
      </w:r>
      <w:r>
        <w:rPr>
          <w:rFonts w:ascii="標楷體" w:eastAsia="標楷體" w:hAnsi="標楷體" w:hint="eastAsia"/>
          <w:color w:val="000000"/>
          <w:sz w:val="28"/>
          <w:szCs w:val="28"/>
        </w:rPr>
        <w:t>都</w:t>
      </w:r>
      <w:r>
        <w:rPr>
          <w:rFonts w:ascii="標楷體" w:eastAsia="標楷體" w:hAnsi="標楷體"/>
          <w:color w:val="000000"/>
          <w:sz w:val="28"/>
          <w:szCs w:val="28"/>
        </w:rPr>
        <w:t>充滿</w:t>
      </w:r>
      <w:r w:rsidR="001C6359">
        <w:rPr>
          <w:rFonts w:ascii="標楷體" w:eastAsia="標楷體" w:hAnsi="標楷體" w:hint="eastAsia"/>
          <w:color w:val="000000"/>
          <w:sz w:val="28"/>
          <w:szCs w:val="28"/>
        </w:rPr>
        <w:t>著</w:t>
      </w:r>
      <w:r>
        <w:rPr>
          <w:rFonts w:ascii="標楷體" w:eastAsia="標楷體" w:hAnsi="標楷體"/>
          <w:color w:val="000000"/>
          <w:sz w:val="28"/>
          <w:szCs w:val="28"/>
        </w:rPr>
        <w:t>興趣，但</w:t>
      </w:r>
      <w:r w:rsidR="001C6359">
        <w:rPr>
          <w:rFonts w:ascii="標楷體" w:eastAsia="標楷體" w:hAnsi="標楷體" w:hint="eastAsia"/>
          <w:color w:val="000000"/>
          <w:sz w:val="28"/>
          <w:szCs w:val="28"/>
        </w:rPr>
        <w:t>學</w:t>
      </w:r>
      <w:r w:rsidR="001C6359">
        <w:rPr>
          <w:rFonts w:ascii="標楷體" w:eastAsia="標楷體" w:hAnsi="標楷體"/>
          <w:color w:val="000000"/>
          <w:sz w:val="28"/>
          <w:szCs w:val="28"/>
        </w:rPr>
        <w:t>生往往只能</w:t>
      </w:r>
      <w:r w:rsidR="001C6359">
        <w:rPr>
          <w:rFonts w:ascii="標楷體" w:eastAsia="標楷體" w:hAnsi="標楷體" w:hint="eastAsia"/>
          <w:color w:val="000000"/>
          <w:sz w:val="28"/>
          <w:szCs w:val="28"/>
        </w:rPr>
        <w:t>透</w:t>
      </w:r>
      <w:r w:rsidR="001C6359">
        <w:rPr>
          <w:rFonts w:ascii="標楷體" w:eastAsia="標楷體" w:hAnsi="標楷體"/>
          <w:color w:val="000000"/>
          <w:sz w:val="28"/>
          <w:szCs w:val="28"/>
        </w:rPr>
        <w:t>過</w:t>
      </w:r>
      <w:r>
        <w:rPr>
          <w:rFonts w:ascii="標楷體" w:eastAsia="標楷體" w:hAnsi="標楷體"/>
          <w:color w:val="000000"/>
          <w:sz w:val="28"/>
          <w:szCs w:val="28"/>
        </w:rPr>
        <w:t>教科書冷冰冰文字</w:t>
      </w:r>
      <w:r w:rsidR="001C6359">
        <w:rPr>
          <w:rFonts w:ascii="標楷體" w:eastAsia="標楷體" w:hAnsi="標楷體" w:hint="eastAsia"/>
          <w:color w:val="000000"/>
          <w:sz w:val="28"/>
          <w:szCs w:val="28"/>
        </w:rPr>
        <w:t>，憑</w:t>
      </w:r>
      <w:r w:rsidR="001C6359">
        <w:rPr>
          <w:rFonts w:ascii="標楷體" w:eastAsia="標楷體" w:hAnsi="標楷體"/>
          <w:color w:val="000000"/>
          <w:sz w:val="28"/>
          <w:szCs w:val="28"/>
        </w:rPr>
        <w:t>空想像現</w:t>
      </w:r>
      <w:r w:rsidR="001C6359">
        <w:rPr>
          <w:rFonts w:ascii="標楷體" w:eastAsia="標楷體" w:hAnsi="標楷體" w:hint="eastAsia"/>
          <w:color w:val="000000"/>
          <w:sz w:val="28"/>
          <w:szCs w:val="28"/>
        </w:rPr>
        <w:t>場</w:t>
      </w:r>
      <w:r w:rsidR="001C6359">
        <w:rPr>
          <w:rFonts w:ascii="標楷體" w:eastAsia="標楷體" w:hAnsi="標楷體"/>
          <w:color w:val="000000"/>
          <w:sz w:val="28"/>
          <w:szCs w:val="28"/>
        </w:rPr>
        <w:t>執行</w:t>
      </w:r>
      <w:r>
        <w:rPr>
          <w:rFonts w:ascii="標楷體" w:eastAsia="標楷體" w:hAnsi="標楷體"/>
          <w:color w:val="000000"/>
          <w:sz w:val="28"/>
          <w:szCs w:val="28"/>
        </w:rPr>
        <w:t>的畫面</w:t>
      </w:r>
      <w:r>
        <w:rPr>
          <w:rFonts w:ascii="標楷體" w:eastAsia="標楷體" w:hAnsi="標楷體" w:hint="eastAsia"/>
          <w:color w:val="000000"/>
          <w:sz w:val="28"/>
          <w:szCs w:val="28"/>
        </w:rPr>
        <w:t>，</w:t>
      </w:r>
      <w:r w:rsidR="001C6359">
        <w:rPr>
          <w:rFonts w:ascii="標楷體" w:eastAsia="標楷體" w:hAnsi="標楷體" w:hint="eastAsia"/>
          <w:color w:val="000000"/>
          <w:sz w:val="28"/>
          <w:szCs w:val="28"/>
        </w:rPr>
        <w:t>導</w:t>
      </w:r>
      <w:r w:rsidR="001C6359">
        <w:rPr>
          <w:rFonts w:ascii="標楷體" w:eastAsia="標楷體" w:hAnsi="標楷體"/>
          <w:color w:val="000000"/>
          <w:sz w:val="28"/>
          <w:szCs w:val="28"/>
        </w:rPr>
        <w:t>致</w:t>
      </w:r>
      <w:r w:rsidR="001C6359">
        <w:rPr>
          <w:rFonts w:ascii="標楷體" w:eastAsia="標楷體" w:hAnsi="標楷體" w:hint="eastAsia"/>
          <w:color w:val="000000"/>
          <w:sz w:val="28"/>
          <w:szCs w:val="28"/>
        </w:rPr>
        <w:t>滿</w:t>
      </w:r>
      <w:r w:rsidR="001C6359">
        <w:rPr>
          <w:rFonts w:ascii="標楷體" w:eastAsia="標楷體" w:hAnsi="標楷體"/>
          <w:color w:val="000000"/>
          <w:sz w:val="28"/>
          <w:szCs w:val="28"/>
        </w:rPr>
        <w:t>腹的疑</w:t>
      </w:r>
      <w:r w:rsidR="001C6359">
        <w:rPr>
          <w:rFonts w:ascii="標楷體" w:eastAsia="標楷體" w:hAnsi="標楷體" w:hint="eastAsia"/>
          <w:color w:val="000000"/>
          <w:sz w:val="28"/>
          <w:szCs w:val="28"/>
        </w:rPr>
        <w:t>竇找</w:t>
      </w:r>
      <w:r w:rsidR="001C6359">
        <w:rPr>
          <w:rFonts w:ascii="標楷體" w:eastAsia="標楷體" w:hAnsi="標楷體"/>
          <w:color w:val="000000"/>
          <w:sz w:val="28"/>
          <w:szCs w:val="28"/>
        </w:rPr>
        <w:t>不到</w:t>
      </w:r>
      <w:r w:rsidR="001C6359">
        <w:rPr>
          <w:rFonts w:ascii="標楷體" w:eastAsia="標楷體" w:hAnsi="標楷體" w:hint="eastAsia"/>
          <w:color w:val="000000"/>
          <w:sz w:val="28"/>
          <w:szCs w:val="28"/>
        </w:rPr>
        <w:t>解</w:t>
      </w:r>
      <w:r w:rsidR="001C6359">
        <w:rPr>
          <w:rFonts w:ascii="標楷體" w:eastAsia="標楷體" w:hAnsi="標楷體"/>
          <w:color w:val="000000"/>
          <w:sz w:val="28"/>
          <w:szCs w:val="28"/>
        </w:rPr>
        <w:t>答</w:t>
      </w:r>
      <w:r w:rsidR="005B548D">
        <w:rPr>
          <w:rFonts w:ascii="標楷體" w:eastAsia="標楷體" w:hAnsi="標楷體"/>
          <w:color w:val="000000"/>
          <w:sz w:val="28"/>
          <w:szCs w:val="28"/>
        </w:rPr>
        <w:t>。</w:t>
      </w:r>
      <w:r w:rsidR="009C1EA9">
        <w:rPr>
          <w:rFonts w:ascii="標楷體" w:eastAsia="標楷體" w:hAnsi="標楷體" w:hint="eastAsia"/>
          <w:color w:val="000000"/>
          <w:sz w:val="28"/>
          <w:szCs w:val="28"/>
        </w:rPr>
        <w:t>此</w:t>
      </w:r>
      <w:r w:rsidR="009C1EA9">
        <w:rPr>
          <w:rFonts w:ascii="標楷體" w:eastAsia="標楷體" w:hAnsi="標楷體"/>
          <w:color w:val="000000"/>
          <w:sz w:val="28"/>
          <w:szCs w:val="28"/>
        </w:rPr>
        <w:t>時，</w:t>
      </w:r>
      <w:r w:rsidR="005B548D">
        <w:rPr>
          <w:rFonts w:ascii="標楷體" w:eastAsia="標楷體" w:hAnsi="標楷體" w:hint="eastAsia"/>
          <w:color w:val="000000"/>
          <w:sz w:val="28"/>
          <w:szCs w:val="28"/>
        </w:rPr>
        <w:t>若有</w:t>
      </w:r>
      <w:r w:rsidR="005B548D">
        <w:rPr>
          <w:rFonts w:ascii="標楷體" w:eastAsia="標楷體" w:hAnsi="標楷體"/>
          <w:color w:val="000000"/>
          <w:sz w:val="28"/>
          <w:szCs w:val="28"/>
        </w:rPr>
        <w:t>管道可以讓學生</w:t>
      </w:r>
      <w:r w:rsidR="005B548D">
        <w:rPr>
          <w:rFonts w:ascii="標楷體" w:eastAsia="標楷體" w:hAnsi="標楷體" w:hint="eastAsia"/>
          <w:color w:val="000000"/>
          <w:sz w:val="28"/>
          <w:szCs w:val="28"/>
        </w:rPr>
        <w:t>親</w:t>
      </w:r>
      <w:r w:rsidR="005B548D">
        <w:rPr>
          <w:rFonts w:ascii="標楷體" w:eastAsia="標楷體" w:hAnsi="標楷體"/>
          <w:color w:val="000000"/>
          <w:sz w:val="28"/>
          <w:szCs w:val="28"/>
        </w:rPr>
        <w:t>自</w:t>
      </w:r>
      <w:r w:rsidR="005B548D">
        <w:rPr>
          <w:rFonts w:ascii="標楷體" w:eastAsia="標楷體" w:hAnsi="標楷體" w:hint="eastAsia"/>
          <w:color w:val="000000"/>
          <w:sz w:val="28"/>
          <w:szCs w:val="28"/>
        </w:rPr>
        <w:t>體</w:t>
      </w:r>
      <w:r w:rsidR="005B548D">
        <w:rPr>
          <w:rFonts w:ascii="標楷體" w:eastAsia="標楷體" w:hAnsi="標楷體"/>
          <w:color w:val="000000"/>
          <w:sz w:val="28"/>
          <w:szCs w:val="28"/>
        </w:rPr>
        <w:t>驗</w:t>
      </w:r>
      <w:r w:rsidR="001C6359">
        <w:rPr>
          <w:rFonts w:ascii="標楷體" w:eastAsia="標楷體" w:hAnsi="標楷體" w:hint="eastAsia"/>
          <w:color w:val="000000"/>
          <w:sz w:val="28"/>
          <w:szCs w:val="28"/>
        </w:rPr>
        <w:t>整</w:t>
      </w:r>
      <w:r w:rsidR="001C6359">
        <w:rPr>
          <w:rFonts w:ascii="標楷體" w:eastAsia="標楷體" w:hAnsi="標楷體"/>
          <w:color w:val="000000"/>
          <w:sz w:val="28"/>
          <w:szCs w:val="28"/>
        </w:rPr>
        <w:t>個</w:t>
      </w:r>
      <w:r w:rsidR="001C6359">
        <w:rPr>
          <w:rFonts w:ascii="標楷體" w:eastAsia="標楷體" w:hAnsi="標楷體" w:hint="eastAsia"/>
          <w:color w:val="000000"/>
          <w:sz w:val="28"/>
          <w:szCs w:val="28"/>
        </w:rPr>
        <w:t>執</w:t>
      </w:r>
      <w:r w:rsidR="001C6359">
        <w:rPr>
          <w:rFonts w:ascii="標楷體" w:eastAsia="標楷體" w:hAnsi="標楷體"/>
          <w:color w:val="000000"/>
          <w:sz w:val="28"/>
          <w:szCs w:val="28"/>
        </w:rPr>
        <w:t>行過</w:t>
      </w:r>
      <w:r w:rsidR="001C6359">
        <w:rPr>
          <w:rFonts w:ascii="標楷體" w:eastAsia="標楷體" w:hAnsi="標楷體" w:hint="eastAsia"/>
          <w:color w:val="000000"/>
          <w:sz w:val="28"/>
          <w:szCs w:val="28"/>
        </w:rPr>
        <w:t>程</w:t>
      </w:r>
      <w:r w:rsidR="005B548D">
        <w:rPr>
          <w:rFonts w:ascii="標楷體" w:eastAsia="標楷體" w:hAnsi="標楷體"/>
          <w:color w:val="000000"/>
          <w:sz w:val="28"/>
          <w:szCs w:val="28"/>
        </w:rPr>
        <w:t>，</w:t>
      </w:r>
      <w:r w:rsidR="001C6359">
        <w:rPr>
          <w:rFonts w:ascii="標楷體" w:eastAsia="標楷體" w:hAnsi="標楷體" w:hint="eastAsia"/>
          <w:color w:val="000000"/>
          <w:sz w:val="28"/>
          <w:szCs w:val="28"/>
        </w:rPr>
        <w:t>使</w:t>
      </w:r>
      <w:r w:rsidR="001C6359">
        <w:rPr>
          <w:rFonts w:ascii="標楷體" w:eastAsia="標楷體" w:hAnsi="標楷體"/>
          <w:color w:val="000000"/>
          <w:sz w:val="28"/>
          <w:szCs w:val="28"/>
        </w:rPr>
        <w:t>課堂所學與實務交相</w:t>
      </w:r>
      <w:r w:rsidR="005B548D">
        <w:rPr>
          <w:rFonts w:ascii="標楷體" w:eastAsia="標楷體" w:hAnsi="標楷體"/>
          <w:color w:val="000000"/>
          <w:sz w:val="28"/>
          <w:szCs w:val="28"/>
        </w:rPr>
        <w:t>印證</w:t>
      </w:r>
      <w:r w:rsidR="005B548D">
        <w:rPr>
          <w:rFonts w:ascii="標楷體" w:eastAsia="標楷體" w:hAnsi="標楷體" w:hint="eastAsia"/>
          <w:color w:val="000000"/>
          <w:sz w:val="28"/>
          <w:szCs w:val="28"/>
        </w:rPr>
        <w:t>，</w:t>
      </w:r>
      <w:r w:rsidR="001C6359">
        <w:rPr>
          <w:rFonts w:ascii="標楷體" w:eastAsia="標楷體" w:hAnsi="標楷體" w:hint="eastAsia"/>
          <w:color w:val="000000"/>
          <w:sz w:val="28"/>
          <w:szCs w:val="28"/>
        </w:rPr>
        <w:t>如</w:t>
      </w:r>
      <w:r w:rsidR="001C6359">
        <w:rPr>
          <w:rFonts w:ascii="標楷體" w:eastAsia="標楷體" w:hAnsi="標楷體"/>
          <w:color w:val="000000"/>
          <w:sz w:val="28"/>
          <w:szCs w:val="28"/>
        </w:rPr>
        <w:t>此</w:t>
      </w:r>
      <w:r w:rsidR="00FB319A">
        <w:rPr>
          <w:rFonts w:ascii="標楷體" w:eastAsia="標楷體" w:hAnsi="標楷體"/>
          <w:color w:val="000000"/>
          <w:sz w:val="28"/>
          <w:szCs w:val="28"/>
        </w:rPr>
        <w:t>對於</w:t>
      </w:r>
      <w:r w:rsidR="00A55E45">
        <w:rPr>
          <w:rFonts w:ascii="標楷體" w:eastAsia="標楷體" w:hAnsi="標楷體"/>
          <w:color w:val="000000"/>
          <w:sz w:val="28"/>
          <w:szCs w:val="28"/>
        </w:rPr>
        <w:t>法學教</w:t>
      </w:r>
      <w:r w:rsidR="00A55E45">
        <w:rPr>
          <w:rFonts w:ascii="標楷體" w:eastAsia="標楷體" w:hAnsi="標楷體" w:hint="eastAsia"/>
          <w:color w:val="000000"/>
          <w:sz w:val="28"/>
          <w:szCs w:val="28"/>
        </w:rPr>
        <w:t>育</w:t>
      </w:r>
      <w:r w:rsidR="005B548D">
        <w:rPr>
          <w:rFonts w:ascii="標楷體" w:eastAsia="標楷體" w:hAnsi="標楷體" w:hint="eastAsia"/>
          <w:color w:val="000000"/>
          <w:sz w:val="28"/>
          <w:szCs w:val="28"/>
        </w:rPr>
        <w:t>的</w:t>
      </w:r>
      <w:r w:rsidR="005B548D">
        <w:rPr>
          <w:rFonts w:ascii="標楷體" w:eastAsia="標楷體" w:hAnsi="標楷體"/>
          <w:color w:val="000000"/>
          <w:sz w:val="28"/>
          <w:szCs w:val="28"/>
        </w:rPr>
        <w:t>提升，</w:t>
      </w:r>
      <w:r w:rsidR="00313D25">
        <w:rPr>
          <w:rFonts w:ascii="標楷體" w:eastAsia="標楷體" w:hAnsi="標楷體" w:hint="eastAsia"/>
          <w:color w:val="000000"/>
          <w:sz w:val="28"/>
          <w:szCs w:val="28"/>
        </w:rPr>
        <w:t>必</w:t>
      </w:r>
      <w:r w:rsidR="005B548D">
        <w:rPr>
          <w:rFonts w:ascii="標楷體" w:eastAsia="標楷體" w:hAnsi="標楷體"/>
          <w:color w:val="000000"/>
          <w:sz w:val="28"/>
          <w:szCs w:val="28"/>
        </w:rPr>
        <w:t>定大</w:t>
      </w:r>
      <w:r w:rsidR="005B548D">
        <w:rPr>
          <w:rFonts w:ascii="標楷體" w:eastAsia="標楷體" w:hAnsi="標楷體" w:hint="eastAsia"/>
          <w:color w:val="000000"/>
          <w:sz w:val="28"/>
          <w:szCs w:val="28"/>
        </w:rPr>
        <w:t>有</w:t>
      </w:r>
      <w:r w:rsidR="005B548D">
        <w:rPr>
          <w:rFonts w:ascii="標楷體" w:eastAsia="標楷體" w:hAnsi="標楷體"/>
          <w:color w:val="000000"/>
          <w:sz w:val="28"/>
          <w:szCs w:val="28"/>
        </w:rPr>
        <w:t>幫助</w:t>
      </w:r>
      <w:r w:rsidR="00862E1A">
        <w:rPr>
          <w:rFonts w:ascii="標楷體" w:eastAsia="標楷體" w:hAnsi="標楷體"/>
          <w:color w:val="000000"/>
          <w:sz w:val="28"/>
          <w:szCs w:val="28"/>
        </w:rPr>
        <w:t>。</w:t>
      </w:r>
    </w:p>
    <w:p w:rsidR="007A71D0" w:rsidRDefault="005B548D" w:rsidP="00B664D0">
      <w:pPr>
        <w:overflowPunct w:val="0"/>
        <w:spacing w:line="400" w:lineRule="exact"/>
        <w:ind w:firstLineChars="200" w:firstLine="560"/>
        <w:jc w:val="both"/>
        <w:rPr>
          <w:rFonts w:eastAsia="標楷體"/>
          <w:bCs/>
          <w:sz w:val="28"/>
          <w:szCs w:val="28"/>
        </w:rPr>
      </w:pPr>
      <w:r>
        <w:rPr>
          <w:rFonts w:ascii="標楷體" w:eastAsia="標楷體" w:hAnsi="標楷體" w:hint="eastAsia"/>
          <w:color w:val="000000"/>
          <w:sz w:val="28"/>
          <w:szCs w:val="28"/>
        </w:rPr>
        <w:t>適逢</w:t>
      </w:r>
      <w:r w:rsidR="008B7159">
        <w:rPr>
          <w:rFonts w:ascii="標楷體" w:eastAsia="標楷體" w:hAnsi="標楷體" w:hint="eastAsia"/>
          <w:color w:val="000000"/>
          <w:sz w:val="28"/>
          <w:szCs w:val="28"/>
        </w:rPr>
        <w:t>私</w:t>
      </w:r>
      <w:r w:rsidR="008B7159">
        <w:rPr>
          <w:rFonts w:ascii="標楷體" w:eastAsia="標楷體" w:hAnsi="標楷體"/>
          <w:color w:val="000000"/>
          <w:sz w:val="28"/>
          <w:szCs w:val="28"/>
        </w:rPr>
        <w:t>立</w:t>
      </w:r>
      <w:r w:rsidR="00862E1A" w:rsidRPr="00862E1A">
        <w:rPr>
          <w:rFonts w:ascii="標楷體" w:eastAsia="標楷體" w:hAnsi="標楷體" w:hint="eastAsia"/>
          <w:sz w:val="28"/>
          <w:szCs w:val="28"/>
        </w:rPr>
        <w:t>中國文化大學法律系</w:t>
      </w:r>
      <w:r w:rsidR="009F1C6C">
        <w:rPr>
          <w:rFonts w:ascii="標楷體" w:eastAsia="標楷體" w:hAnsi="標楷體" w:hint="eastAsia"/>
          <w:sz w:val="28"/>
          <w:szCs w:val="28"/>
        </w:rPr>
        <w:t>於1</w:t>
      </w:r>
      <w:r w:rsidR="009F1C6C">
        <w:rPr>
          <w:rFonts w:ascii="標楷體" w:eastAsia="標楷體" w:hAnsi="標楷體"/>
          <w:sz w:val="28"/>
          <w:szCs w:val="28"/>
        </w:rPr>
        <w:t>00</w:t>
      </w:r>
      <w:r w:rsidR="009F1C6C">
        <w:rPr>
          <w:rFonts w:ascii="標楷體" w:eastAsia="標楷體" w:hAnsi="標楷體" w:hint="eastAsia"/>
          <w:sz w:val="28"/>
          <w:szCs w:val="28"/>
        </w:rPr>
        <w:t>年</w:t>
      </w:r>
      <w:r w:rsidR="009F1C6C">
        <w:rPr>
          <w:rFonts w:ascii="標楷體" w:eastAsia="標楷體" w:hAnsi="標楷體"/>
          <w:sz w:val="28"/>
          <w:szCs w:val="28"/>
        </w:rPr>
        <w:t>間，</w:t>
      </w:r>
      <w:r w:rsidR="009F1C6C">
        <w:rPr>
          <w:rFonts w:ascii="標楷體" w:eastAsia="標楷體" w:hAnsi="標楷體" w:hint="eastAsia"/>
          <w:sz w:val="28"/>
          <w:szCs w:val="28"/>
        </w:rPr>
        <w:t>為落實大學卓越計畫，</w:t>
      </w:r>
      <w:r w:rsidR="00BC323F">
        <w:rPr>
          <w:rFonts w:ascii="標楷體" w:eastAsia="標楷體" w:hAnsi="標楷體" w:hint="eastAsia"/>
          <w:sz w:val="28"/>
          <w:szCs w:val="28"/>
        </w:rPr>
        <w:t>並</w:t>
      </w:r>
      <w:r w:rsidR="00BC323F">
        <w:rPr>
          <w:rFonts w:ascii="標楷體" w:eastAsia="標楷體" w:hAnsi="標楷體"/>
          <w:sz w:val="28"/>
          <w:szCs w:val="28"/>
        </w:rPr>
        <w:t>提升</w:t>
      </w:r>
      <w:r w:rsidR="00BC323F">
        <w:rPr>
          <w:rFonts w:ascii="標楷體" w:eastAsia="標楷體" w:hAnsi="標楷體" w:hint="eastAsia"/>
          <w:sz w:val="28"/>
          <w:szCs w:val="28"/>
        </w:rPr>
        <w:t>大</w:t>
      </w:r>
      <w:r w:rsidR="00BC323F">
        <w:rPr>
          <w:rFonts w:ascii="標楷體" w:eastAsia="標楷體" w:hAnsi="標楷體"/>
          <w:sz w:val="28"/>
          <w:szCs w:val="28"/>
        </w:rPr>
        <w:t>學法</w:t>
      </w:r>
      <w:r w:rsidR="00BC323F">
        <w:rPr>
          <w:rFonts w:ascii="標楷體" w:eastAsia="標楷體" w:hAnsi="標楷體" w:hint="eastAsia"/>
          <w:sz w:val="28"/>
          <w:szCs w:val="28"/>
        </w:rPr>
        <w:t>學</w:t>
      </w:r>
      <w:r w:rsidR="00BC323F">
        <w:rPr>
          <w:rFonts w:ascii="標楷體" w:eastAsia="標楷體" w:hAnsi="標楷體"/>
          <w:sz w:val="28"/>
          <w:szCs w:val="28"/>
        </w:rPr>
        <w:t>教</w:t>
      </w:r>
      <w:r w:rsidR="00BC323F">
        <w:rPr>
          <w:rFonts w:ascii="標楷體" w:eastAsia="標楷體" w:hAnsi="標楷體" w:hint="eastAsia"/>
          <w:sz w:val="28"/>
          <w:szCs w:val="28"/>
        </w:rPr>
        <w:t>育品</w:t>
      </w:r>
      <w:r w:rsidR="00BC323F">
        <w:rPr>
          <w:rFonts w:ascii="標楷體" w:eastAsia="標楷體" w:hAnsi="標楷體"/>
          <w:sz w:val="28"/>
          <w:szCs w:val="28"/>
        </w:rPr>
        <w:t>質，而</w:t>
      </w:r>
      <w:r w:rsidR="009F1C6C">
        <w:rPr>
          <w:rFonts w:ascii="標楷體" w:eastAsia="標楷體" w:hAnsi="標楷體" w:hint="eastAsia"/>
          <w:sz w:val="28"/>
          <w:szCs w:val="28"/>
        </w:rPr>
        <w:t>產</w:t>
      </w:r>
      <w:r w:rsidR="009F1C6C">
        <w:rPr>
          <w:rFonts w:ascii="標楷體" w:eastAsia="標楷體" w:hAnsi="標楷體"/>
          <w:sz w:val="28"/>
          <w:szCs w:val="28"/>
        </w:rPr>
        <w:t>生</w:t>
      </w:r>
      <w:r w:rsidR="00BC323F">
        <w:rPr>
          <w:rFonts w:ascii="標楷體" w:eastAsia="標楷體" w:hAnsi="標楷體" w:hint="eastAsia"/>
          <w:sz w:val="28"/>
          <w:szCs w:val="28"/>
        </w:rPr>
        <w:t>了</w:t>
      </w:r>
      <w:r w:rsidR="00862E1A" w:rsidRPr="00862E1A">
        <w:rPr>
          <w:rFonts w:ascii="標楷體" w:eastAsia="標楷體" w:hAnsi="標楷體" w:hint="eastAsia"/>
          <w:sz w:val="28"/>
          <w:szCs w:val="28"/>
        </w:rPr>
        <w:t>與行政執行機關合作</w:t>
      </w:r>
      <w:r w:rsidR="009F1C6C">
        <w:rPr>
          <w:rFonts w:ascii="標楷體" w:eastAsia="標楷體" w:hAnsi="標楷體" w:hint="eastAsia"/>
          <w:sz w:val="28"/>
          <w:szCs w:val="28"/>
        </w:rPr>
        <w:t>開</w:t>
      </w:r>
      <w:r w:rsidR="009F1C6C">
        <w:rPr>
          <w:rFonts w:ascii="標楷體" w:eastAsia="標楷體" w:hAnsi="標楷體"/>
          <w:sz w:val="28"/>
          <w:szCs w:val="28"/>
        </w:rPr>
        <w:t>設</w:t>
      </w:r>
      <w:r w:rsidR="009F1C6C">
        <w:rPr>
          <w:rFonts w:ascii="標楷體" w:eastAsia="標楷體" w:hAnsi="標楷體" w:hint="eastAsia"/>
          <w:sz w:val="28"/>
          <w:szCs w:val="28"/>
        </w:rPr>
        <w:t>校</w:t>
      </w:r>
      <w:r w:rsidR="009F1C6C">
        <w:rPr>
          <w:rFonts w:ascii="標楷體" w:eastAsia="標楷體" w:hAnsi="標楷體"/>
          <w:sz w:val="28"/>
          <w:szCs w:val="28"/>
        </w:rPr>
        <w:t>外實習課程</w:t>
      </w:r>
      <w:r w:rsidR="00BC323F">
        <w:rPr>
          <w:rFonts w:ascii="標楷體" w:eastAsia="標楷體" w:hAnsi="標楷體" w:hint="eastAsia"/>
          <w:sz w:val="28"/>
          <w:szCs w:val="28"/>
        </w:rPr>
        <w:t>的</w:t>
      </w:r>
      <w:r w:rsidR="00BC323F">
        <w:rPr>
          <w:rFonts w:ascii="標楷體" w:eastAsia="標楷體" w:hAnsi="標楷體"/>
          <w:sz w:val="28"/>
          <w:szCs w:val="28"/>
        </w:rPr>
        <w:t>構想</w:t>
      </w:r>
      <w:r w:rsidR="00862E1A" w:rsidRPr="00862E1A">
        <w:rPr>
          <w:rFonts w:ascii="標楷體" w:eastAsia="標楷體" w:hAnsi="標楷體" w:hint="eastAsia"/>
          <w:sz w:val="28"/>
          <w:szCs w:val="28"/>
        </w:rPr>
        <w:t>，</w:t>
      </w:r>
      <w:r w:rsidR="009F1C6C">
        <w:rPr>
          <w:rFonts w:ascii="標楷體" w:eastAsia="標楷體" w:hAnsi="標楷體" w:hint="eastAsia"/>
          <w:sz w:val="28"/>
          <w:szCs w:val="28"/>
        </w:rPr>
        <w:t>本</w:t>
      </w:r>
      <w:r w:rsidR="009F1C6C">
        <w:rPr>
          <w:rFonts w:ascii="標楷體" w:eastAsia="標楷體" w:hAnsi="標楷體"/>
          <w:sz w:val="28"/>
          <w:szCs w:val="28"/>
        </w:rPr>
        <w:t>署</w:t>
      </w:r>
      <w:r w:rsidR="00BC323F">
        <w:rPr>
          <w:rFonts w:ascii="標楷體" w:eastAsia="標楷體" w:hAnsi="標楷體" w:hint="eastAsia"/>
          <w:sz w:val="28"/>
          <w:szCs w:val="28"/>
        </w:rPr>
        <w:t>獲</w:t>
      </w:r>
      <w:r w:rsidR="00CB657E">
        <w:rPr>
          <w:rFonts w:ascii="標楷體" w:eastAsia="標楷體" w:hAnsi="標楷體"/>
          <w:sz w:val="28"/>
          <w:szCs w:val="28"/>
        </w:rPr>
        <w:t>悉後</w:t>
      </w:r>
      <w:r w:rsidR="009F1C6C">
        <w:rPr>
          <w:rFonts w:ascii="標楷體" w:eastAsia="標楷體" w:hAnsi="標楷體"/>
          <w:sz w:val="28"/>
          <w:szCs w:val="28"/>
        </w:rPr>
        <w:t>即</w:t>
      </w:r>
      <w:r w:rsidR="00862E1A" w:rsidRPr="00862E1A">
        <w:rPr>
          <w:rFonts w:ascii="標楷體" w:eastAsia="標楷體" w:hAnsi="標楷體" w:hint="eastAsia"/>
          <w:sz w:val="28"/>
          <w:szCs w:val="28"/>
        </w:rPr>
        <w:t>指示</w:t>
      </w:r>
      <w:r w:rsidR="009F1C6C">
        <w:rPr>
          <w:rFonts w:ascii="標楷體" w:eastAsia="標楷體" w:hAnsi="標楷體" w:hint="eastAsia"/>
          <w:sz w:val="28"/>
          <w:szCs w:val="28"/>
        </w:rPr>
        <w:t>新</w:t>
      </w:r>
      <w:r w:rsidR="009F1C6C">
        <w:rPr>
          <w:rFonts w:ascii="標楷體" w:eastAsia="標楷體" w:hAnsi="標楷體"/>
          <w:sz w:val="28"/>
          <w:szCs w:val="28"/>
        </w:rPr>
        <w:t>北</w:t>
      </w:r>
      <w:r w:rsidR="00862E1A" w:rsidRPr="00862E1A">
        <w:rPr>
          <w:rFonts w:ascii="標楷體" w:eastAsia="標楷體" w:hAnsi="標楷體" w:hint="eastAsia"/>
          <w:sz w:val="28"/>
          <w:szCs w:val="28"/>
        </w:rPr>
        <w:t>分署</w:t>
      </w:r>
      <w:r w:rsidR="00CD53F8">
        <w:rPr>
          <w:rFonts w:ascii="標楷體" w:eastAsia="標楷體" w:hAnsi="標楷體" w:hint="eastAsia"/>
          <w:sz w:val="28"/>
          <w:szCs w:val="28"/>
        </w:rPr>
        <w:t>應</w:t>
      </w:r>
      <w:r w:rsidR="00862E1A" w:rsidRPr="00862E1A">
        <w:rPr>
          <w:rFonts w:ascii="標楷體" w:eastAsia="標楷體" w:hAnsi="標楷體" w:hint="eastAsia"/>
          <w:sz w:val="28"/>
          <w:szCs w:val="28"/>
        </w:rPr>
        <w:t>全力配合</w:t>
      </w:r>
      <w:r w:rsidR="009F1C6C">
        <w:rPr>
          <w:rFonts w:ascii="標楷體" w:eastAsia="標楷體" w:hAnsi="標楷體" w:hint="eastAsia"/>
          <w:sz w:val="28"/>
          <w:szCs w:val="28"/>
        </w:rPr>
        <w:t>，</w:t>
      </w:r>
      <w:r w:rsidR="00CD53F8">
        <w:rPr>
          <w:rFonts w:ascii="標楷體" w:eastAsia="標楷體" w:hAnsi="標楷體" w:hint="eastAsia"/>
          <w:sz w:val="28"/>
          <w:szCs w:val="28"/>
        </w:rPr>
        <w:t>以</w:t>
      </w:r>
      <w:r w:rsidR="00CD53F8">
        <w:rPr>
          <w:rFonts w:ascii="標楷體" w:eastAsia="標楷體" w:hAnsi="標楷體"/>
          <w:sz w:val="28"/>
          <w:szCs w:val="28"/>
        </w:rPr>
        <w:t>期建立行政執行機關與大專院</w:t>
      </w:r>
      <w:r w:rsidR="00CD53F8">
        <w:rPr>
          <w:rFonts w:ascii="標楷體" w:eastAsia="標楷體" w:hAnsi="標楷體" w:hint="eastAsia"/>
          <w:sz w:val="28"/>
          <w:szCs w:val="28"/>
        </w:rPr>
        <w:t>校</w:t>
      </w:r>
      <w:r w:rsidR="00CD53F8">
        <w:rPr>
          <w:rFonts w:ascii="標楷體" w:eastAsia="標楷體" w:hAnsi="標楷體"/>
          <w:sz w:val="28"/>
          <w:szCs w:val="28"/>
        </w:rPr>
        <w:t>合</w:t>
      </w:r>
      <w:r w:rsidR="00CD53F8">
        <w:rPr>
          <w:rFonts w:ascii="標楷體" w:eastAsia="標楷體" w:hAnsi="標楷體" w:hint="eastAsia"/>
          <w:sz w:val="28"/>
          <w:szCs w:val="28"/>
        </w:rPr>
        <w:t>作</w:t>
      </w:r>
      <w:r w:rsidR="00CD53F8">
        <w:rPr>
          <w:rFonts w:ascii="標楷體" w:eastAsia="標楷體" w:hAnsi="標楷體"/>
          <w:sz w:val="28"/>
          <w:szCs w:val="28"/>
        </w:rPr>
        <w:t>的</w:t>
      </w:r>
      <w:r w:rsidR="00CD53F8">
        <w:rPr>
          <w:rFonts w:ascii="標楷體" w:eastAsia="標楷體" w:hAnsi="標楷體" w:hint="eastAsia"/>
          <w:sz w:val="28"/>
          <w:szCs w:val="28"/>
        </w:rPr>
        <w:t>首例。</w:t>
      </w:r>
      <w:r w:rsidR="00CD53F8">
        <w:rPr>
          <w:rFonts w:ascii="標楷體" w:eastAsia="標楷體" w:hAnsi="標楷體"/>
          <w:sz w:val="28"/>
          <w:szCs w:val="28"/>
        </w:rPr>
        <w:t>此</w:t>
      </w:r>
      <w:r w:rsidR="00CD53F8">
        <w:rPr>
          <w:rFonts w:ascii="標楷體" w:eastAsia="標楷體" w:hAnsi="標楷體" w:hint="eastAsia"/>
          <w:sz w:val="28"/>
          <w:szCs w:val="28"/>
        </w:rPr>
        <w:t>外</w:t>
      </w:r>
      <w:r w:rsidR="00CD53F8">
        <w:rPr>
          <w:rFonts w:ascii="標楷體" w:eastAsia="標楷體" w:hAnsi="標楷體"/>
          <w:sz w:val="28"/>
          <w:szCs w:val="28"/>
        </w:rPr>
        <w:t>，本署</w:t>
      </w:r>
      <w:r w:rsidR="009F1C6C">
        <w:rPr>
          <w:rFonts w:ascii="標楷體" w:eastAsia="標楷體" w:hAnsi="標楷體"/>
          <w:sz w:val="28"/>
          <w:szCs w:val="28"/>
        </w:rPr>
        <w:t>並</w:t>
      </w:r>
      <w:r w:rsidR="00BC323F">
        <w:rPr>
          <w:rFonts w:ascii="標楷體" w:eastAsia="標楷體" w:hAnsi="標楷體" w:hint="eastAsia"/>
          <w:sz w:val="28"/>
          <w:szCs w:val="28"/>
        </w:rPr>
        <w:t>於</w:t>
      </w:r>
      <w:r w:rsidR="00BC323F">
        <w:rPr>
          <w:rFonts w:ascii="標楷體" w:eastAsia="標楷體" w:hAnsi="標楷體"/>
          <w:sz w:val="28"/>
          <w:szCs w:val="28"/>
        </w:rPr>
        <w:t>各項場合</w:t>
      </w:r>
      <w:r w:rsidR="009F1C6C">
        <w:rPr>
          <w:rFonts w:ascii="標楷體" w:eastAsia="標楷體" w:hAnsi="標楷體" w:hint="eastAsia"/>
          <w:sz w:val="28"/>
          <w:szCs w:val="28"/>
        </w:rPr>
        <w:t>提</w:t>
      </w:r>
      <w:r w:rsidR="007A71D0" w:rsidRPr="00B664D0">
        <w:rPr>
          <w:rFonts w:ascii="標楷體" w:eastAsia="標楷體" w:hAnsi="標楷體" w:hint="eastAsia"/>
          <w:color w:val="000000"/>
          <w:sz w:val="28"/>
          <w:szCs w:val="28"/>
        </w:rPr>
        <w:t>示各分署</w:t>
      </w:r>
      <w:r w:rsidR="009F1C6C">
        <w:rPr>
          <w:rFonts w:ascii="標楷體" w:eastAsia="標楷體" w:hAnsi="標楷體" w:hint="eastAsia"/>
          <w:color w:val="000000"/>
          <w:sz w:val="28"/>
          <w:szCs w:val="28"/>
        </w:rPr>
        <w:t>應積極</w:t>
      </w:r>
      <w:r w:rsidR="00BC323F">
        <w:rPr>
          <w:rFonts w:ascii="標楷體" w:eastAsia="標楷體" w:hAnsi="標楷體" w:hint="eastAsia"/>
          <w:color w:val="000000"/>
          <w:sz w:val="28"/>
          <w:szCs w:val="28"/>
        </w:rPr>
        <w:t>主動</w:t>
      </w:r>
      <w:r w:rsidR="009F1C6C">
        <w:rPr>
          <w:rFonts w:ascii="標楷體" w:eastAsia="標楷體" w:hAnsi="標楷體" w:hint="eastAsia"/>
          <w:color w:val="000000"/>
          <w:sz w:val="28"/>
          <w:szCs w:val="28"/>
        </w:rPr>
        <w:t>與轄區內的</w:t>
      </w:r>
      <w:r w:rsidR="007A71D0" w:rsidRPr="00B664D0">
        <w:rPr>
          <w:rFonts w:ascii="標楷體" w:eastAsia="標楷體" w:hAnsi="標楷體" w:hint="eastAsia"/>
          <w:color w:val="000000"/>
          <w:sz w:val="28"/>
          <w:szCs w:val="28"/>
        </w:rPr>
        <w:t>大專院校洽談合作提供法律實習課程</w:t>
      </w:r>
      <w:r w:rsidR="00CD53F8">
        <w:rPr>
          <w:rFonts w:ascii="標楷體" w:eastAsia="標楷體" w:hAnsi="標楷體" w:hint="eastAsia"/>
          <w:color w:val="000000"/>
          <w:sz w:val="28"/>
          <w:szCs w:val="28"/>
        </w:rPr>
        <w:t>，將</w:t>
      </w:r>
      <w:r w:rsidR="00CD53F8">
        <w:rPr>
          <w:rFonts w:ascii="標楷體" w:eastAsia="標楷體" w:hAnsi="標楷體"/>
          <w:color w:val="000000"/>
          <w:sz w:val="28"/>
          <w:szCs w:val="28"/>
        </w:rPr>
        <w:t>政府資</w:t>
      </w:r>
      <w:r w:rsidR="00CD53F8">
        <w:rPr>
          <w:rFonts w:ascii="標楷體" w:eastAsia="標楷體" w:hAnsi="標楷體" w:hint="eastAsia"/>
          <w:color w:val="000000"/>
          <w:sz w:val="28"/>
          <w:szCs w:val="28"/>
        </w:rPr>
        <w:t>源</w:t>
      </w:r>
      <w:r w:rsidR="00CD53F8">
        <w:rPr>
          <w:rFonts w:ascii="標楷體" w:eastAsia="標楷體" w:hAnsi="標楷體"/>
          <w:color w:val="000000"/>
          <w:sz w:val="28"/>
          <w:szCs w:val="28"/>
        </w:rPr>
        <w:t>提供與民間使用</w:t>
      </w:r>
      <w:r w:rsidR="007A71D0" w:rsidRPr="00B664D0">
        <w:rPr>
          <w:rFonts w:ascii="標楷體" w:eastAsia="標楷體" w:hAnsi="標楷體" w:hint="eastAsia"/>
          <w:color w:val="000000"/>
          <w:sz w:val="28"/>
          <w:szCs w:val="28"/>
        </w:rPr>
        <w:t>。希</w:t>
      </w:r>
      <w:r w:rsidR="009F1C6C">
        <w:rPr>
          <w:rFonts w:ascii="標楷體" w:eastAsia="標楷體" w:hAnsi="標楷體" w:hint="eastAsia"/>
          <w:color w:val="000000"/>
          <w:sz w:val="28"/>
          <w:szCs w:val="28"/>
        </w:rPr>
        <w:t>望</w:t>
      </w:r>
      <w:r w:rsidR="007A71D0" w:rsidRPr="00B664D0">
        <w:rPr>
          <w:rFonts w:ascii="標楷體" w:eastAsia="標楷體" w:hAnsi="標楷體" w:hint="eastAsia"/>
          <w:color w:val="000000"/>
          <w:sz w:val="28"/>
          <w:szCs w:val="28"/>
        </w:rPr>
        <w:t>藉</w:t>
      </w:r>
      <w:r w:rsidR="007A71D0" w:rsidRPr="00B664D0">
        <w:rPr>
          <w:rFonts w:eastAsia="標楷體" w:hint="eastAsia"/>
          <w:bCs/>
          <w:sz w:val="28"/>
          <w:szCs w:val="28"/>
        </w:rPr>
        <w:t>由</w:t>
      </w:r>
      <w:r w:rsidR="00651E96">
        <w:rPr>
          <w:rFonts w:eastAsia="標楷體" w:hint="eastAsia"/>
          <w:bCs/>
          <w:sz w:val="28"/>
          <w:szCs w:val="28"/>
        </w:rPr>
        <w:t>此</w:t>
      </w:r>
      <w:r w:rsidR="007A71D0" w:rsidRPr="00B664D0">
        <w:rPr>
          <w:rFonts w:eastAsia="標楷體" w:hint="eastAsia"/>
          <w:bCs/>
          <w:sz w:val="28"/>
          <w:szCs w:val="28"/>
        </w:rPr>
        <w:t>合作機制</w:t>
      </w:r>
      <w:r w:rsidR="00CD53F8">
        <w:rPr>
          <w:rFonts w:eastAsia="標楷體" w:hint="eastAsia"/>
          <w:bCs/>
          <w:sz w:val="28"/>
          <w:szCs w:val="28"/>
        </w:rPr>
        <w:t>的</w:t>
      </w:r>
      <w:r w:rsidR="00CD53F8">
        <w:rPr>
          <w:rFonts w:eastAsia="標楷體"/>
          <w:bCs/>
          <w:sz w:val="28"/>
          <w:szCs w:val="28"/>
        </w:rPr>
        <w:t>建立</w:t>
      </w:r>
      <w:r w:rsidR="007A71D0" w:rsidRPr="00B664D0">
        <w:rPr>
          <w:rFonts w:eastAsia="標楷體" w:hint="eastAsia"/>
          <w:bCs/>
          <w:sz w:val="28"/>
          <w:szCs w:val="28"/>
        </w:rPr>
        <w:t>，</w:t>
      </w:r>
      <w:r w:rsidR="0047380E">
        <w:rPr>
          <w:rFonts w:eastAsia="標楷體" w:hint="eastAsia"/>
          <w:bCs/>
          <w:sz w:val="28"/>
          <w:szCs w:val="28"/>
        </w:rPr>
        <w:t>能</w:t>
      </w:r>
      <w:r w:rsidR="00022B19">
        <w:rPr>
          <w:rFonts w:eastAsia="標楷體" w:hint="eastAsia"/>
          <w:bCs/>
          <w:sz w:val="28"/>
          <w:szCs w:val="28"/>
        </w:rPr>
        <w:t>構</w:t>
      </w:r>
      <w:r w:rsidR="00CD53F8">
        <w:rPr>
          <w:rFonts w:eastAsia="標楷體" w:hint="eastAsia"/>
          <w:bCs/>
          <w:sz w:val="28"/>
          <w:szCs w:val="28"/>
        </w:rPr>
        <w:t>築</w:t>
      </w:r>
      <w:r w:rsidR="00CD53F8">
        <w:rPr>
          <w:rFonts w:eastAsia="標楷體"/>
          <w:bCs/>
          <w:sz w:val="28"/>
          <w:szCs w:val="28"/>
        </w:rPr>
        <w:t>起</w:t>
      </w:r>
      <w:r w:rsidR="00022B19">
        <w:rPr>
          <w:rFonts w:eastAsia="標楷體" w:hint="eastAsia"/>
          <w:bCs/>
          <w:sz w:val="28"/>
          <w:szCs w:val="28"/>
        </w:rPr>
        <w:t>法律系學生</w:t>
      </w:r>
      <w:r w:rsidR="0047380E">
        <w:rPr>
          <w:rFonts w:eastAsia="標楷體" w:hint="eastAsia"/>
          <w:bCs/>
          <w:sz w:val="28"/>
          <w:szCs w:val="28"/>
        </w:rPr>
        <w:t>的</w:t>
      </w:r>
      <w:r w:rsidR="00022B19">
        <w:rPr>
          <w:rFonts w:eastAsia="標楷體" w:hint="eastAsia"/>
          <w:bCs/>
          <w:sz w:val="28"/>
          <w:szCs w:val="28"/>
        </w:rPr>
        <w:t>實務學習平台，</w:t>
      </w:r>
      <w:r w:rsidR="00CD53F8">
        <w:rPr>
          <w:rFonts w:eastAsia="標楷體" w:hint="eastAsia"/>
          <w:bCs/>
          <w:sz w:val="28"/>
          <w:szCs w:val="28"/>
        </w:rPr>
        <w:t>以</w:t>
      </w:r>
      <w:r w:rsidR="00022B19">
        <w:rPr>
          <w:rFonts w:eastAsia="標楷體" w:hint="eastAsia"/>
          <w:bCs/>
          <w:sz w:val="28"/>
          <w:szCs w:val="28"/>
        </w:rPr>
        <w:t>補</w:t>
      </w:r>
      <w:r w:rsidR="007A71D0" w:rsidRPr="00B664D0">
        <w:rPr>
          <w:rFonts w:eastAsia="標楷體" w:hint="eastAsia"/>
          <w:bCs/>
          <w:sz w:val="28"/>
          <w:szCs w:val="28"/>
        </w:rPr>
        <w:t>學</w:t>
      </w:r>
      <w:r w:rsidR="00022B19">
        <w:rPr>
          <w:rFonts w:eastAsia="標楷體" w:hint="eastAsia"/>
          <w:bCs/>
          <w:sz w:val="28"/>
          <w:szCs w:val="28"/>
        </w:rPr>
        <w:t>校</w:t>
      </w:r>
      <w:r w:rsidR="00CD53F8">
        <w:rPr>
          <w:rFonts w:eastAsia="標楷體" w:hint="eastAsia"/>
          <w:bCs/>
          <w:sz w:val="28"/>
          <w:szCs w:val="28"/>
        </w:rPr>
        <w:t>教育資源的</w:t>
      </w:r>
      <w:r w:rsidR="007A71D0" w:rsidRPr="00B664D0">
        <w:rPr>
          <w:rFonts w:eastAsia="標楷體" w:hint="eastAsia"/>
          <w:bCs/>
          <w:sz w:val="28"/>
          <w:szCs w:val="28"/>
        </w:rPr>
        <w:t>不足，</w:t>
      </w:r>
      <w:r w:rsidR="00CD53F8">
        <w:rPr>
          <w:rFonts w:eastAsia="標楷體" w:hint="eastAsia"/>
          <w:bCs/>
          <w:sz w:val="28"/>
          <w:szCs w:val="28"/>
        </w:rPr>
        <w:t>並</w:t>
      </w:r>
      <w:r w:rsidR="007A71D0" w:rsidRPr="00B664D0">
        <w:rPr>
          <w:rFonts w:eastAsia="標楷體" w:hint="eastAsia"/>
          <w:bCs/>
          <w:sz w:val="28"/>
          <w:szCs w:val="28"/>
        </w:rPr>
        <w:t>培</w:t>
      </w:r>
      <w:r w:rsidR="00CD53F8">
        <w:rPr>
          <w:rFonts w:eastAsia="標楷體" w:hint="eastAsia"/>
          <w:bCs/>
          <w:sz w:val="28"/>
          <w:szCs w:val="28"/>
        </w:rPr>
        <w:t>育出理論與實務兼備的法律系學生，強化學生未來職場的專業能力與競爭力</w:t>
      </w:r>
      <w:r w:rsidR="00CD53F8">
        <w:rPr>
          <w:rFonts w:eastAsia="標楷體"/>
          <w:bCs/>
          <w:sz w:val="28"/>
          <w:szCs w:val="28"/>
        </w:rPr>
        <w:t>。</w:t>
      </w:r>
      <w:r w:rsidR="00CD53F8">
        <w:rPr>
          <w:rFonts w:eastAsia="標楷體" w:hint="eastAsia"/>
          <w:bCs/>
          <w:sz w:val="28"/>
          <w:szCs w:val="28"/>
        </w:rPr>
        <w:t>同</w:t>
      </w:r>
      <w:r w:rsidR="00CD53F8">
        <w:rPr>
          <w:rFonts w:eastAsia="標楷體"/>
          <w:bCs/>
          <w:sz w:val="28"/>
          <w:szCs w:val="28"/>
        </w:rPr>
        <w:t>時，藉由學生</w:t>
      </w:r>
      <w:r w:rsidR="00CD53F8">
        <w:rPr>
          <w:rFonts w:eastAsia="標楷體" w:hint="eastAsia"/>
          <w:bCs/>
          <w:sz w:val="28"/>
          <w:szCs w:val="28"/>
        </w:rPr>
        <w:t>到</w:t>
      </w:r>
      <w:r w:rsidR="00CD53F8">
        <w:rPr>
          <w:rFonts w:eastAsia="標楷體"/>
          <w:bCs/>
          <w:sz w:val="28"/>
          <w:szCs w:val="28"/>
        </w:rPr>
        <w:t>分署實習的過</w:t>
      </w:r>
      <w:r w:rsidR="00CD53F8">
        <w:rPr>
          <w:rFonts w:eastAsia="標楷體" w:hint="eastAsia"/>
          <w:bCs/>
          <w:sz w:val="28"/>
          <w:szCs w:val="28"/>
        </w:rPr>
        <w:t>程</w:t>
      </w:r>
      <w:r w:rsidR="00CD53F8">
        <w:rPr>
          <w:rFonts w:eastAsia="標楷體"/>
          <w:bCs/>
          <w:sz w:val="28"/>
          <w:szCs w:val="28"/>
        </w:rPr>
        <w:t>，學生</w:t>
      </w:r>
      <w:r w:rsidR="00CD53F8">
        <w:rPr>
          <w:rFonts w:eastAsia="標楷體" w:hint="eastAsia"/>
          <w:bCs/>
          <w:sz w:val="28"/>
          <w:szCs w:val="28"/>
        </w:rPr>
        <w:t>可以深</w:t>
      </w:r>
      <w:r w:rsidR="00CD53F8">
        <w:rPr>
          <w:rFonts w:eastAsia="標楷體"/>
          <w:bCs/>
          <w:sz w:val="28"/>
          <w:szCs w:val="28"/>
        </w:rPr>
        <w:t>入</w:t>
      </w:r>
      <w:r w:rsidR="00CD53F8">
        <w:rPr>
          <w:rFonts w:eastAsia="標楷體" w:hint="eastAsia"/>
          <w:bCs/>
          <w:sz w:val="28"/>
          <w:szCs w:val="28"/>
        </w:rPr>
        <w:t>瞭</w:t>
      </w:r>
      <w:r w:rsidR="00CD53F8">
        <w:rPr>
          <w:rFonts w:eastAsia="標楷體"/>
          <w:bCs/>
          <w:sz w:val="28"/>
          <w:szCs w:val="28"/>
        </w:rPr>
        <w:t>解行政執行機關各項</w:t>
      </w:r>
      <w:r w:rsidR="00CD53F8">
        <w:rPr>
          <w:rFonts w:eastAsia="標楷體" w:hint="eastAsia"/>
          <w:bCs/>
          <w:sz w:val="28"/>
          <w:szCs w:val="28"/>
        </w:rPr>
        <w:t>業</w:t>
      </w:r>
      <w:r w:rsidR="00CD53F8">
        <w:rPr>
          <w:rFonts w:eastAsia="標楷體"/>
          <w:bCs/>
          <w:sz w:val="28"/>
          <w:szCs w:val="28"/>
        </w:rPr>
        <w:t>務內容，</w:t>
      </w:r>
      <w:r w:rsidR="00CD53F8">
        <w:rPr>
          <w:rFonts w:eastAsia="標楷體" w:hint="eastAsia"/>
          <w:bCs/>
          <w:sz w:val="28"/>
          <w:szCs w:val="28"/>
        </w:rPr>
        <w:t>對</w:t>
      </w:r>
      <w:r w:rsidR="00CD53F8">
        <w:rPr>
          <w:rFonts w:eastAsia="標楷體"/>
          <w:bCs/>
          <w:sz w:val="28"/>
          <w:szCs w:val="28"/>
        </w:rPr>
        <w:t>行政</w:t>
      </w:r>
      <w:r w:rsidR="007A71D0" w:rsidRPr="00B664D0">
        <w:rPr>
          <w:rFonts w:eastAsia="標楷體" w:hint="eastAsia"/>
          <w:bCs/>
          <w:sz w:val="28"/>
          <w:szCs w:val="28"/>
        </w:rPr>
        <w:t>執行機關</w:t>
      </w:r>
      <w:r w:rsidR="00CD53F8">
        <w:rPr>
          <w:rFonts w:eastAsia="標楷體" w:hint="eastAsia"/>
          <w:bCs/>
          <w:sz w:val="28"/>
          <w:szCs w:val="28"/>
        </w:rPr>
        <w:t>的</w:t>
      </w:r>
      <w:r w:rsidR="007A71D0" w:rsidRPr="00B664D0">
        <w:rPr>
          <w:rFonts w:eastAsia="標楷體" w:hint="eastAsia"/>
          <w:bCs/>
          <w:sz w:val="28"/>
          <w:szCs w:val="28"/>
        </w:rPr>
        <w:t>業務宣導、理念與政策</w:t>
      </w:r>
      <w:r w:rsidR="00CD53F8">
        <w:rPr>
          <w:rFonts w:eastAsia="標楷體" w:hint="eastAsia"/>
          <w:bCs/>
          <w:sz w:val="28"/>
          <w:szCs w:val="28"/>
        </w:rPr>
        <w:t>的</w:t>
      </w:r>
      <w:r w:rsidR="007A71D0" w:rsidRPr="00B664D0">
        <w:rPr>
          <w:rFonts w:eastAsia="標楷體" w:hint="eastAsia"/>
          <w:bCs/>
          <w:sz w:val="28"/>
          <w:szCs w:val="28"/>
        </w:rPr>
        <w:t>行銷，及塑造行政執行機關開創新形象</w:t>
      </w:r>
      <w:r w:rsidR="0047380E">
        <w:rPr>
          <w:rFonts w:eastAsia="標楷體" w:hint="eastAsia"/>
          <w:bCs/>
          <w:sz w:val="28"/>
          <w:szCs w:val="28"/>
        </w:rPr>
        <w:t>等，皆</w:t>
      </w:r>
      <w:r w:rsidR="0047380E">
        <w:rPr>
          <w:rFonts w:eastAsia="標楷體"/>
          <w:bCs/>
          <w:sz w:val="28"/>
          <w:szCs w:val="28"/>
        </w:rPr>
        <w:t>有所助益</w:t>
      </w:r>
      <w:r w:rsidR="007A71D0" w:rsidRPr="00B664D0">
        <w:rPr>
          <w:rFonts w:eastAsia="標楷體" w:hint="eastAsia"/>
          <w:bCs/>
          <w:sz w:val="28"/>
          <w:szCs w:val="28"/>
        </w:rPr>
        <w:t>。</w:t>
      </w:r>
    </w:p>
    <w:p w:rsidR="00CB657E" w:rsidRPr="00CB657E" w:rsidRDefault="00CB657E" w:rsidP="00B664D0">
      <w:pPr>
        <w:overflowPunct w:val="0"/>
        <w:spacing w:line="40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:rsidR="00B42E6E" w:rsidRPr="00022B19" w:rsidRDefault="00B42E6E" w:rsidP="00022B19">
      <w:pPr>
        <w:spacing w:line="400" w:lineRule="exact"/>
        <w:jc w:val="both"/>
        <w:rPr>
          <w:rFonts w:ascii="標楷體" w:eastAsia="標楷體" w:hAnsi="標楷體"/>
          <w:sz w:val="28"/>
          <w:szCs w:val="28"/>
        </w:rPr>
      </w:pPr>
    </w:p>
    <w:p w:rsidR="003922F1" w:rsidRDefault="003922F1" w:rsidP="007070B0">
      <w:pPr>
        <w:widowControl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7070B0" w:rsidRDefault="007070B0" w:rsidP="007070B0">
      <w:pPr>
        <w:widowControl/>
        <w:jc w:val="center"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 w:hint="eastAsia"/>
          <w:noProof/>
          <w:color w:val="FF0000"/>
        </w:rPr>
        <w:lastRenderedPageBreak/>
        <w:drawing>
          <wp:anchor distT="0" distB="0" distL="114300" distR="114300" simplePos="0" relativeHeight="251660288" behindDoc="1" locked="0" layoutInCell="1" allowOverlap="1" wp14:anchorId="6D2F2DC7" wp14:editId="45FC0DE6">
            <wp:simplePos x="0" y="0"/>
            <wp:positionH relativeFrom="column">
              <wp:posOffset>242570</wp:posOffset>
            </wp:positionH>
            <wp:positionV relativeFrom="paragraph">
              <wp:posOffset>4632960</wp:posOffset>
            </wp:positionV>
            <wp:extent cx="5372100" cy="3419475"/>
            <wp:effectExtent l="0" t="0" r="0" b="952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2-亞洲大學學生至臺中分署實習實況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70B0">
        <w:rPr>
          <w:rFonts w:ascii="標楷體" w:eastAsia="標楷體" w:hAnsi="標楷體" w:hint="eastAsia"/>
          <w:color w:val="FF0000"/>
        </w:rPr>
        <w:t>圖1-</w:t>
      </w:r>
      <w:r>
        <w:rPr>
          <w:rFonts w:ascii="標楷體" w:eastAsia="標楷體" w:hAnsi="標楷體" w:hint="eastAsia"/>
          <w:color w:val="FF0000"/>
        </w:rPr>
        <w:t>中國文化大學</w:t>
      </w:r>
      <w:r w:rsidRPr="007070B0">
        <w:rPr>
          <w:rFonts w:ascii="標楷體" w:eastAsia="標楷體" w:hAnsi="標楷體" w:hint="eastAsia"/>
          <w:color w:val="FF0000"/>
        </w:rPr>
        <w:t>同學實習感言</w:t>
      </w:r>
      <w:r>
        <w:rPr>
          <w:rFonts w:ascii="標楷體" w:eastAsia="標楷體" w:hAnsi="標楷體"/>
          <w:noProof/>
          <w:color w:val="FF0000"/>
        </w:rPr>
        <w:drawing>
          <wp:anchor distT="0" distB="0" distL="114300" distR="114300" simplePos="0" relativeHeight="251659264" behindDoc="1" locked="0" layoutInCell="1" allowOverlap="1" wp14:anchorId="296F4E3F" wp14:editId="2E199AA8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759450" cy="4319905"/>
            <wp:effectExtent l="0" t="0" r="0" b="444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1-中國文化大學曾同學實習感言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0B0" w:rsidRDefault="007070B0" w:rsidP="007070B0">
      <w:pPr>
        <w:widowControl/>
        <w:jc w:val="center"/>
        <w:rPr>
          <w:rFonts w:ascii="標楷體" w:eastAsia="標楷體" w:hAnsi="標楷體"/>
          <w:color w:val="FF0000"/>
        </w:rPr>
      </w:pPr>
      <w:r w:rsidRPr="007070B0">
        <w:rPr>
          <w:rFonts w:ascii="標楷體" w:eastAsia="標楷體" w:hAnsi="標楷體" w:hint="eastAsia"/>
          <w:color w:val="FF0000"/>
        </w:rPr>
        <w:t>圖2-亞洲大學學生至臺中分署實習實況1</w:t>
      </w:r>
    </w:p>
    <w:p w:rsidR="007070B0" w:rsidRDefault="007070B0">
      <w:pPr>
        <w:widowControl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  <w:color w:val="FF0000"/>
        </w:rPr>
        <w:br w:type="page"/>
      </w:r>
    </w:p>
    <w:p w:rsidR="007070B0" w:rsidRDefault="007070B0" w:rsidP="007070B0">
      <w:pPr>
        <w:widowControl/>
        <w:jc w:val="center"/>
        <w:rPr>
          <w:rFonts w:ascii="標楷體" w:eastAsia="標楷體" w:hAnsi="標楷體"/>
          <w:color w:val="FF0000"/>
        </w:rPr>
      </w:pPr>
      <w:r w:rsidRPr="007070B0">
        <w:rPr>
          <w:rFonts w:ascii="標楷體" w:eastAsia="標楷體" w:hAnsi="標楷體" w:hint="eastAsia"/>
          <w:color w:val="FF0000"/>
        </w:rPr>
        <w:lastRenderedPageBreak/>
        <w:t>圖3-亞洲大學學生至臺中分署實習實況2</w:t>
      </w:r>
      <w:r>
        <w:rPr>
          <w:rFonts w:ascii="標楷體" w:eastAsia="標楷體" w:hAnsi="標楷體" w:hint="eastAsia"/>
          <w:noProof/>
          <w:color w:val="FF0000"/>
        </w:rPr>
        <w:drawing>
          <wp:anchor distT="0" distB="0" distL="114300" distR="114300" simplePos="0" relativeHeight="251661312" behindDoc="1" locked="0" layoutInCell="1" allowOverlap="1" wp14:anchorId="2CDE303D" wp14:editId="62ED660E">
            <wp:simplePos x="0" y="0"/>
            <wp:positionH relativeFrom="column">
              <wp:posOffset>4445</wp:posOffset>
            </wp:positionH>
            <wp:positionV relativeFrom="paragraph">
              <wp:posOffset>13335</wp:posOffset>
            </wp:positionV>
            <wp:extent cx="5759450" cy="3825240"/>
            <wp:effectExtent l="0" t="0" r="0" b="381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3-亞洲大學學生至臺中分署實習實況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0B0" w:rsidRDefault="007070B0" w:rsidP="007070B0">
      <w:pPr>
        <w:widowControl/>
        <w:jc w:val="center"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 w:hint="eastAsia"/>
          <w:noProof/>
          <w:color w:val="FF0000"/>
        </w:rPr>
        <w:drawing>
          <wp:anchor distT="0" distB="0" distL="114300" distR="114300" simplePos="0" relativeHeight="251662336" behindDoc="1" locked="0" layoutInCell="1" allowOverlap="1" wp14:anchorId="3363013E" wp14:editId="78338269">
            <wp:simplePos x="0" y="0"/>
            <wp:positionH relativeFrom="column">
              <wp:posOffset>4445</wp:posOffset>
            </wp:positionH>
            <wp:positionV relativeFrom="paragraph">
              <wp:posOffset>219075</wp:posOffset>
            </wp:positionV>
            <wp:extent cx="5759450" cy="3843655"/>
            <wp:effectExtent l="0" t="0" r="0" b="4445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4-臺大學生至臺北分署實習實況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0B0" w:rsidRDefault="007070B0" w:rsidP="007070B0">
      <w:pPr>
        <w:widowControl/>
        <w:jc w:val="center"/>
        <w:rPr>
          <w:rFonts w:ascii="標楷體" w:eastAsia="標楷體" w:hAnsi="標楷體"/>
          <w:color w:val="FF0000"/>
        </w:rPr>
      </w:pPr>
      <w:r w:rsidRPr="007070B0">
        <w:rPr>
          <w:rFonts w:ascii="標楷體" w:eastAsia="標楷體" w:hAnsi="標楷體" w:hint="eastAsia"/>
          <w:color w:val="FF0000"/>
        </w:rPr>
        <w:t>圖4-臺大學生至臺北分署實習實況</w:t>
      </w:r>
    </w:p>
    <w:p w:rsidR="007070B0" w:rsidRDefault="007070B0">
      <w:pPr>
        <w:widowControl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  <w:color w:val="FF0000"/>
        </w:rPr>
        <w:br w:type="page"/>
      </w:r>
    </w:p>
    <w:p w:rsidR="007070B0" w:rsidRDefault="007070B0" w:rsidP="007070B0">
      <w:pPr>
        <w:widowControl/>
        <w:jc w:val="center"/>
        <w:rPr>
          <w:rFonts w:ascii="標楷體" w:eastAsia="標楷體" w:hAnsi="標楷體"/>
          <w:color w:val="FF0000"/>
        </w:rPr>
      </w:pPr>
      <w:r w:rsidRPr="007070B0">
        <w:rPr>
          <w:rFonts w:ascii="標楷體" w:eastAsia="標楷體" w:hAnsi="標楷體" w:hint="eastAsia"/>
          <w:color w:val="FF0000"/>
        </w:rPr>
        <w:lastRenderedPageBreak/>
        <w:t>圖5-新北分署-100實習課程合作協議書-1</w:t>
      </w:r>
      <w:r>
        <w:rPr>
          <w:rFonts w:ascii="標楷體" w:eastAsia="標楷體" w:hAnsi="標楷體" w:hint="eastAsia"/>
          <w:noProof/>
          <w:color w:val="FF0000"/>
        </w:rPr>
        <w:drawing>
          <wp:anchor distT="0" distB="0" distL="114300" distR="114300" simplePos="0" relativeHeight="251663360" behindDoc="1" locked="0" layoutInCell="1" allowOverlap="1" wp14:anchorId="489B5865" wp14:editId="0A9AE5D9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5759450" cy="8128635"/>
            <wp:effectExtent l="0" t="0" r="0" b="571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5-新北分署-100實習課程合作協議書-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2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0B0" w:rsidRDefault="007070B0">
      <w:pPr>
        <w:widowControl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  <w:color w:val="FF0000"/>
        </w:rPr>
        <w:br w:type="page"/>
      </w:r>
    </w:p>
    <w:p w:rsidR="007070B0" w:rsidRDefault="007070B0" w:rsidP="007070B0">
      <w:pPr>
        <w:widowControl/>
        <w:jc w:val="center"/>
        <w:rPr>
          <w:rFonts w:ascii="標楷體" w:eastAsia="標楷體" w:hAnsi="標楷體"/>
          <w:color w:val="FF0000"/>
        </w:rPr>
      </w:pPr>
      <w:r w:rsidRPr="007070B0">
        <w:rPr>
          <w:rFonts w:ascii="標楷體" w:eastAsia="標楷體" w:hAnsi="標楷體" w:hint="eastAsia"/>
          <w:color w:val="FF0000"/>
        </w:rPr>
        <w:lastRenderedPageBreak/>
        <w:t>圖6-新北分署-100實習課程合作協議書-2</w:t>
      </w:r>
      <w:r>
        <w:rPr>
          <w:rFonts w:ascii="標楷體" w:eastAsia="標楷體" w:hAnsi="標楷體"/>
          <w:noProof/>
          <w:color w:val="FF0000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759450" cy="8128635"/>
            <wp:effectExtent l="0" t="0" r="0" b="571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6-新北分署-100實習課程合作協議書-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2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0B0" w:rsidRDefault="007070B0">
      <w:pPr>
        <w:widowControl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  <w:color w:val="FF0000"/>
        </w:rPr>
        <w:br w:type="page"/>
      </w:r>
    </w:p>
    <w:p w:rsidR="007070B0" w:rsidRDefault="007070B0" w:rsidP="007070B0">
      <w:pPr>
        <w:widowControl/>
        <w:jc w:val="center"/>
        <w:rPr>
          <w:rFonts w:ascii="標楷體" w:eastAsia="標楷體" w:hAnsi="標楷體"/>
          <w:color w:val="FF0000"/>
        </w:rPr>
      </w:pPr>
      <w:r w:rsidRPr="007070B0">
        <w:rPr>
          <w:rFonts w:ascii="標楷體" w:eastAsia="標楷體" w:hAnsi="標楷體" w:hint="eastAsia"/>
          <w:color w:val="FF0000"/>
        </w:rPr>
        <w:lastRenderedPageBreak/>
        <w:t>圖7-法務通訊刊登文化大學實習學生感言-1</w:t>
      </w:r>
      <w:r>
        <w:rPr>
          <w:rFonts w:ascii="標楷體" w:eastAsia="標楷體" w:hAnsi="標楷體" w:hint="eastAsia"/>
          <w:noProof/>
          <w:color w:val="FF0000"/>
        </w:rPr>
        <w:drawing>
          <wp:anchor distT="0" distB="0" distL="114300" distR="114300" simplePos="0" relativeHeight="251665408" behindDoc="1" locked="0" layoutInCell="1" allowOverlap="1" wp14:anchorId="0A4E8BE0" wp14:editId="0258C667">
            <wp:simplePos x="0" y="0"/>
            <wp:positionH relativeFrom="column">
              <wp:posOffset>4445</wp:posOffset>
            </wp:positionH>
            <wp:positionV relativeFrom="paragraph">
              <wp:posOffset>80010</wp:posOffset>
            </wp:positionV>
            <wp:extent cx="5759450" cy="8146415"/>
            <wp:effectExtent l="0" t="0" r="0" b="6985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7-法務通訊刊登文化大學實習學生感言-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0B0" w:rsidRDefault="007070B0">
      <w:pPr>
        <w:widowControl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  <w:color w:val="FF0000"/>
        </w:rPr>
        <w:br w:type="page"/>
      </w:r>
    </w:p>
    <w:p w:rsidR="007070B0" w:rsidRPr="007070B0" w:rsidRDefault="007070B0" w:rsidP="007070B0">
      <w:pPr>
        <w:widowControl/>
        <w:jc w:val="center"/>
        <w:rPr>
          <w:rFonts w:ascii="標楷體" w:eastAsia="標楷體" w:hAnsi="標楷體" w:hint="eastAsia"/>
          <w:color w:val="FF0000"/>
        </w:rPr>
      </w:pPr>
      <w:r w:rsidRPr="007070B0">
        <w:rPr>
          <w:rFonts w:ascii="標楷體" w:eastAsia="標楷體" w:hAnsi="標楷體" w:hint="eastAsia"/>
          <w:color w:val="FF0000"/>
        </w:rPr>
        <w:lastRenderedPageBreak/>
        <w:t>圖8-法務通訊刊登文化大學實習學生感言-2</w:t>
      </w:r>
      <w:bookmarkStart w:id="0" w:name="_GoBack"/>
      <w:bookmarkEnd w:id="0"/>
      <w:r>
        <w:rPr>
          <w:rFonts w:ascii="標楷體" w:eastAsia="標楷體" w:hAnsi="標楷體" w:hint="eastAsia"/>
          <w:noProof/>
          <w:color w:val="FF0000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759450" cy="8146415"/>
            <wp:effectExtent l="0" t="0" r="0" b="698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8-法務通訊刊登文化大學實習學生感言-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070B0" w:rsidRPr="007070B0" w:rsidSect="00585BAA">
      <w:pgSz w:w="11906" w:h="16838"/>
      <w:pgMar w:top="1134" w:right="1418" w:bottom="1134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59E2" w:rsidRDefault="006959E2" w:rsidP="00F82DC4">
      <w:r>
        <w:separator/>
      </w:r>
    </w:p>
  </w:endnote>
  <w:endnote w:type="continuationSeparator" w:id="0">
    <w:p w:rsidR="006959E2" w:rsidRDefault="006959E2" w:rsidP="00F82D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59E2" w:rsidRDefault="006959E2" w:rsidP="00F82DC4">
      <w:r>
        <w:separator/>
      </w:r>
    </w:p>
  </w:footnote>
  <w:footnote w:type="continuationSeparator" w:id="0">
    <w:p w:rsidR="006959E2" w:rsidRDefault="006959E2" w:rsidP="00F82D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0E010C"/>
    <w:multiLevelType w:val="multilevel"/>
    <w:tmpl w:val="222A03CA"/>
    <w:lvl w:ilvl="0">
      <w:start w:val="1"/>
      <w:numFmt w:val="ideographLegalTraditional"/>
      <w:pStyle w:val="1"/>
      <w:suff w:val="nothing"/>
      <w:lvlText w:val="%1、"/>
      <w:lvlJc w:val="left"/>
      <w:pPr>
        <w:ind w:left="699" w:hanging="699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1">
      <w:start w:val="1"/>
      <w:numFmt w:val="taiwaneseCountingThousand"/>
      <w:pStyle w:val="2"/>
      <w:suff w:val="nothing"/>
      <w:lvlText w:val="%2、"/>
      <w:lvlJc w:val="left"/>
      <w:pPr>
        <w:ind w:left="1123" w:hanging="697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  <w:em w:val="none"/>
      </w:rPr>
    </w:lvl>
    <w:lvl w:ilvl="2">
      <w:start w:val="1"/>
      <w:numFmt w:val="taiwaneseCountingThousand"/>
      <w:pStyle w:val="3"/>
      <w:suff w:val="nothing"/>
      <w:lvlText w:val="(%3)"/>
      <w:lvlJc w:val="left"/>
      <w:pPr>
        <w:ind w:left="1393" w:hanging="697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3">
      <w:start w:val="1"/>
      <w:numFmt w:val="decimalFullWidth"/>
      <w:pStyle w:val="4"/>
      <w:suff w:val="nothing"/>
      <w:lvlText w:val="%4、"/>
      <w:lvlJc w:val="left"/>
      <w:pPr>
        <w:ind w:left="1741" w:hanging="698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4">
      <w:start w:val="1"/>
      <w:numFmt w:val="decimalFullWidth"/>
      <w:pStyle w:val="5"/>
      <w:suff w:val="nothing"/>
      <w:lvlText w:val="(%5)"/>
      <w:lvlJc w:val="left"/>
      <w:pPr>
        <w:ind w:left="2095" w:hanging="700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5">
      <w:start w:val="1"/>
      <w:numFmt w:val="decimalFullWidth"/>
      <w:pStyle w:val="6"/>
      <w:suff w:val="nothing"/>
      <w:lvlText w:val="&lt;%6&gt;"/>
      <w:lvlJc w:val="left"/>
      <w:pPr>
        <w:ind w:left="2441" w:hanging="697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6">
      <w:start w:val="1"/>
      <w:numFmt w:val="bullet"/>
      <w:pStyle w:val="7"/>
      <w:suff w:val="nothing"/>
      <w:lvlText w:val="․"/>
      <w:lvlJc w:val="left"/>
      <w:pPr>
        <w:ind w:left="2444" w:hanging="352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7">
      <w:start w:val="1"/>
      <w:numFmt w:val="bullet"/>
      <w:pStyle w:val="8"/>
      <w:suff w:val="nothing"/>
      <w:lvlText w:val="◇"/>
      <w:lvlJc w:val="left"/>
      <w:pPr>
        <w:ind w:left="2790" w:hanging="349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8">
      <w:start w:val="1"/>
      <w:numFmt w:val="decimal"/>
      <w:lvlText w:val="%1.%2.%3.%4.%5.%6.%7.%8.%9"/>
      <w:lvlJc w:val="left"/>
      <w:pPr>
        <w:tabs>
          <w:tab w:val="num" w:pos="6195"/>
        </w:tabs>
        <w:ind w:left="5015" w:hanging="1700"/>
      </w:pPr>
    </w:lvl>
  </w:abstractNum>
  <w:abstractNum w:abstractNumId="1">
    <w:nsid w:val="1C10420C"/>
    <w:multiLevelType w:val="hybridMultilevel"/>
    <w:tmpl w:val="21506CBC"/>
    <w:lvl w:ilvl="0" w:tplc="04090015">
      <w:start w:val="1"/>
      <w:numFmt w:val="taiwaneseCountingThousand"/>
      <w:lvlText w:val="%1、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">
    <w:nsid w:val="1C9E12A2"/>
    <w:multiLevelType w:val="hybridMultilevel"/>
    <w:tmpl w:val="068C8712"/>
    <w:lvl w:ilvl="0" w:tplc="64C0902A">
      <w:start w:val="1"/>
      <w:numFmt w:val="taiwaneseCountingThousand"/>
      <w:lvlText w:val="%1、"/>
      <w:lvlJc w:val="left"/>
      <w:pPr>
        <w:ind w:left="3698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EB419D0"/>
    <w:multiLevelType w:val="hybridMultilevel"/>
    <w:tmpl w:val="D77A22EC"/>
    <w:lvl w:ilvl="0" w:tplc="CF44F068">
      <w:start w:val="1"/>
      <w:numFmt w:val="taiwaneseCountingThousand"/>
      <w:lvlText w:val="(%1)"/>
      <w:lvlJc w:val="left"/>
      <w:pPr>
        <w:ind w:left="104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4">
    <w:nsid w:val="237507E4"/>
    <w:multiLevelType w:val="hybridMultilevel"/>
    <w:tmpl w:val="1C345076"/>
    <w:lvl w:ilvl="0" w:tplc="3E303330">
      <w:start w:val="1"/>
      <w:numFmt w:val="ideographLegalTradition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C7D4522"/>
    <w:multiLevelType w:val="hybridMultilevel"/>
    <w:tmpl w:val="2DEC1A2A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16915CA"/>
    <w:multiLevelType w:val="hybridMultilevel"/>
    <w:tmpl w:val="60B0DBCC"/>
    <w:lvl w:ilvl="0" w:tplc="CF44F068">
      <w:start w:val="1"/>
      <w:numFmt w:val="taiwaneseCountingThousand"/>
      <w:lvlText w:val="(%1)"/>
      <w:lvlJc w:val="left"/>
      <w:pPr>
        <w:ind w:left="160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87" w:hanging="480"/>
      </w:pPr>
    </w:lvl>
    <w:lvl w:ilvl="2" w:tplc="0409001B" w:tentative="1">
      <w:start w:val="1"/>
      <w:numFmt w:val="lowerRoman"/>
      <w:lvlText w:val="%3."/>
      <w:lvlJc w:val="right"/>
      <w:pPr>
        <w:ind w:left="2567" w:hanging="480"/>
      </w:pPr>
    </w:lvl>
    <w:lvl w:ilvl="3" w:tplc="0409000F" w:tentative="1">
      <w:start w:val="1"/>
      <w:numFmt w:val="decimal"/>
      <w:lvlText w:val="%4."/>
      <w:lvlJc w:val="left"/>
      <w:pPr>
        <w:ind w:left="304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27" w:hanging="480"/>
      </w:pPr>
    </w:lvl>
    <w:lvl w:ilvl="5" w:tplc="0409001B" w:tentative="1">
      <w:start w:val="1"/>
      <w:numFmt w:val="lowerRoman"/>
      <w:lvlText w:val="%6."/>
      <w:lvlJc w:val="right"/>
      <w:pPr>
        <w:ind w:left="4007" w:hanging="480"/>
      </w:pPr>
    </w:lvl>
    <w:lvl w:ilvl="6" w:tplc="0409000F" w:tentative="1">
      <w:start w:val="1"/>
      <w:numFmt w:val="decimal"/>
      <w:lvlText w:val="%7."/>
      <w:lvlJc w:val="left"/>
      <w:pPr>
        <w:ind w:left="448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67" w:hanging="480"/>
      </w:pPr>
    </w:lvl>
    <w:lvl w:ilvl="8" w:tplc="0409001B" w:tentative="1">
      <w:start w:val="1"/>
      <w:numFmt w:val="lowerRoman"/>
      <w:lvlText w:val="%9."/>
      <w:lvlJc w:val="right"/>
      <w:pPr>
        <w:ind w:left="5447" w:hanging="480"/>
      </w:pPr>
    </w:lvl>
  </w:abstractNum>
  <w:abstractNum w:abstractNumId="7">
    <w:nsid w:val="41C85809"/>
    <w:multiLevelType w:val="hybridMultilevel"/>
    <w:tmpl w:val="3FCA8C40"/>
    <w:lvl w:ilvl="0" w:tplc="35D81B0C">
      <w:start w:val="1"/>
      <w:numFmt w:val="ideographDigital"/>
      <w:lvlText w:val="(%1)"/>
      <w:lvlJc w:val="left"/>
      <w:pPr>
        <w:ind w:left="144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6" w:hanging="480"/>
      </w:pPr>
    </w:lvl>
    <w:lvl w:ilvl="2" w:tplc="0409001B" w:tentative="1">
      <w:start w:val="1"/>
      <w:numFmt w:val="lowerRoman"/>
      <w:lvlText w:val="%3."/>
      <w:lvlJc w:val="right"/>
      <w:pPr>
        <w:ind w:left="2406" w:hanging="480"/>
      </w:pPr>
    </w:lvl>
    <w:lvl w:ilvl="3" w:tplc="0409000F" w:tentative="1">
      <w:start w:val="1"/>
      <w:numFmt w:val="decimal"/>
      <w:lvlText w:val="%4."/>
      <w:lvlJc w:val="left"/>
      <w:pPr>
        <w:ind w:left="28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6" w:hanging="480"/>
      </w:pPr>
    </w:lvl>
    <w:lvl w:ilvl="5" w:tplc="0409001B" w:tentative="1">
      <w:start w:val="1"/>
      <w:numFmt w:val="lowerRoman"/>
      <w:lvlText w:val="%6."/>
      <w:lvlJc w:val="right"/>
      <w:pPr>
        <w:ind w:left="3846" w:hanging="480"/>
      </w:pPr>
    </w:lvl>
    <w:lvl w:ilvl="6" w:tplc="0409000F" w:tentative="1">
      <w:start w:val="1"/>
      <w:numFmt w:val="decimal"/>
      <w:lvlText w:val="%7."/>
      <w:lvlJc w:val="left"/>
      <w:pPr>
        <w:ind w:left="43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6" w:hanging="480"/>
      </w:pPr>
    </w:lvl>
    <w:lvl w:ilvl="8" w:tplc="0409001B" w:tentative="1">
      <w:start w:val="1"/>
      <w:numFmt w:val="lowerRoman"/>
      <w:lvlText w:val="%9."/>
      <w:lvlJc w:val="right"/>
      <w:pPr>
        <w:ind w:left="5286" w:hanging="480"/>
      </w:pPr>
    </w:lvl>
  </w:abstractNum>
  <w:abstractNum w:abstractNumId="8">
    <w:nsid w:val="463E6F72"/>
    <w:multiLevelType w:val="hybridMultilevel"/>
    <w:tmpl w:val="8F88DC14"/>
    <w:lvl w:ilvl="0" w:tplc="02860D20">
      <w:start w:val="1"/>
      <w:numFmt w:val="decimalFullWidth"/>
      <w:lvlText w:val="%1、"/>
      <w:lvlJc w:val="left"/>
      <w:pPr>
        <w:ind w:left="7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9">
    <w:nsid w:val="5CCE1023"/>
    <w:multiLevelType w:val="hybridMultilevel"/>
    <w:tmpl w:val="60B0DBCC"/>
    <w:lvl w:ilvl="0" w:tplc="CF44F068">
      <w:start w:val="1"/>
      <w:numFmt w:val="taiwaneseCountingThousand"/>
      <w:lvlText w:val="(%1)"/>
      <w:lvlJc w:val="left"/>
      <w:pPr>
        <w:ind w:left="160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87" w:hanging="480"/>
      </w:pPr>
    </w:lvl>
    <w:lvl w:ilvl="2" w:tplc="0409001B" w:tentative="1">
      <w:start w:val="1"/>
      <w:numFmt w:val="lowerRoman"/>
      <w:lvlText w:val="%3."/>
      <w:lvlJc w:val="right"/>
      <w:pPr>
        <w:ind w:left="2567" w:hanging="480"/>
      </w:pPr>
    </w:lvl>
    <w:lvl w:ilvl="3" w:tplc="0409000F" w:tentative="1">
      <w:start w:val="1"/>
      <w:numFmt w:val="decimal"/>
      <w:lvlText w:val="%4."/>
      <w:lvlJc w:val="left"/>
      <w:pPr>
        <w:ind w:left="304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27" w:hanging="480"/>
      </w:pPr>
    </w:lvl>
    <w:lvl w:ilvl="5" w:tplc="0409001B" w:tentative="1">
      <w:start w:val="1"/>
      <w:numFmt w:val="lowerRoman"/>
      <w:lvlText w:val="%6."/>
      <w:lvlJc w:val="right"/>
      <w:pPr>
        <w:ind w:left="4007" w:hanging="480"/>
      </w:pPr>
    </w:lvl>
    <w:lvl w:ilvl="6" w:tplc="0409000F" w:tentative="1">
      <w:start w:val="1"/>
      <w:numFmt w:val="decimal"/>
      <w:lvlText w:val="%7."/>
      <w:lvlJc w:val="left"/>
      <w:pPr>
        <w:ind w:left="448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67" w:hanging="480"/>
      </w:pPr>
    </w:lvl>
    <w:lvl w:ilvl="8" w:tplc="0409001B" w:tentative="1">
      <w:start w:val="1"/>
      <w:numFmt w:val="lowerRoman"/>
      <w:lvlText w:val="%9."/>
      <w:lvlJc w:val="right"/>
      <w:pPr>
        <w:ind w:left="5447" w:hanging="480"/>
      </w:pPr>
    </w:lvl>
  </w:abstractNum>
  <w:abstractNum w:abstractNumId="10">
    <w:nsid w:val="651C393E"/>
    <w:multiLevelType w:val="hybridMultilevel"/>
    <w:tmpl w:val="5CAA74E6"/>
    <w:lvl w:ilvl="0" w:tplc="370AF094">
      <w:start w:val="1"/>
      <w:numFmt w:val="decimalFullWidth"/>
      <w:lvlText w:val="%1、"/>
      <w:lvlJc w:val="left"/>
      <w:pPr>
        <w:ind w:left="178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262" w:hanging="480"/>
      </w:pPr>
    </w:lvl>
    <w:lvl w:ilvl="2" w:tplc="0409001B" w:tentative="1">
      <w:start w:val="1"/>
      <w:numFmt w:val="lowerRoman"/>
      <w:lvlText w:val="%3."/>
      <w:lvlJc w:val="right"/>
      <w:pPr>
        <w:ind w:left="2742" w:hanging="480"/>
      </w:pPr>
    </w:lvl>
    <w:lvl w:ilvl="3" w:tplc="0409000F" w:tentative="1">
      <w:start w:val="1"/>
      <w:numFmt w:val="decimal"/>
      <w:lvlText w:val="%4."/>
      <w:lvlJc w:val="left"/>
      <w:pPr>
        <w:ind w:left="32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02" w:hanging="480"/>
      </w:pPr>
    </w:lvl>
    <w:lvl w:ilvl="5" w:tplc="0409001B" w:tentative="1">
      <w:start w:val="1"/>
      <w:numFmt w:val="lowerRoman"/>
      <w:lvlText w:val="%6."/>
      <w:lvlJc w:val="right"/>
      <w:pPr>
        <w:ind w:left="4182" w:hanging="480"/>
      </w:pPr>
    </w:lvl>
    <w:lvl w:ilvl="6" w:tplc="0409000F" w:tentative="1">
      <w:start w:val="1"/>
      <w:numFmt w:val="decimal"/>
      <w:lvlText w:val="%7."/>
      <w:lvlJc w:val="left"/>
      <w:pPr>
        <w:ind w:left="46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42" w:hanging="480"/>
      </w:pPr>
    </w:lvl>
    <w:lvl w:ilvl="8" w:tplc="0409001B" w:tentative="1">
      <w:start w:val="1"/>
      <w:numFmt w:val="lowerRoman"/>
      <w:lvlText w:val="%9."/>
      <w:lvlJc w:val="right"/>
      <w:pPr>
        <w:ind w:left="5622" w:hanging="480"/>
      </w:pPr>
    </w:lvl>
  </w:abstractNum>
  <w:num w:numId="1">
    <w:abstractNumId w:val="4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>
      <w:startOverride w:val="1"/>
    </w:lvlOverride>
  </w:num>
  <w:num w:numId="3">
    <w:abstractNumId w:val="1"/>
  </w:num>
  <w:num w:numId="4">
    <w:abstractNumId w:val="7"/>
  </w:num>
  <w:num w:numId="5">
    <w:abstractNumId w:val="3"/>
  </w:num>
  <w:num w:numId="6">
    <w:abstractNumId w:val="5"/>
  </w:num>
  <w:num w:numId="7">
    <w:abstractNumId w:val="9"/>
  </w:num>
  <w:num w:numId="8">
    <w:abstractNumId w:val="10"/>
  </w:num>
  <w:num w:numId="9">
    <w:abstractNumId w:val="2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BAA"/>
    <w:rsid w:val="00022B19"/>
    <w:rsid w:val="00027EC7"/>
    <w:rsid w:val="00096BD5"/>
    <w:rsid w:val="000F3D6A"/>
    <w:rsid w:val="00122CC4"/>
    <w:rsid w:val="00170F81"/>
    <w:rsid w:val="00192777"/>
    <w:rsid w:val="001C330E"/>
    <w:rsid w:val="001C6359"/>
    <w:rsid w:val="001E482B"/>
    <w:rsid w:val="001F0AD7"/>
    <w:rsid w:val="00224F37"/>
    <w:rsid w:val="002617AC"/>
    <w:rsid w:val="002F6A4A"/>
    <w:rsid w:val="003034B6"/>
    <w:rsid w:val="00313D25"/>
    <w:rsid w:val="00330218"/>
    <w:rsid w:val="003565BF"/>
    <w:rsid w:val="0037782B"/>
    <w:rsid w:val="003922F1"/>
    <w:rsid w:val="003E4E88"/>
    <w:rsid w:val="003F4F30"/>
    <w:rsid w:val="004508E2"/>
    <w:rsid w:val="00456CB6"/>
    <w:rsid w:val="0047380E"/>
    <w:rsid w:val="004800B6"/>
    <w:rsid w:val="00495B88"/>
    <w:rsid w:val="004C1107"/>
    <w:rsid w:val="00585BAA"/>
    <w:rsid w:val="005B0808"/>
    <w:rsid w:val="005B548D"/>
    <w:rsid w:val="005C336C"/>
    <w:rsid w:val="005D5980"/>
    <w:rsid w:val="006215D7"/>
    <w:rsid w:val="00651E96"/>
    <w:rsid w:val="006959E2"/>
    <w:rsid w:val="006E4C00"/>
    <w:rsid w:val="00702074"/>
    <w:rsid w:val="007070B0"/>
    <w:rsid w:val="007221E1"/>
    <w:rsid w:val="00740321"/>
    <w:rsid w:val="007805CB"/>
    <w:rsid w:val="0079502E"/>
    <w:rsid w:val="007A71D0"/>
    <w:rsid w:val="00862E1A"/>
    <w:rsid w:val="008A35AE"/>
    <w:rsid w:val="008A5407"/>
    <w:rsid w:val="008B3A2F"/>
    <w:rsid w:val="008B7159"/>
    <w:rsid w:val="00903F0A"/>
    <w:rsid w:val="009301A0"/>
    <w:rsid w:val="009478BA"/>
    <w:rsid w:val="00990149"/>
    <w:rsid w:val="009A5D4E"/>
    <w:rsid w:val="009A639C"/>
    <w:rsid w:val="009C1EA9"/>
    <w:rsid w:val="009D0540"/>
    <w:rsid w:val="009F1C6C"/>
    <w:rsid w:val="00A023AB"/>
    <w:rsid w:val="00A31A85"/>
    <w:rsid w:val="00A55E45"/>
    <w:rsid w:val="00A863F8"/>
    <w:rsid w:val="00AE62D4"/>
    <w:rsid w:val="00B045E0"/>
    <w:rsid w:val="00B31FE3"/>
    <w:rsid w:val="00B42E6E"/>
    <w:rsid w:val="00B44D5B"/>
    <w:rsid w:val="00B664D0"/>
    <w:rsid w:val="00B67EE7"/>
    <w:rsid w:val="00B8569E"/>
    <w:rsid w:val="00BC323F"/>
    <w:rsid w:val="00C0566C"/>
    <w:rsid w:val="00C20D36"/>
    <w:rsid w:val="00C22E30"/>
    <w:rsid w:val="00C52DAC"/>
    <w:rsid w:val="00C74E5C"/>
    <w:rsid w:val="00C82C30"/>
    <w:rsid w:val="00CB657E"/>
    <w:rsid w:val="00CC245A"/>
    <w:rsid w:val="00CD53F8"/>
    <w:rsid w:val="00CE4B95"/>
    <w:rsid w:val="00CF6A67"/>
    <w:rsid w:val="00D1140F"/>
    <w:rsid w:val="00D34809"/>
    <w:rsid w:val="00D564C2"/>
    <w:rsid w:val="00DE17A8"/>
    <w:rsid w:val="00E26ED7"/>
    <w:rsid w:val="00E44EA1"/>
    <w:rsid w:val="00E51B49"/>
    <w:rsid w:val="00E5246F"/>
    <w:rsid w:val="00E52573"/>
    <w:rsid w:val="00E867CD"/>
    <w:rsid w:val="00EA04F6"/>
    <w:rsid w:val="00EA4C19"/>
    <w:rsid w:val="00EA4CB3"/>
    <w:rsid w:val="00EB2B34"/>
    <w:rsid w:val="00EB4634"/>
    <w:rsid w:val="00EF0C8A"/>
    <w:rsid w:val="00F149DB"/>
    <w:rsid w:val="00F25216"/>
    <w:rsid w:val="00F4331A"/>
    <w:rsid w:val="00F45C38"/>
    <w:rsid w:val="00F82DC4"/>
    <w:rsid w:val="00FB3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F9DA578-C82B-4500-913E-4577D2A33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link w:val="10"/>
    <w:qFormat/>
    <w:rsid w:val="00096BD5"/>
    <w:pPr>
      <w:numPr>
        <w:numId w:val="2"/>
      </w:numPr>
      <w:kinsoku w:val="0"/>
      <w:jc w:val="both"/>
      <w:outlineLvl w:val="0"/>
    </w:pPr>
    <w:rPr>
      <w:rFonts w:ascii="標楷體" w:eastAsia="標楷體" w:hAnsi="Arial" w:cs="新細明體"/>
      <w:bCs/>
      <w:kern w:val="0"/>
      <w:sz w:val="32"/>
      <w:szCs w:val="52"/>
    </w:rPr>
  </w:style>
  <w:style w:type="paragraph" w:styleId="2">
    <w:name w:val="heading 2"/>
    <w:basedOn w:val="a"/>
    <w:link w:val="20"/>
    <w:qFormat/>
    <w:rsid w:val="00096BD5"/>
    <w:pPr>
      <w:numPr>
        <w:ilvl w:val="1"/>
        <w:numId w:val="2"/>
      </w:numPr>
      <w:jc w:val="both"/>
      <w:outlineLvl w:val="1"/>
    </w:pPr>
    <w:rPr>
      <w:rFonts w:ascii="標楷體" w:eastAsia="標楷體" w:hAnsi="Arial" w:cs="新細明體"/>
      <w:bCs/>
      <w:kern w:val="0"/>
      <w:sz w:val="32"/>
      <w:szCs w:val="48"/>
    </w:rPr>
  </w:style>
  <w:style w:type="paragraph" w:styleId="3">
    <w:name w:val="heading 3"/>
    <w:basedOn w:val="a"/>
    <w:link w:val="30"/>
    <w:qFormat/>
    <w:rsid w:val="00096BD5"/>
    <w:pPr>
      <w:numPr>
        <w:ilvl w:val="2"/>
        <w:numId w:val="2"/>
      </w:numPr>
      <w:jc w:val="both"/>
      <w:outlineLvl w:val="2"/>
    </w:pPr>
    <w:rPr>
      <w:rFonts w:ascii="標楷體" w:eastAsia="標楷體" w:hAnsi="Arial" w:cs="新細明體"/>
      <w:bCs/>
      <w:kern w:val="0"/>
      <w:sz w:val="32"/>
      <w:szCs w:val="36"/>
    </w:rPr>
  </w:style>
  <w:style w:type="paragraph" w:styleId="4">
    <w:name w:val="heading 4"/>
    <w:basedOn w:val="a"/>
    <w:link w:val="40"/>
    <w:qFormat/>
    <w:rsid w:val="00096BD5"/>
    <w:pPr>
      <w:numPr>
        <w:ilvl w:val="3"/>
        <w:numId w:val="2"/>
      </w:numPr>
      <w:jc w:val="both"/>
      <w:outlineLvl w:val="3"/>
    </w:pPr>
    <w:rPr>
      <w:rFonts w:ascii="標楷體" w:eastAsia="標楷體" w:hAnsi="Arial" w:cs="新細明體"/>
      <w:sz w:val="32"/>
      <w:szCs w:val="36"/>
    </w:rPr>
  </w:style>
  <w:style w:type="paragraph" w:styleId="5">
    <w:name w:val="heading 5"/>
    <w:basedOn w:val="a"/>
    <w:link w:val="50"/>
    <w:qFormat/>
    <w:rsid w:val="00096BD5"/>
    <w:pPr>
      <w:numPr>
        <w:ilvl w:val="4"/>
        <w:numId w:val="2"/>
      </w:numPr>
      <w:jc w:val="both"/>
      <w:outlineLvl w:val="4"/>
    </w:pPr>
    <w:rPr>
      <w:rFonts w:ascii="標楷體" w:eastAsia="標楷體" w:hAnsi="Arial" w:cs="新細明體"/>
      <w:bCs/>
      <w:sz w:val="32"/>
      <w:szCs w:val="36"/>
    </w:rPr>
  </w:style>
  <w:style w:type="paragraph" w:styleId="6">
    <w:name w:val="heading 6"/>
    <w:basedOn w:val="a"/>
    <w:link w:val="60"/>
    <w:qFormat/>
    <w:rsid w:val="00096BD5"/>
    <w:pPr>
      <w:numPr>
        <w:ilvl w:val="5"/>
        <w:numId w:val="2"/>
      </w:numPr>
      <w:tabs>
        <w:tab w:val="left" w:pos="2094"/>
      </w:tabs>
      <w:jc w:val="both"/>
      <w:outlineLvl w:val="5"/>
    </w:pPr>
    <w:rPr>
      <w:rFonts w:ascii="標楷體" w:eastAsia="標楷體" w:hAnsi="Arial" w:cs="新細明體"/>
      <w:sz w:val="32"/>
      <w:szCs w:val="36"/>
    </w:rPr>
  </w:style>
  <w:style w:type="paragraph" w:styleId="7">
    <w:name w:val="heading 7"/>
    <w:basedOn w:val="a"/>
    <w:link w:val="70"/>
    <w:qFormat/>
    <w:rsid w:val="00096BD5"/>
    <w:pPr>
      <w:numPr>
        <w:ilvl w:val="6"/>
        <w:numId w:val="2"/>
      </w:numPr>
      <w:jc w:val="both"/>
      <w:outlineLvl w:val="6"/>
    </w:pPr>
    <w:rPr>
      <w:rFonts w:ascii="標楷體" w:eastAsia="標楷體" w:hAnsi="Arial"/>
      <w:bCs/>
      <w:sz w:val="32"/>
      <w:szCs w:val="36"/>
    </w:rPr>
  </w:style>
  <w:style w:type="paragraph" w:styleId="8">
    <w:name w:val="heading 8"/>
    <w:basedOn w:val="a"/>
    <w:link w:val="80"/>
    <w:qFormat/>
    <w:rsid w:val="00096BD5"/>
    <w:pPr>
      <w:numPr>
        <w:ilvl w:val="7"/>
        <w:numId w:val="2"/>
      </w:numPr>
      <w:jc w:val="both"/>
      <w:outlineLvl w:val="7"/>
    </w:pPr>
    <w:rPr>
      <w:rFonts w:ascii="標楷體" w:eastAsia="標楷體" w:hAnsi="Arial"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5BAA"/>
    <w:pPr>
      <w:ind w:leftChars="200" w:left="480"/>
    </w:pPr>
  </w:style>
  <w:style w:type="character" w:customStyle="1" w:styleId="10">
    <w:name w:val="標題 1 字元"/>
    <w:basedOn w:val="a0"/>
    <w:link w:val="1"/>
    <w:uiPriority w:val="99"/>
    <w:rsid w:val="00096BD5"/>
    <w:rPr>
      <w:rFonts w:ascii="標楷體" w:eastAsia="標楷體" w:hAnsi="Arial" w:cs="新細明體"/>
      <w:bCs/>
      <w:sz w:val="32"/>
      <w:szCs w:val="52"/>
    </w:rPr>
  </w:style>
  <w:style w:type="character" w:customStyle="1" w:styleId="20">
    <w:name w:val="標題 2 字元"/>
    <w:basedOn w:val="a0"/>
    <w:link w:val="2"/>
    <w:rsid w:val="00096BD5"/>
    <w:rPr>
      <w:rFonts w:ascii="標楷體" w:eastAsia="標楷體" w:hAnsi="Arial" w:cs="新細明體"/>
      <w:bCs/>
      <w:sz w:val="32"/>
      <w:szCs w:val="48"/>
    </w:rPr>
  </w:style>
  <w:style w:type="character" w:customStyle="1" w:styleId="30">
    <w:name w:val="標題 3 字元"/>
    <w:basedOn w:val="a0"/>
    <w:link w:val="3"/>
    <w:rsid w:val="00096BD5"/>
    <w:rPr>
      <w:rFonts w:ascii="標楷體" w:eastAsia="標楷體" w:hAnsi="Arial" w:cs="新細明體"/>
      <w:bCs/>
      <w:sz w:val="32"/>
      <w:szCs w:val="36"/>
    </w:rPr>
  </w:style>
  <w:style w:type="character" w:customStyle="1" w:styleId="40">
    <w:name w:val="標題 4 字元"/>
    <w:basedOn w:val="a0"/>
    <w:link w:val="4"/>
    <w:rsid w:val="00096BD5"/>
    <w:rPr>
      <w:rFonts w:ascii="標楷體" w:eastAsia="標楷體" w:hAnsi="Arial" w:cs="新細明體"/>
      <w:kern w:val="2"/>
      <w:sz w:val="32"/>
      <w:szCs w:val="36"/>
    </w:rPr>
  </w:style>
  <w:style w:type="character" w:customStyle="1" w:styleId="50">
    <w:name w:val="標題 5 字元"/>
    <w:basedOn w:val="a0"/>
    <w:link w:val="5"/>
    <w:rsid w:val="00096BD5"/>
    <w:rPr>
      <w:rFonts w:ascii="標楷體" w:eastAsia="標楷體" w:hAnsi="Arial" w:cs="新細明體"/>
      <w:bCs/>
      <w:kern w:val="2"/>
      <w:sz w:val="32"/>
      <w:szCs w:val="36"/>
    </w:rPr>
  </w:style>
  <w:style w:type="character" w:customStyle="1" w:styleId="60">
    <w:name w:val="標題 6 字元"/>
    <w:basedOn w:val="a0"/>
    <w:link w:val="6"/>
    <w:rsid w:val="00096BD5"/>
    <w:rPr>
      <w:rFonts w:ascii="標楷體" w:eastAsia="標楷體" w:hAnsi="Arial" w:cs="新細明體"/>
      <w:kern w:val="2"/>
      <w:sz w:val="32"/>
      <w:szCs w:val="36"/>
    </w:rPr>
  </w:style>
  <w:style w:type="character" w:customStyle="1" w:styleId="70">
    <w:name w:val="標題 7 字元"/>
    <w:basedOn w:val="a0"/>
    <w:link w:val="7"/>
    <w:rsid w:val="00096BD5"/>
    <w:rPr>
      <w:rFonts w:ascii="標楷體" w:eastAsia="標楷體" w:hAnsi="Arial"/>
      <w:bCs/>
      <w:kern w:val="2"/>
      <w:sz w:val="32"/>
      <w:szCs w:val="36"/>
    </w:rPr>
  </w:style>
  <w:style w:type="character" w:customStyle="1" w:styleId="80">
    <w:name w:val="標題 8 字元"/>
    <w:basedOn w:val="a0"/>
    <w:link w:val="8"/>
    <w:rsid w:val="00096BD5"/>
    <w:rPr>
      <w:rFonts w:ascii="標楷體" w:eastAsia="標楷體" w:hAnsi="Arial"/>
      <w:kern w:val="2"/>
      <w:sz w:val="32"/>
      <w:szCs w:val="36"/>
    </w:rPr>
  </w:style>
  <w:style w:type="paragraph" w:styleId="a4">
    <w:name w:val="header"/>
    <w:basedOn w:val="a"/>
    <w:link w:val="a5"/>
    <w:rsid w:val="00F82D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rsid w:val="00F82DC4"/>
    <w:rPr>
      <w:kern w:val="2"/>
    </w:rPr>
  </w:style>
  <w:style w:type="paragraph" w:styleId="a6">
    <w:name w:val="footer"/>
    <w:basedOn w:val="a"/>
    <w:link w:val="a7"/>
    <w:rsid w:val="00F82D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rsid w:val="00F82DC4"/>
    <w:rPr>
      <w:kern w:val="2"/>
    </w:rPr>
  </w:style>
  <w:style w:type="paragraph" w:styleId="a8">
    <w:name w:val="Body Text"/>
    <w:basedOn w:val="a"/>
    <w:link w:val="a9"/>
    <w:rsid w:val="007A71D0"/>
    <w:rPr>
      <w:rFonts w:eastAsia="標楷體"/>
      <w:sz w:val="36"/>
    </w:rPr>
  </w:style>
  <w:style w:type="character" w:customStyle="1" w:styleId="a9">
    <w:name w:val="本文 字元"/>
    <w:basedOn w:val="a0"/>
    <w:link w:val="a8"/>
    <w:rsid w:val="007A71D0"/>
    <w:rPr>
      <w:rFonts w:eastAsia="標楷體"/>
      <w:kern w:val="2"/>
      <w:sz w:val="36"/>
      <w:szCs w:val="24"/>
    </w:rPr>
  </w:style>
  <w:style w:type="paragraph" w:styleId="aa">
    <w:name w:val="Balloon Text"/>
    <w:basedOn w:val="a"/>
    <w:link w:val="ab"/>
    <w:rsid w:val="003565B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rsid w:val="003565BF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09285-C6D9-42D7-8E54-F266C5F27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7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gangchu</dc:creator>
  <cp:keywords/>
  <dc:description/>
  <cp:lastModifiedBy>gangchu</cp:lastModifiedBy>
  <cp:revision>24</cp:revision>
  <cp:lastPrinted>2015-11-23T06:59:00Z</cp:lastPrinted>
  <dcterms:created xsi:type="dcterms:W3CDTF">2015-10-14T08:26:00Z</dcterms:created>
  <dcterms:modified xsi:type="dcterms:W3CDTF">2016-03-21T02:56:00Z</dcterms:modified>
</cp:coreProperties>
</file>