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66C" w:rsidRDefault="00BC323F" w:rsidP="00E5246F">
      <w:pPr>
        <w:tabs>
          <w:tab w:val="left" w:pos="284"/>
        </w:tabs>
        <w:spacing w:line="400" w:lineRule="exact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實</w:t>
      </w:r>
      <w:r>
        <w:rPr>
          <w:rFonts w:ascii="標楷體" w:eastAsia="標楷體" w:hAnsi="標楷體"/>
          <w:b/>
          <w:sz w:val="32"/>
          <w:szCs w:val="32"/>
        </w:rPr>
        <w:t xml:space="preserve">踐理論　</w:t>
      </w:r>
      <w:r w:rsidR="00B664D0">
        <w:rPr>
          <w:rFonts w:ascii="標楷體" w:eastAsia="標楷體" w:hAnsi="標楷體" w:hint="eastAsia"/>
          <w:b/>
          <w:sz w:val="32"/>
          <w:szCs w:val="32"/>
        </w:rPr>
        <w:t>法</w:t>
      </w:r>
      <w:r w:rsidR="00B664D0">
        <w:rPr>
          <w:rFonts w:ascii="標楷體" w:eastAsia="標楷體" w:hAnsi="標楷體"/>
          <w:b/>
          <w:sz w:val="32"/>
          <w:szCs w:val="32"/>
        </w:rPr>
        <w:t>治教育札根</w:t>
      </w:r>
      <w:r>
        <w:rPr>
          <w:rFonts w:ascii="標楷體" w:eastAsia="標楷體" w:hAnsi="標楷體" w:hint="eastAsia"/>
          <w:b/>
          <w:sz w:val="32"/>
          <w:szCs w:val="32"/>
        </w:rPr>
        <w:t>（</w:t>
      </w:r>
      <w:r>
        <w:rPr>
          <w:rFonts w:ascii="標楷體" w:eastAsia="標楷體" w:hAnsi="標楷體"/>
          <w:b/>
          <w:sz w:val="32"/>
          <w:szCs w:val="32"/>
        </w:rPr>
        <w:t>展板</w:t>
      </w:r>
      <w:r w:rsidR="00B87D68">
        <w:rPr>
          <w:rFonts w:ascii="標楷體" w:eastAsia="標楷體" w:hAnsi="標楷體" w:hint="eastAsia"/>
          <w:b/>
          <w:sz w:val="32"/>
          <w:szCs w:val="32"/>
        </w:rPr>
        <w:t>3</w:t>
      </w:r>
      <w:r>
        <w:rPr>
          <w:rFonts w:ascii="標楷體" w:eastAsia="標楷體" w:hAnsi="標楷體" w:hint="eastAsia"/>
          <w:b/>
          <w:sz w:val="32"/>
          <w:szCs w:val="32"/>
        </w:rPr>
        <w:t>）</w:t>
      </w:r>
    </w:p>
    <w:p w:rsidR="007A71D0" w:rsidRDefault="003B66F4" w:rsidP="0028763D">
      <w:pPr>
        <w:overflowPunct w:val="0"/>
        <w:spacing w:line="400" w:lineRule="exact"/>
        <w:jc w:val="both"/>
        <w:rPr>
          <w:rFonts w:eastAsia="標楷體"/>
          <w:bCs/>
          <w:sz w:val="28"/>
          <w:szCs w:val="28"/>
        </w:rPr>
      </w:pPr>
      <w:r>
        <w:rPr>
          <w:rFonts w:ascii="標楷體" w:eastAsia="標楷體" w:hAnsi="標楷體" w:hint="eastAsia"/>
          <w:color w:val="000000"/>
          <w:sz w:val="28"/>
          <w:szCs w:val="28"/>
        </w:rPr>
        <w:t>執</w:t>
      </w:r>
      <w:r>
        <w:rPr>
          <w:rFonts w:ascii="標楷體" w:eastAsia="標楷體" w:hAnsi="標楷體"/>
          <w:color w:val="000000"/>
          <w:sz w:val="28"/>
          <w:szCs w:val="28"/>
        </w:rPr>
        <w:t>行</w:t>
      </w:r>
      <w:r w:rsidR="00B87D68">
        <w:rPr>
          <w:rFonts w:ascii="標楷體" w:eastAsia="標楷體" w:hAnsi="標楷體"/>
          <w:color w:val="000000"/>
          <w:sz w:val="28"/>
          <w:szCs w:val="28"/>
        </w:rPr>
        <w:t>效益</w:t>
      </w:r>
    </w:p>
    <w:p w:rsidR="00D222C2" w:rsidRDefault="00B87D68" w:rsidP="00D222C2">
      <w:pPr>
        <w:pStyle w:val="a3"/>
        <w:spacing w:line="400" w:lineRule="exact"/>
        <w:ind w:leftChars="0" w:left="0" w:firstLineChars="200" w:firstLine="560"/>
        <w:jc w:val="both"/>
        <w:rPr>
          <w:rFonts w:ascii="標楷體" w:eastAsia="標楷體" w:hAnsi="標楷體"/>
          <w:sz w:val="28"/>
          <w:szCs w:val="28"/>
          <w:lang w:val="de-DE"/>
        </w:rPr>
      </w:pPr>
      <w:r>
        <w:rPr>
          <w:rFonts w:eastAsia="標楷體" w:hint="eastAsia"/>
          <w:bCs/>
          <w:sz w:val="28"/>
          <w:szCs w:val="28"/>
        </w:rPr>
        <w:t>本</w:t>
      </w:r>
      <w:r>
        <w:rPr>
          <w:rFonts w:eastAsia="標楷體"/>
          <w:bCs/>
          <w:sz w:val="28"/>
          <w:szCs w:val="28"/>
        </w:rPr>
        <w:t>署</w:t>
      </w:r>
      <w:r>
        <w:rPr>
          <w:rFonts w:eastAsia="標楷體" w:hint="eastAsia"/>
          <w:bCs/>
          <w:sz w:val="28"/>
          <w:szCs w:val="28"/>
        </w:rPr>
        <w:t>及</w:t>
      </w:r>
      <w:r>
        <w:rPr>
          <w:rFonts w:eastAsia="標楷體"/>
          <w:bCs/>
          <w:sz w:val="28"/>
          <w:szCs w:val="28"/>
        </w:rPr>
        <w:t>各分署與各</w:t>
      </w:r>
      <w:r>
        <w:rPr>
          <w:rFonts w:eastAsia="標楷體" w:hint="eastAsia"/>
          <w:bCs/>
          <w:sz w:val="28"/>
          <w:szCs w:val="28"/>
        </w:rPr>
        <w:t>大</w:t>
      </w:r>
      <w:r>
        <w:rPr>
          <w:rFonts w:eastAsia="標楷體"/>
          <w:bCs/>
          <w:sz w:val="28"/>
          <w:szCs w:val="28"/>
        </w:rPr>
        <w:t>專院校</w:t>
      </w:r>
      <w:r>
        <w:rPr>
          <w:rFonts w:eastAsia="標楷體" w:hint="eastAsia"/>
          <w:bCs/>
          <w:sz w:val="28"/>
          <w:szCs w:val="28"/>
        </w:rPr>
        <w:t>合</w:t>
      </w:r>
      <w:r>
        <w:rPr>
          <w:rFonts w:eastAsia="標楷體"/>
          <w:bCs/>
          <w:sz w:val="28"/>
          <w:szCs w:val="28"/>
        </w:rPr>
        <w:t>作開設校外法律實習課程</w:t>
      </w:r>
      <w:r>
        <w:rPr>
          <w:rFonts w:eastAsia="標楷體" w:hint="eastAsia"/>
          <w:bCs/>
          <w:sz w:val="28"/>
          <w:szCs w:val="28"/>
        </w:rPr>
        <w:t>，</w:t>
      </w:r>
      <w:r>
        <w:rPr>
          <w:rFonts w:eastAsia="標楷體"/>
          <w:bCs/>
          <w:sz w:val="28"/>
          <w:szCs w:val="28"/>
        </w:rPr>
        <w:t>所能獲得的</w:t>
      </w:r>
      <w:r w:rsidR="00606B0E">
        <w:rPr>
          <w:rFonts w:eastAsia="標楷體" w:hint="eastAsia"/>
          <w:bCs/>
          <w:sz w:val="28"/>
          <w:szCs w:val="28"/>
        </w:rPr>
        <w:t>具</w:t>
      </w:r>
      <w:r w:rsidR="00606B0E">
        <w:rPr>
          <w:rFonts w:eastAsia="標楷體"/>
          <w:bCs/>
          <w:sz w:val="28"/>
          <w:szCs w:val="28"/>
        </w:rPr>
        <w:t>體</w:t>
      </w:r>
      <w:r>
        <w:rPr>
          <w:rFonts w:eastAsia="標楷體"/>
          <w:bCs/>
          <w:sz w:val="28"/>
          <w:szCs w:val="28"/>
        </w:rPr>
        <w:t>效益如下：</w:t>
      </w:r>
    </w:p>
    <w:p w:rsidR="00D222C2" w:rsidRDefault="00B87D68" w:rsidP="00D222C2">
      <w:pPr>
        <w:pStyle w:val="a3"/>
        <w:numPr>
          <w:ilvl w:val="0"/>
          <w:numId w:val="7"/>
        </w:numPr>
        <w:spacing w:line="400" w:lineRule="exact"/>
        <w:ind w:leftChars="0" w:left="1134" w:hanging="567"/>
        <w:jc w:val="both"/>
        <w:rPr>
          <w:rFonts w:ascii="標楷體" w:eastAsia="標楷體" w:hAnsi="標楷體"/>
          <w:sz w:val="28"/>
          <w:szCs w:val="28"/>
          <w:lang w:val="de-DE"/>
        </w:rPr>
      </w:pPr>
      <w:r w:rsidRPr="00B42E6E">
        <w:rPr>
          <w:rFonts w:ascii="標楷體" w:eastAsia="標楷體" w:hAnsi="標楷體" w:hint="eastAsia"/>
          <w:color w:val="000000" w:themeColor="text1"/>
          <w:sz w:val="28"/>
          <w:szCs w:val="28"/>
        </w:rPr>
        <w:t>學生</w:t>
      </w:r>
      <w:r w:rsidRPr="00B42E6E">
        <w:rPr>
          <w:rFonts w:ascii="標楷體" w:eastAsia="標楷體" w:hAnsi="標楷體" w:hint="eastAsia"/>
          <w:sz w:val="28"/>
          <w:szCs w:val="28"/>
          <w:lang w:val="de-DE"/>
        </w:rPr>
        <w:t>透過實習</w:t>
      </w:r>
      <w:r w:rsidRPr="00B42E6E">
        <w:rPr>
          <w:rFonts w:ascii="標楷體" w:eastAsia="標楷體" w:hAnsi="標楷體" w:hint="eastAsia"/>
          <w:color w:val="000000" w:themeColor="text1"/>
          <w:sz w:val="28"/>
          <w:szCs w:val="28"/>
        </w:rPr>
        <w:t>課程，深入認識政府機關的組織與職掌，瞭解政府的施政運作</w:t>
      </w: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。</w:t>
      </w:r>
    </w:p>
    <w:p w:rsidR="00D222C2" w:rsidRDefault="00B87D68" w:rsidP="00D222C2">
      <w:pPr>
        <w:pStyle w:val="a3"/>
        <w:numPr>
          <w:ilvl w:val="0"/>
          <w:numId w:val="7"/>
        </w:numPr>
        <w:spacing w:line="400" w:lineRule="exact"/>
        <w:ind w:leftChars="0" w:left="1134" w:hanging="567"/>
        <w:jc w:val="both"/>
        <w:rPr>
          <w:rFonts w:ascii="標楷體" w:eastAsia="標楷體" w:hAnsi="標楷體"/>
          <w:sz w:val="28"/>
          <w:szCs w:val="28"/>
          <w:lang w:val="de-DE"/>
        </w:rPr>
      </w:pPr>
      <w:r w:rsidRPr="00B42E6E">
        <w:rPr>
          <w:rFonts w:ascii="標楷體" w:eastAsia="標楷體" w:hAnsi="標楷體" w:hint="eastAsia"/>
          <w:color w:val="000000" w:themeColor="text1"/>
          <w:sz w:val="28"/>
          <w:szCs w:val="28"/>
        </w:rPr>
        <w:t>行銷</w:t>
      </w:r>
      <w:r w:rsidRPr="00B42E6E">
        <w:rPr>
          <w:rFonts w:ascii="標楷體" w:eastAsia="標楷體" w:hAnsi="標楷體" w:hint="eastAsia"/>
          <w:sz w:val="28"/>
          <w:szCs w:val="28"/>
          <w:lang w:val="de-DE"/>
        </w:rPr>
        <w:t>行政</w:t>
      </w:r>
      <w:r w:rsidRPr="00B42E6E">
        <w:rPr>
          <w:rFonts w:ascii="標楷體" w:eastAsia="標楷體" w:hAnsi="標楷體" w:hint="eastAsia"/>
          <w:color w:val="000000" w:themeColor="text1"/>
          <w:sz w:val="28"/>
          <w:szCs w:val="28"/>
        </w:rPr>
        <w:t>執行機關政策與理念，提升機關能見度</w:t>
      </w:r>
      <w:r w:rsidR="00D222C2" w:rsidRPr="007A71D0">
        <w:rPr>
          <w:rFonts w:ascii="標楷體" w:eastAsia="標楷體" w:hAnsi="標楷體" w:hint="eastAsia"/>
          <w:sz w:val="28"/>
          <w:szCs w:val="28"/>
          <w:lang w:val="de-DE"/>
        </w:rPr>
        <w:t>。</w:t>
      </w:r>
    </w:p>
    <w:p w:rsidR="00D222C2" w:rsidRPr="007A71D0" w:rsidRDefault="00B87D68" w:rsidP="00D222C2">
      <w:pPr>
        <w:pStyle w:val="a3"/>
        <w:numPr>
          <w:ilvl w:val="0"/>
          <w:numId w:val="7"/>
        </w:numPr>
        <w:spacing w:line="400" w:lineRule="exact"/>
        <w:ind w:leftChars="0" w:left="1134" w:hanging="567"/>
        <w:jc w:val="both"/>
        <w:rPr>
          <w:rFonts w:ascii="標楷體" w:eastAsia="標楷體" w:hAnsi="標楷體"/>
          <w:sz w:val="28"/>
          <w:szCs w:val="28"/>
          <w:lang w:val="de-DE"/>
        </w:rPr>
      </w:pPr>
      <w:r>
        <w:rPr>
          <w:rFonts w:eastAsia="標楷體" w:hint="eastAsia"/>
          <w:sz w:val="28"/>
          <w:szCs w:val="28"/>
        </w:rPr>
        <w:t>促使</w:t>
      </w:r>
      <w:r w:rsidRPr="00B42E6E">
        <w:rPr>
          <w:rFonts w:eastAsia="標楷體" w:hint="eastAsia"/>
          <w:sz w:val="28"/>
          <w:szCs w:val="28"/>
        </w:rPr>
        <w:t>法學教育與</w:t>
      </w:r>
      <w:r w:rsidRPr="00B42E6E">
        <w:rPr>
          <w:rFonts w:ascii="標楷體" w:eastAsia="標楷體" w:hAnsi="標楷體" w:hint="eastAsia"/>
          <w:color w:val="000000" w:themeColor="text1"/>
          <w:sz w:val="28"/>
          <w:szCs w:val="28"/>
        </w:rPr>
        <w:t>行政</w:t>
      </w:r>
      <w:r w:rsidRPr="00B42E6E">
        <w:rPr>
          <w:rFonts w:eastAsia="標楷體" w:hint="eastAsia"/>
          <w:sz w:val="28"/>
          <w:szCs w:val="28"/>
        </w:rPr>
        <w:t>執行實務結合，提升學生法律實務處理能力</w:t>
      </w:r>
      <w:r w:rsidR="00D222C2" w:rsidRPr="007A71D0">
        <w:rPr>
          <w:rFonts w:ascii="標楷體" w:eastAsia="標楷體" w:hAnsi="標楷體" w:hint="eastAsia"/>
          <w:sz w:val="28"/>
          <w:szCs w:val="28"/>
          <w:lang w:val="de-DE"/>
        </w:rPr>
        <w:t>。</w:t>
      </w:r>
    </w:p>
    <w:p w:rsidR="00D222C2" w:rsidRPr="007A71D0" w:rsidRDefault="00B87D68" w:rsidP="00D222C2">
      <w:pPr>
        <w:pStyle w:val="a3"/>
        <w:numPr>
          <w:ilvl w:val="0"/>
          <w:numId w:val="7"/>
        </w:numPr>
        <w:spacing w:line="400" w:lineRule="exact"/>
        <w:ind w:leftChars="0" w:left="1134" w:hanging="567"/>
        <w:jc w:val="both"/>
        <w:rPr>
          <w:rFonts w:ascii="標楷體" w:eastAsia="標楷體" w:hAnsi="標楷體"/>
          <w:sz w:val="28"/>
          <w:szCs w:val="28"/>
          <w:lang w:val="de-DE"/>
        </w:rPr>
      </w:pPr>
      <w:r w:rsidRPr="00B42E6E">
        <w:rPr>
          <w:rFonts w:eastAsia="標楷體" w:hint="eastAsia"/>
          <w:sz w:val="28"/>
          <w:szCs w:val="28"/>
        </w:rPr>
        <w:t>號召</w:t>
      </w:r>
      <w:r w:rsidRPr="00B42E6E">
        <w:rPr>
          <w:rFonts w:ascii="標楷體" w:eastAsia="標楷體" w:hAnsi="標楷體" w:hint="eastAsia"/>
          <w:sz w:val="28"/>
          <w:szCs w:val="28"/>
          <w:lang w:val="de-DE"/>
        </w:rPr>
        <w:t>學生</w:t>
      </w:r>
      <w:r w:rsidRPr="00B42E6E">
        <w:rPr>
          <w:rFonts w:eastAsia="標楷體" w:hint="eastAsia"/>
          <w:sz w:val="28"/>
          <w:szCs w:val="28"/>
        </w:rPr>
        <w:t>對弱勢族群的關懷</w:t>
      </w:r>
      <w:r w:rsidR="00D222C2" w:rsidRPr="007A71D0">
        <w:rPr>
          <w:rFonts w:ascii="標楷體" w:eastAsia="標楷體" w:hAnsi="標楷體" w:hint="eastAsia"/>
          <w:sz w:val="28"/>
          <w:szCs w:val="28"/>
          <w:lang w:val="de-DE"/>
        </w:rPr>
        <w:t>。</w:t>
      </w:r>
    </w:p>
    <w:p w:rsidR="00D222C2" w:rsidRPr="007A71D0" w:rsidRDefault="00B87D68" w:rsidP="00D222C2">
      <w:pPr>
        <w:pStyle w:val="a3"/>
        <w:numPr>
          <w:ilvl w:val="0"/>
          <w:numId w:val="7"/>
        </w:numPr>
        <w:spacing w:line="400" w:lineRule="exact"/>
        <w:ind w:leftChars="0" w:left="1134" w:hanging="567"/>
        <w:jc w:val="both"/>
        <w:rPr>
          <w:rFonts w:ascii="標楷體" w:eastAsia="標楷體" w:hAnsi="標楷體"/>
          <w:sz w:val="28"/>
          <w:szCs w:val="28"/>
          <w:lang w:val="de-DE"/>
        </w:rPr>
      </w:pPr>
      <w:r w:rsidRPr="00B42E6E">
        <w:rPr>
          <w:rFonts w:eastAsia="標楷體" w:hint="eastAsia"/>
          <w:sz w:val="28"/>
          <w:szCs w:val="28"/>
        </w:rPr>
        <w:t>提升學生考試及職場競爭力</w:t>
      </w:r>
      <w:r w:rsidR="00D222C2" w:rsidRPr="007A71D0">
        <w:rPr>
          <w:rFonts w:ascii="標楷體" w:eastAsia="標楷體" w:hAnsi="標楷體" w:hint="eastAsia"/>
          <w:sz w:val="28"/>
          <w:szCs w:val="28"/>
          <w:lang w:val="de-DE"/>
        </w:rPr>
        <w:t>。</w:t>
      </w:r>
    </w:p>
    <w:p w:rsidR="00D222C2" w:rsidRPr="007A71D0" w:rsidRDefault="00B87D68" w:rsidP="00D222C2">
      <w:pPr>
        <w:pStyle w:val="a3"/>
        <w:numPr>
          <w:ilvl w:val="0"/>
          <w:numId w:val="7"/>
        </w:numPr>
        <w:spacing w:line="400" w:lineRule="exact"/>
        <w:ind w:leftChars="0" w:left="1134" w:hanging="567"/>
        <w:jc w:val="both"/>
        <w:rPr>
          <w:rFonts w:ascii="標楷體" w:eastAsia="標楷體" w:hAnsi="標楷體"/>
          <w:sz w:val="28"/>
          <w:szCs w:val="28"/>
          <w:lang w:val="de-DE"/>
        </w:rPr>
      </w:pPr>
      <w:r w:rsidRPr="00B42E6E">
        <w:rPr>
          <w:rFonts w:eastAsia="標楷體" w:hint="eastAsia"/>
          <w:sz w:val="28"/>
          <w:szCs w:val="28"/>
        </w:rPr>
        <w:t>增加</w:t>
      </w:r>
      <w:r w:rsidRPr="00B42E6E">
        <w:rPr>
          <w:rFonts w:ascii="標楷體" w:eastAsia="標楷體" w:hAnsi="標楷體" w:hint="eastAsia"/>
          <w:sz w:val="28"/>
          <w:szCs w:val="28"/>
          <w:lang w:val="de-DE"/>
        </w:rPr>
        <w:t>學生</w:t>
      </w:r>
      <w:r w:rsidRPr="00B42E6E">
        <w:rPr>
          <w:rFonts w:eastAsia="標楷體" w:hint="eastAsia"/>
          <w:sz w:val="28"/>
          <w:szCs w:val="28"/>
        </w:rPr>
        <w:t>畢業後之就業選項</w:t>
      </w:r>
      <w:r w:rsidR="00D222C2" w:rsidRPr="007A71D0">
        <w:rPr>
          <w:rFonts w:ascii="標楷體" w:eastAsia="標楷體" w:hAnsi="標楷體" w:hint="eastAsia"/>
          <w:sz w:val="28"/>
          <w:szCs w:val="28"/>
          <w:lang w:val="de-DE"/>
        </w:rPr>
        <w:t>。</w:t>
      </w:r>
    </w:p>
    <w:p w:rsidR="00B87D68" w:rsidRPr="00B42E6E" w:rsidRDefault="00B87D68" w:rsidP="00B87D68">
      <w:pPr>
        <w:pStyle w:val="a3"/>
        <w:spacing w:line="400" w:lineRule="exact"/>
        <w:ind w:leftChars="0" w:left="0" w:firstLineChars="200" w:firstLine="560"/>
        <w:jc w:val="both"/>
        <w:rPr>
          <w:rFonts w:ascii="標楷體" w:eastAsia="標楷體" w:hAnsi="標楷體"/>
          <w:sz w:val="28"/>
          <w:szCs w:val="28"/>
        </w:rPr>
      </w:pPr>
      <w:r w:rsidRPr="00B42E6E">
        <w:rPr>
          <w:rFonts w:ascii="標楷體" w:eastAsia="標楷體" w:hAnsi="標楷體" w:hint="eastAsia"/>
          <w:sz w:val="28"/>
          <w:szCs w:val="28"/>
        </w:rPr>
        <w:t>上述效益，可由選課學生</w:t>
      </w:r>
      <w:r>
        <w:rPr>
          <w:rFonts w:ascii="標楷體" w:eastAsia="標楷體" w:hAnsi="標楷體" w:hint="eastAsia"/>
          <w:sz w:val="28"/>
          <w:szCs w:val="28"/>
        </w:rPr>
        <w:t>的感</w:t>
      </w:r>
      <w:r>
        <w:rPr>
          <w:rFonts w:ascii="標楷體" w:eastAsia="標楷體" w:hAnsi="標楷體"/>
          <w:sz w:val="28"/>
          <w:szCs w:val="28"/>
        </w:rPr>
        <w:t>言</w:t>
      </w:r>
      <w:r>
        <w:rPr>
          <w:rFonts w:ascii="標楷體" w:eastAsia="標楷體" w:hAnsi="標楷體" w:hint="eastAsia"/>
          <w:sz w:val="28"/>
          <w:szCs w:val="28"/>
        </w:rPr>
        <w:t>獲得印證，爰摘</w:t>
      </w:r>
      <w:r w:rsidRPr="00B42E6E">
        <w:rPr>
          <w:rFonts w:ascii="標楷體" w:eastAsia="標楷體" w:hAnsi="標楷體" w:hint="eastAsia"/>
          <w:sz w:val="28"/>
          <w:szCs w:val="28"/>
        </w:rPr>
        <w:t>錄</w:t>
      </w:r>
      <w:r>
        <w:rPr>
          <w:rFonts w:ascii="標楷體" w:eastAsia="標楷體" w:hAnsi="標楷體" w:hint="eastAsia"/>
          <w:sz w:val="28"/>
          <w:szCs w:val="28"/>
        </w:rPr>
        <w:t>1則</w:t>
      </w:r>
      <w:r w:rsidRPr="00B42E6E">
        <w:rPr>
          <w:rFonts w:ascii="標楷體" w:eastAsia="標楷體" w:hAnsi="標楷體" w:hint="eastAsia"/>
          <w:sz w:val="28"/>
          <w:szCs w:val="28"/>
        </w:rPr>
        <w:t>如下：</w:t>
      </w:r>
    </w:p>
    <w:p w:rsidR="003922F1" w:rsidRDefault="00B87D68" w:rsidP="00B87D68">
      <w:pPr>
        <w:overflowPunct w:val="0"/>
        <w:spacing w:line="400" w:lineRule="exact"/>
        <w:ind w:leftChars="236" w:left="566" w:firstLineChars="200" w:firstLine="560"/>
        <w:jc w:val="both"/>
        <w:rPr>
          <w:rFonts w:ascii="標楷體" w:eastAsia="標楷體" w:hAnsi="標楷體"/>
          <w:sz w:val="28"/>
          <w:szCs w:val="28"/>
          <w:lang w:val="de-DE"/>
        </w:rPr>
      </w:pPr>
      <w:r w:rsidRPr="00B42E6E">
        <w:rPr>
          <w:rFonts w:ascii="標楷體" w:eastAsia="標楷體" w:hAnsi="標楷體" w:hint="eastAsia"/>
          <w:sz w:val="28"/>
          <w:szCs w:val="28"/>
        </w:rPr>
        <w:t>「這是一個美好又令人難忘的暑假，當同學們都泡在圖書館、補習班準備研究所、國家考試時，我花了近一個月的時間選擇來到這裡，如果問我在這裡學到最多的是什麼，除了那厚厚的學習日誌、週誌與報告足以說明外，最重要的是，找回當初帶著滿腔熱血、熱情和正義理想一頭栽進法律的自己，看著行政執行官、書記官、執行員們在這裡真正將所學回饋社會、回饋人民，那不就正是一個法律人一生所追求的理想。沒有人可以去否認，要到達這裡的路很漫長、很辛苦，但我相信只要持之以恆的堅持，最後的結果一定是美好的。」</w:t>
      </w:r>
    </w:p>
    <w:p w:rsidR="000648C8" w:rsidRDefault="000648C8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0648C8" w:rsidRDefault="000648C8" w:rsidP="000648C8">
      <w:pPr>
        <w:overflowPunct w:val="0"/>
        <w:spacing w:line="400" w:lineRule="exact"/>
        <w:jc w:val="center"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 w:hint="eastAsia"/>
          <w:noProof/>
          <w:color w:val="FF0000"/>
        </w:rPr>
        <w:lastRenderedPageBreak/>
        <w:drawing>
          <wp:anchor distT="0" distB="0" distL="114300" distR="114300" simplePos="0" relativeHeight="251660288" behindDoc="1" locked="0" layoutInCell="1" allowOverlap="1" wp14:anchorId="73CFC5B3" wp14:editId="04E06C53">
            <wp:simplePos x="0" y="0"/>
            <wp:positionH relativeFrom="column">
              <wp:posOffset>4445</wp:posOffset>
            </wp:positionH>
            <wp:positionV relativeFrom="paragraph">
              <wp:posOffset>4413885</wp:posOffset>
            </wp:positionV>
            <wp:extent cx="5759450" cy="3843655"/>
            <wp:effectExtent l="0" t="0" r="0" b="444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2-東吳大學學生至臺北分署實習實況 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48C8"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059CDFD2" wp14:editId="6E432146">
            <wp:simplePos x="0" y="0"/>
            <wp:positionH relativeFrom="column">
              <wp:posOffset>4445</wp:posOffset>
            </wp:positionH>
            <wp:positionV relativeFrom="paragraph">
              <wp:posOffset>64135</wp:posOffset>
            </wp:positionV>
            <wp:extent cx="5759450" cy="3843655"/>
            <wp:effectExtent l="0" t="0" r="0" b="444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1-東吳大學學生至臺北分署實習實況 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48C8">
        <w:rPr>
          <w:rFonts w:ascii="標楷體" w:eastAsia="標楷體" w:hAnsi="標楷體" w:hint="eastAsia"/>
          <w:color w:val="FF0000"/>
        </w:rPr>
        <w:t>圖1-東吳大學學生至臺北分署實習實況 1</w:t>
      </w:r>
    </w:p>
    <w:p w:rsidR="000648C8" w:rsidRPr="000648C8" w:rsidRDefault="000648C8" w:rsidP="000648C8">
      <w:pPr>
        <w:overflowPunct w:val="0"/>
        <w:spacing w:line="400" w:lineRule="exact"/>
        <w:jc w:val="center"/>
        <w:rPr>
          <w:rFonts w:ascii="標楷體" w:eastAsia="標楷體" w:hAnsi="標楷體"/>
          <w:color w:val="FF0000"/>
        </w:rPr>
      </w:pPr>
      <w:r w:rsidRPr="000648C8">
        <w:rPr>
          <w:rFonts w:ascii="標楷體" w:eastAsia="標楷體" w:hAnsi="標楷體" w:hint="eastAsia"/>
          <w:color w:val="FF0000"/>
        </w:rPr>
        <w:t>圖2-東吳大學學生至臺北分署實習實況 2</w:t>
      </w:r>
    </w:p>
    <w:p w:rsidR="000648C8" w:rsidRDefault="000648C8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C6316B" w:rsidRDefault="000648C8" w:rsidP="000648C8">
      <w:pPr>
        <w:overflowPunct w:val="0"/>
        <w:spacing w:line="400" w:lineRule="exact"/>
        <w:jc w:val="center"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 w:hint="eastAsia"/>
          <w:noProof/>
          <w:color w:val="FF0000"/>
        </w:rPr>
        <w:lastRenderedPageBreak/>
        <w:drawing>
          <wp:anchor distT="0" distB="0" distL="114300" distR="114300" simplePos="0" relativeHeight="251662336" behindDoc="1" locked="0" layoutInCell="1" allowOverlap="1" wp14:anchorId="42DC340A" wp14:editId="14C53F20">
            <wp:simplePos x="0" y="0"/>
            <wp:positionH relativeFrom="column">
              <wp:posOffset>4445</wp:posOffset>
            </wp:positionH>
            <wp:positionV relativeFrom="paragraph">
              <wp:posOffset>4782185</wp:posOffset>
            </wp:positionV>
            <wp:extent cx="5759450" cy="3236595"/>
            <wp:effectExtent l="0" t="0" r="0" b="190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4-銘傳大學學生至桃園分署實習實況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48C8">
        <w:rPr>
          <w:rFonts w:ascii="標楷體" w:eastAsia="標楷體" w:hAnsi="標楷體" w:hint="eastAsia"/>
          <w:color w:val="FF0000"/>
        </w:rPr>
        <w:t>圖3-中正大學學生至嘉義分署實習實況</w:t>
      </w:r>
      <w:r>
        <w:rPr>
          <w:rFonts w:ascii="標楷體" w:eastAsia="標楷體" w:hAnsi="標楷體"/>
          <w:noProof/>
          <w:color w:val="FF0000"/>
        </w:rPr>
        <w:drawing>
          <wp:anchor distT="0" distB="0" distL="114300" distR="114300" simplePos="0" relativeHeight="251661312" behindDoc="1" locked="0" layoutInCell="1" allowOverlap="1" wp14:anchorId="3C4A4950" wp14:editId="08EB4E0B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4319270"/>
            <wp:effectExtent l="0" t="0" r="0" b="5080"/>
            <wp:wrapTight wrapText="bothSides">
              <wp:wrapPolygon edited="0">
                <wp:start x="0" y="0"/>
                <wp:lineTo x="0" y="21530"/>
                <wp:lineTo x="21505" y="21530"/>
                <wp:lineTo x="21505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3-中正大學學生至嘉義分署實習實況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48C8" w:rsidRDefault="000648C8" w:rsidP="000648C8">
      <w:pPr>
        <w:overflowPunct w:val="0"/>
        <w:spacing w:line="400" w:lineRule="exact"/>
        <w:jc w:val="center"/>
        <w:rPr>
          <w:rFonts w:ascii="標楷體" w:eastAsia="標楷體" w:hAnsi="標楷體"/>
          <w:color w:val="FF0000"/>
        </w:rPr>
      </w:pPr>
      <w:r w:rsidRPr="000648C8">
        <w:rPr>
          <w:rFonts w:ascii="標楷體" w:eastAsia="標楷體" w:hAnsi="標楷體" w:hint="eastAsia"/>
          <w:color w:val="FF0000"/>
        </w:rPr>
        <w:t>圖4-銘傳大學學生至桃園分署實習實況</w:t>
      </w:r>
    </w:p>
    <w:p w:rsidR="000648C8" w:rsidRDefault="000648C8" w:rsidP="000648C8">
      <w:pPr>
        <w:overflowPunct w:val="0"/>
        <w:spacing w:line="400" w:lineRule="exact"/>
        <w:jc w:val="center"/>
        <w:rPr>
          <w:rFonts w:ascii="標楷體" w:eastAsia="標楷體" w:hAnsi="標楷體"/>
          <w:color w:val="FF0000"/>
        </w:rPr>
      </w:pPr>
    </w:p>
    <w:p w:rsidR="000648C8" w:rsidRDefault="000648C8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0648C8" w:rsidRDefault="000648C8" w:rsidP="000648C8">
      <w:pPr>
        <w:overflowPunct w:val="0"/>
        <w:spacing w:line="400" w:lineRule="exact"/>
        <w:jc w:val="center"/>
        <w:rPr>
          <w:rFonts w:ascii="標楷體" w:eastAsia="標楷體" w:hAnsi="標楷體"/>
          <w:color w:val="FF0000"/>
        </w:rPr>
      </w:pPr>
      <w:r w:rsidRPr="000648C8">
        <w:rPr>
          <w:rFonts w:ascii="標楷體" w:eastAsia="標楷體" w:hAnsi="標楷體" w:hint="eastAsia"/>
          <w:color w:val="FF0000"/>
        </w:rPr>
        <w:lastRenderedPageBreak/>
        <w:t>圖5-真理大學學生至士林分署實習感言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3360" behindDoc="1" locked="0" layoutInCell="1" allowOverlap="1" wp14:anchorId="3AB9A8C6" wp14:editId="7F8C8C0B">
            <wp:simplePos x="0" y="0"/>
            <wp:positionH relativeFrom="column">
              <wp:posOffset>4445</wp:posOffset>
            </wp:positionH>
            <wp:positionV relativeFrom="paragraph">
              <wp:posOffset>19685</wp:posOffset>
            </wp:positionV>
            <wp:extent cx="5759450" cy="767905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5-真理大學學生至士林分署實習感言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48C8" w:rsidRDefault="000648C8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0648C8" w:rsidRDefault="000648C8" w:rsidP="000648C8">
      <w:pPr>
        <w:overflowPunct w:val="0"/>
        <w:spacing w:line="400" w:lineRule="exact"/>
        <w:jc w:val="center"/>
        <w:rPr>
          <w:rFonts w:ascii="標楷體" w:eastAsia="標楷體" w:hAnsi="標楷體" w:hint="eastAsia"/>
          <w:color w:val="FF0000"/>
        </w:rPr>
      </w:pPr>
      <w:r>
        <w:rPr>
          <w:rFonts w:ascii="標楷體" w:eastAsia="標楷體" w:hAnsi="標楷體" w:hint="eastAsia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3985895</wp:posOffset>
                </wp:positionH>
                <wp:positionV relativeFrom="paragraph">
                  <wp:posOffset>1051560</wp:posOffset>
                </wp:positionV>
                <wp:extent cx="133350" cy="152400"/>
                <wp:effectExtent l="0" t="0" r="19050" b="19050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94C687" id="橢圓 7" o:spid="_x0000_s1026" style="position:absolute;margin-left:313.85pt;margin-top:82.8pt;width:10.5pt;height:1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 w:rsidRPr="000648C8">
        <w:rPr>
          <w:rFonts w:ascii="標楷體" w:eastAsia="標楷體" w:hAnsi="標楷體" w:hint="eastAsia"/>
          <w:color w:val="FF0000"/>
        </w:rPr>
        <w:t>圖6-台灣大學學生至臺北分署實習心得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4384" behindDoc="1" locked="0" layoutInCell="1" allowOverlap="1" wp14:anchorId="64001E2D" wp14:editId="73927EA2">
            <wp:simplePos x="0" y="0"/>
            <wp:positionH relativeFrom="column">
              <wp:posOffset>4445</wp:posOffset>
            </wp:positionH>
            <wp:positionV relativeFrom="paragraph">
              <wp:posOffset>41910</wp:posOffset>
            </wp:positionV>
            <wp:extent cx="5759450" cy="8012430"/>
            <wp:effectExtent l="0" t="0" r="0" b="762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6-台灣大學學生至臺北分署實習心得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1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color w:val="FF0000"/>
        </w:rPr>
        <w:t>（需</w:t>
      </w:r>
      <w:r>
        <w:rPr>
          <w:rFonts w:ascii="標楷體" w:eastAsia="標楷體" w:hAnsi="標楷體"/>
          <w:color w:val="FF0000"/>
        </w:rPr>
        <w:t>去識別化）</w:t>
      </w:r>
    </w:p>
    <w:p w:rsidR="000648C8" w:rsidRDefault="000648C8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0648C8" w:rsidRDefault="000648C8" w:rsidP="000648C8">
      <w:pPr>
        <w:overflowPunct w:val="0"/>
        <w:spacing w:line="400" w:lineRule="exact"/>
        <w:jc w:val="center"/>
        <w:rPr>
          <w:rFonts w:ascii="標楷體" w:eastAsia="標楷體" w:hAnsi="標楷體" w:hint="eastAsia"/>
          <w:color w:val="FF0000"/>
        </w:rPr>
      </w:pPr>
      <w:r>
        <w:rPr>
          <w:rFonts w:ascii="標楷體" w:eastAsia="標楷體" w:hAnsi="標楷體" w:hint="eastAsia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1671320</wp:posOffset>
                </wp:positionH>
                <wp:positionV relativeFrom="paragraph">
                  <wp:posOffset>3775710</wp:posOffset>
                </wp:positionV>
                <wp:extent cx="161925" cy="295275"/>
                <wp:effectExtent l="0" t="0" r="28575" b="28575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95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E9F484" id="橢圓 9" o:spid="_x0000_s1026" style="position:absolute;margin-left:131.6pt;margin-top:297.3pt;width:12.75pt;height:2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" fillcolor="#5b9bd5 [3204]" strokecolor="#1f4d78 [1604]" strokeweight="1pt">
                <v:stroke joinstyle="miter"/>
              </v:oval>
            </w:pict>
          </mc:Fallback>
        </mc:AlternateContent>
      </w:r>
      <w:r w:rsidRPr="000648C8">
        <w:rPr>
          <w:rFonts w:ascii="標楷體" w:eastAsia="標楷體" w:hAnsi="標楷體" w:hint="eastAsia"/>
          <w:color w:val="FF0000"/>
        </w:rPr>
        <w:t>圖7-台北大學學生至新北分署實習成績單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6432" behindDoc="1" locked="0" layoutInCell="1" allowOverlap="1" wp14:anchorId="261C9205" wp14:editId="311A8C47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5759450" cy="8144510"/>
            <wp:effectExtent l="0" t="0" r="0" b="889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7-台北大學學生至新北分署實習成績單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color w:val="FF0000"/>
        </w:rPr>
        <w:t>（需</w:t>
      </w:r>
      <w:r>
        <w:rPr>
          <w:rFonts w:ascii="標楷體" w:eastAsia="標楷體" w:hAnsi="標楷體"/>
          <w:color w:val="FF0000"/>
        </w:rPr>
        <w:t>去識別化）</w:t>
      </w:r>
    </w:p>
    <w:p w:rsidR="000648C8" w:rsidRDefault="000648C8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0648C8" w:rsidRPr="000648C8" w:rsidRDefault="000648C8" w:rsidP="000648C8">
      <w:pPr>
        <w:overflowPunct w:val="0"/>
        <w:spacing w:line="400" w:lineRule="exact"/>
        <w:jc w:val="center"/>
        <w:rPr>
          <w:rFonts w:ascii="標楷體" w:eastAsia="標楷體" w:hAnsi="標楷體" w:hint="eastAsia"/>
          <w:color w:val="FF0000"/>
        </w:rPr>
      </w:pPr>
      <w:r>
        <w:rPr>
          <w:rFonts w:ascii="標楷體" w:eastAsia="標楷體" w:hAnsi="標楷體" w:hint="eastAsia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4871720</wp:posOffset>
                </wp:positionH>
                <wp:positionV relativeFrom="paragraph">
                  <wp:posOffset>813435</wp:posOffset>
                </wp:positionV>
                <wp:extent cx="95250" cy="133350"/>
                <wp:effectExtent l="0" t="0" r="19050" b="19050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4B63FD" id="橢圓 11" o:spid="_x0000_s1026" style="position:absolute;margin-left:383.6pt;margin-top:64.05pt;width:7.5pt;height:1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" fillcolor="#5b9bd5 [3204]" strokecolor="#1f4d78 [1604]" strokeweight="1pt">
                <v:stroke joinstyle="miter"/>
              </v:oval>
            </w:pict>
          </mc:Fallback>
        </mc:AlternateContent>
      </w:r>
      <w:r w:rsidRPr="000648C8">
        <w:rPr>
          <w:rFonts w:ascii="標楷體" w:eastAsia="標楷體" w:hAnsi="標楷體" w:hint="eastAsia"/>
          <w:color w:val="FF0000"/>
        </w:rPr>
        <w:t>圖8-台北大學學生至新北分署實習心得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8144510"/>
            <wp:effectExtent l="0" t="0" r="0" b="889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8-台北大學學生至新北分署實習心得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color w:val="FF0000"/>
        </w:rPr>
        <w:t>（需</w:t>
      </w:r>
      <w:r>
        <w:rPr>
          <w:rFonts w:ascii="標楷體" w:eastAsia="標楷體" w:hAnsi="標楷體"/>
          <w:color w:val="FF0000"/>
        </w:rPr>
        <w:t>去識別化）</w:t>
      </w:r>
      <w:bookmarkStart w:id="0" w:name="_GoBack"/>
      <w:bookmarkEnd w:id="0"/>
    </w:p>
    <w:sectPr w:rsidR="000648C8" w:rsidRPr="000648C8" w:rsidSect="00585BAA">
      <w:pgSz w:w="11906" w:h="16838"/>
      <w:pgMar w:top="1134" w:right="1418" w:bottom="1134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6CC1" w:rsidRDefault="00066CC1" w:rsidP="00F82DC4">
      <w:r>
        <w:separator/>
      </w:r>
    </w:p>
  </w:endnote>
  <w:endnote w:type="continuationSeparator" w:id="0">
    <w:p w:rsidR="00066CC1" w:rsidRDefault="00066CC1" w:rsidP="00F82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6CC1" w:rsidRDefault="00066CC1" w:rsidP="00F82DC4">
      <w:r>
        <w:separator/>
      </w:r>
    </w:p>
  </w:footnote>
  <w:footnote w:type="continuationSeparator" w:id="0">
    <w:p w:rsidR="00066CC1" w:rsidRDefault="00066CC1" w:rsidP="00F82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E010C"/>
    <w:multiLevelType w:val="multilevel"/>
    <w:tmpl w:val="222A03CA"/>
    <w:lvl w:ilvl="0">
      <w:start w:val="1"/>
      <w:numFmt w:val="ideographLegalTraditional"/>
      <w:pStyle w:val="1"/>
      <w:suff w:val="nothing"/>
      <w:lvlText w:val="%1、"/>
      <w:lvlJc w:val="left"/>
      <w:pPr>
        <w:ind w:left="699" w:hanging="69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1123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  <w:em w:val="none"/>
      </w:rPr>
    </w:lvl>
    <w:lvl w:ilvl="2">
      <w:start w:val="1"/>
      <w:numFmt w:val="taiwaneseCountingThousand"/>
      <w:pStyle w:val="3"/>
      <w:suff w:val="nothing"/>
      <w:lvlText w:val="(%3)"/>
      <w:lvlJc w:val="left"/>
      <w:pPr>
        <w:ind w:left="1393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3">
      <w:start w:val="1"/>
      <w:numFmt w:val="decimalFullWidth"/>
      <w:pStyle w:val="4"/>
      <w:suff w:val="nothing"/>
      <w:lvlText w:val="%4、"/>
      <w:lvlJc w:val="left"/>
      <w:pPr>
        <w:ind w:left="1741" w:hanging="698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4">
      <w:start w:val="1"/>
      <w:numFmt w:val="decimalFullWidth"/>
      <w:pStyle w:val="5"/>
      <w:suff w:val="nothing"/>
      <w:lvlText w:val="(%5)"/>
      <w:lvlJc w:val="left"/>
      <w:pPr>
        <w:ind w:left="2095" w:hanging="700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5">
      <w:start w:val="1"/>
      <w:numFmt w:val="decimalFullWidth"/>
      <w:pStyle w:val="6"/>
      <w:suff w:val="nothing"/>
      <w:lvlText w:val="&lt;%6&gt;"/>
      <w:lvlJc w:val="left"/>
      <w:pPr>
        <w:ind w:left="2441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6">
      <w:start w:val="1"/>
      <w:numFmt w:val="bullet"/>
      <w:pStyle w:val="7"/>
      <w:suff w:val="nothing"/>
      <w:lvlText w:val="․"/>
      <w:lvlJc w:val="left"/>
      <w:pPr>
        <w:ind w:left="2444" w:hanging="352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7">
      <w:start w:val="1"/>
      <w:numFmt w:val="bullet"/>
      <w:pStyle w:val="8"/>
      <w:suff w:val="nothing"/>
      <w:lvlText w:val="◇"/>
      <w:lvlJc w:val="left"/>
      <w:pPr>
        <w:ind w:left="2790" w:hanging="34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8">
      <w:start w:val="1"/>
      <w:numFmt w:val="decimal"/>
      <w:lvlText w:val="%1.%2.%3.%4.%5.%6.%7.%8.%9"/>
      <w:lvlJc w:val="left"/>
      <w:pPr>
        <w:tabs>
          <w:tab w:val="num" w:pos="6195"/>
        </w:tabs>
        <w:ind w:left="5015" w:hanging="1700"/>
      </w:pPr>
    </w:lvl>
  </w:abstractNum>
  <w:abstractNum w:abstractNumId="1">
    <w:nsid w:val="1C10420C"/>
    <w:multiLevelType w:val="hybridMultilevel"/>
    <w:tmpl w:val="21506CBC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>
    <w:nsid w:val="1C9E12A2"/>
    <w:multiLevelType w:val="hybridMultilevel"/>
    <w:tmpl w:val="068C8712"/>
    <w:lvl w:ilvl="0" w:tplc="64C0902A">
      <w:start w:val="1"/>
      <w:numFmt w:val="taiwaneseCountingThousand"/>
      <w:lvlText w:val="%1、"/>
      <w:lvlJc w:val="left"/>
      <w:pPr>
        <w:ind w:left="3698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EB419D0"/>
    <w:multiLevelType w:val="hybridMultilevel"/>
    <w:tmpl w:val="D77A22EC"/>
    <w:lvl w:ilvl="0" w:tplc="CF44F068">
      <w:start w:val="1"/>
      <w:numFmt w:val="taiwaneseCountingThousand"/>
      <w:lvlText w:val="(%1)"/>
      <w:lvlJc w:val="left"/>
      <w:pPr>
        <w:ind w:left="104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4">
    <w:nsid w:val="237507E4"/>
    <w:multiLevelType w:val="hybridMultilevel"/>
    <w:tmpl w:val="1C345076"/>
    <w:lvl w:ilvl="0" w:tplc="3E303330">
      <w:start w:val="1"/>
      <w:numFmt w:val="ideographLegalTradition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C7D4522"/>
    <w:multiLevelType w:val="hybridMultilevel"/>
    <w:tmpl w:val="2DEC1A2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16915CA"/>
    <w:multiLevelType w:val="hybridMultilevel"/>
    <w:tmpl w:val="60B0DBCC"/>
    <w:lvl w:ilvl="0" w:tplc="CF44F068">
      <w:start w:val="1"/>
      <w:numFmt w:val="taiwaneseCountingThousand"/>
      <w:lvlText w:val="(%1)"/>
      <w:lvlJc w:val="left"/>
      <w:pPr>
        <w:ind w:left="160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87" w:hanging="480"/>
      </w:pPr>
    </w:lvl>
    <w:lvl w:ilvl="2" w:tplc="0409001B" w:tentative="1">
      <w:start w:val="1"/>
      <w:numFmt w:val="lowerRoman"/>
      <w:lvlText w:val="%3."/>
      <w:lvlJc w:val="right"/>
      <w:pPr>
        <w:ind w:left="2567" w:hanging="480"/>
      </w:pPr>
    </w:lvl>
    <w:lvl w:ilvl="3" w:tplc="0409000F" w:tentative="1">
      <w:start w:val="1"/>
      <w:numFmt w:val="decimal"/>
      <w:lvlText w:val="%4."/>
      <w:lvlJc w:val="left"/>
      <w:pPr>
        <w:ind w:left="30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7" w:hanging="480"/>
      </w:pPr>
    </w:lvl>
    <w:lvl w:ilvl="5" w:tplc="0409001B" w:tentative="1">
      <w:start w:val="1"/>
      <w:numFmt w:val="lowerRoman"/>
      <w:lvlText w:val="%6."/>
      <w:lvlJc w:val="right"/>
      <w:pPr>
        <w:ind w:left="4007" w:hanging="480"/>
      </w:pPr>
    </w:lvl>
    <w:lvl w:ilvl="6" w:tplc="0409000F" w:tentative="1">
      <w:start w:val="1"/>
      <w:numFmt w:val="decimal"/>
      <w:lvlText w:val="%7."/>
      <w:lvlJc w:val="left"/>
      <w:pPr>
        <w:ind w:left="44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7" w:hanging="480"/>
      </w:pPr>
    </w:lvl>
    <w:lvl w:ilvl="8" w:tplc="0409001B" w:tentative="1">
      <w:start w:val="1"/>
      <w:numFmt w:val="lowerRoman"/>
      <w:lvlText w:val="%9."/>
      <w:lvlJc w:val="right"/>
      <w:pPr>
        <w:ind w:left="5447" w:hanging="480"/>
      </w:pPr>
    </w:lvl>
  </w:abstractNum>
  <w:abstractNum w:abstractNumId="7">
    <w:nsid w:val="41C85809"/>
    <w:multiLevelType w:val="hybridMultilevel"/>
    <w:tmpl w:val="3FCA8C40"/>
    <w:lvl w:ilvl="0" w:tplc="35D81B0C">
      <w:start w:val="1"/>
      <w:numFmt w:val="ideographDigital"/>
      <w:lvlText w:val="(%1)"/>
      <w:lvlJc w:val="left"/>
      <w:pPr>
        <w:ind w:left="14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6" w:hanging="480"/>
      </w:pPr>
    </w:lvl>
    <w:lvl w:ilvl="2" w:tplc="0409001B" w:tentative="1">
      <w:start w:val="1"/>
      <w:numFmt w:val="lowerRoman"/>
      <w:lvlText w:val="%3."/>
      <w:lvlJc w:val="right"/>
      <w:pPr>
        <w:ind w:left="2406" w:hanging="480"/>
      </w:pPr>
    </w:lvl>
    <w:lvl w:ilvl="3" w:tplc="0409000F" w:tentative="1">
      <w:start w:val="1"/>
      <w:numFmt w:val="decimal"/>
      <w:lvlText w:val="%4."/>
      <w:lvlJc w:val="left"/>
      <w:pPr>
        <w:ind w:left="28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6" w:hanging="480"/>
      </w:pPr>
    </w:lvl>
    <w:lvl w:ilvl="5" w:tplc="0409001B" w:tentative="1">
      <w:start w:val="1"/>
      <w:numFmt w:val="lowerRoman"/>
      <w:lvlText w:val="%6."/>
      <w:lvlJc w:val="right"/>
      <w:pPr>
        <w:ind w:left="3846" w:hanging="480"/>
      </w:pPr>
    </w:lvl>
    <w:lvl w:ilvl="6" w:tplc="0409000F" w:tentative="1">
      <w:start w:val="1"/>
      <w:numFmt w:val="decimal"/>
      <w:lvlText w:val="%7."/>
      <w:lvlJc w:val="left"/>
      <w:pPr>
        <w:ind w:left="43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6" w:hanging="480"/>
      </w:pPr>
    </w:lvl>
    <w:lvl w:ilvl="8" w:tplc="0409001B" w:tentative="1">
      <w:start w:val="1"/>
      <w:numFmt w:val="lowerRoman"/>
      <w:lvlText w:val="%9."/>
      <w:lvlJc w:val="right"/>
      <w:pPr>
        <w:ind w:left="5286" w:hanging="480"/>
      </w:pPr>
    </w:lvl>
  </w:abstractNum>
  <w:abstractNum w:abstractNumId="8">
    <w:nsid w:val="463E6F72"/>
    <w:multiLevelType w:val="hybridMultilevel"/>
    <w:tmpl w:val="8F88DC14"/>
    <w:lvl w:ilvl="0" w:tplc="02860D20">
      <w:start w:val="1"/>
      <w:numFmt w:val="decimalFullWidth"/>
      <w:lvlText w:val="%1、"/>
      <w:lvlJc w:val="left"/>
      <w:pPr>
        <w:ind w:left="7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9">
    <w:nsid w:val="5CCE1023"/>
    <w:multiLevelType w:val="hybridMultilevel"/>
    <w:tmpl w:val="60B0DBCC"/>
    <w:lvl w:ilvl="0" w:tplc="CF44F068">
      <w:start w:val="1"/>
      <w:numFmt w:val="taiwaneseCountingThousand"/>
      <w:lvlText w:val="(%1)"/>
      <w:lvlJc w:val="left"/>
      <w:pPr>
        <w:ind w:left="160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87" w:hanging="480"/>
      </w:pPr>
    </w:lvl>
    <w:lvl w:ilvl="2" w:tplc="0409001B" w:tentative="1">
      <w:start w:val="1"/>
      <w:numFmt w:val="lowerRoman"/>
      <w:lvlText w:val="%3."/>
      <w:lvlJc w:val="right"/>
      <w:pPr>
        <w:ind w:left="2567" w:hanging="480"/>
      </w:pPr>
    </w:lvl>
    <w:lvl w:ilvl="3" w:tplc="0409000F" w:tentative="1">
      <w:start w:val="1"/>
      <w:numFmt w:val="decimal"/>
      <w:lvlText w:val="%4."/>
      <w:lvlJc w:val="left"/>
      <w:pPr>
        <w:ind w:left="30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7" w:hanging="480"/>
      </w:pPr>
    </w:lvl>
    <w:lvl w:ilvl="5" w:tplc="0409001B" w:tentative="1">
      <w:start w:val="1"/>
      <w:numFmt w:val="lowerRoman"/>
      <w:lvlText w:val="%6."/>
      <w:lvlJc w:val="right"/>
      <w:pPr>
        <w:ind w:left="4007" w:hanging="480"/>
      </w:pPr>
    </w:lvl>
    <w:lvl w:ilvl="6" w:tplc="0409000F" w:tentative="1">
      <w:start w:val="1"/>
      <w:numFmt w:val="decimal"/>
      <w:lvlText w:val="%7."/>
      <w:lvlJc w:val="left"/>
      <w:pPr>
        <w:ind w:left="44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7" w:hanging="480"/>
      </w:pPr>
    </w:lvl>
    <w:lvl w:ilvl="8" w:tplc="0409001B" w:tentative="1">
      <w:start w:val="1"/>
      <w:numFmt w:val="lowerRoman"/>
      <w:lvlText w:val="%9."/>
      <w:lvlJc w:val="right"/>
      <w:pPr>
        <w:ind w:left="5447" w:hanging="480"/>
      </w:pPr>
    </w:lvl>
  </w:abstractNum>
  <w:abstractNum w:abstractNumId="10">
    <w:nsid w:val="651C393E"/>
    <w:multiLevelType w:val="hybridMultilevel"/>
    <w:tmpl w:val="5CAA74E6"/>
    <w:lvl w:ilvl="0" w:tplc="370AF094">
      <w:start w:val="1"/>
      <w:numFmt w:val="decimalFullWidth"/>
      <w:lvlText w:val="%1、"/>
      <w:lvlJc w:val="left"/>
      <w:pPr>
        <w:ind w:left="178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262" w:hanging="480"/>
      </w:pPr>
    </w:lvl>
    <w:lvl w:ilvl="2" w:tplc="0409001B" w:tentative="1">
      <w:start w:val="1"/>
      <w:numFmt w:val="lowerRoman"/>
      <w:lvlText w:val="%3."/>
      <w:lvlJc w:val="right"/>
      <w:pPr>
        <w:ind w:left="2742" w:hanging="480"/>
      </w:pPr>
    </w:lvl>
    <w:lvl w:ilvl="3" w:tplc="0409000F" w:tentative="1">
      <w:start w:val="1"/>
      <w:numFmt w:val="decimal"/>
      <w:lvlText w:val="%4."/>
      <w:lvlJc w:val="left"/>
      <w:pPr>
        <w:ind w:left="32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02" w:hanging="480"/>
      </w:pPr>
    </w:lvl>
    <w:lvl w:ilvl="5" w:tplc="0409001B" w:tentative="1">
      <w:start w:val="1"/>
      <w:numFmt w:val="lowerRoman"/>
      <w:lvlText w:val="%6."/>
      <w:lvlJc w:val="right"/>
      <w:pPr>
        <w:ind w:left="4182" w:hanging="480"/>
      </w:pPr>
    </w:lvl>
    <w:lvl w:ilvl="6" w:tplc="0409000F" w:tentative="1">
      <w:start w:val="1"/>
      <w:numFmt w:val="decimal"/>
      <w:lvlText w:val="%7."/>
      <w:lvlJc w:val="left"/>
      <w:pPr>
        <w:ind w:left="46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42" w:hanging="480"/>
      </w:pPr>
    </w:lvl>
    <w:lvl w:ilvl="8" w:tplc="0409001B" w:tentative="1">
      <w:start w:val="1"/>
      <w:numFmt w:val="lowerRoman"/>
      <w:lvlText w:val="%9."/>
      <w:lvlJc w:val="right"/>
      <w:pPr>
        <w:ind w:left="5622" w:hanging="480"/>
      </w:pPr>
    </w:lvl>
  </w:abstractNum>
  <w:num w:numId="1">
    <w:abstractNumId w:val="4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>
      <w:startOverride w:val="1"/>
    </w:lvlOverride>
  </w:num>
  <w:num w:numId="3">
    <w:abstractNumId w:val="1"/>
  </w:num>
  <w:num w:numId="4">
    <w:abstractNumId w:val="7"/>
  </w:num>
  <w:num w:numId="5">
    <w:abstractNumId w:val="3"/>
  </w:num>
  <w:num w:numId="6">
    <w:abstractNumId w:val="5"/>
  </w:num>
  <w:num w:numId="7">
    <w:abstractNumId w:val="9"/>
  </w:num>
  <w:num w:numId="8">
    <w:abstractNumId w:val="10"/>
  </w:num>
  <w:num w:numId="9">
    <w:abstractNumId w:val="2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BAA"/>
    <w:rsid w:val="00022B19"/>
    <w:rsid w:val="00027EC7"/>
    <w:rsid w:val="000648C8"/>
    <w:rsid w:val="00066CC1"/>
    <w:rsid w:val="00096BD5"/>
    <w:rsid w:val="000F3D6A"/>
    <w:rsid w:val="00122CC4"/>
    <w:rsid w:val="00170F81"/>
    <w:rsid w:val="00192777"/>
    <w:rsid w:val="001C330E"/>
    <w:rsid w:val="001C6359"/>
    <w:rsid w:val="001E482B"/>
    <w:rsid w:val="001F0AD7"/>
    <w:rsid w:val="00224F37"/>
    <w:rsid w:val="002617AC"/>
    <w:rsid w:val="0026400A"/>
    <w:rsid w:val="0028763D"/>
    <w:rsid w:val="002F6A4A"/>
    <w:rsid w:val="003034B6"/>
    <w:rsid w:val="00313D25"/>
    <w:rsid w:val="00330218"/>
    <w:rsid w:val="003565BF"/>
    <w:rsid w:val="0037782B"/>
    <w:rsid w:val="003922F1"/>
    <w:rsid w:val="003B66F4"/>
    <w:rsid w:val="003E4E88"/>
    <w:rsid w:val="003F4F30"/>
    <w:rsid w:val="004508E2"/>
    <w:rsid w:val="00456CB6"/>
    <w:rsid w:val="0047380E"/>
    <w:rsid w:val="004800B6"/>
    <w:rsid w:val="00495B88"/>
    <w:rsid w:val="004C1107"/>
    <w:rsid w:val="004D2934"/>
    <w:rsid w:val="00533E59"/>
    <w:rsid w:val="00585BAA"/>
    <w:rsid w:val="005B0808"/>
    <w:rsid w:val="005B548D"/>
    <w:rsid w:val="005C336C"/>
    <w:rsid w:val="005D5980"/>
    <w:rsid w:val="00606B0E"/>
    <w:rsid w:val="006215D7"/>
    <w:rsid w:val="00651E96"/>
    <w:rsid w:val="006E4C00"/>
    <w:rsid w:val="00702074"/>
    <w:rsid w:val="007221E1"/>
    <w:rsid w:val="00740321"/>
    <w:rsid w:val="007805CB"/>
    <w:rsid w:val="007A71D0"/>
    <w:rsid w:val="00862E1A"/>
    <w:rsid w:val="008A35AE"/>
    <w:rsid w:val="008A5407"/>
    <w:rsid w:val="008B3A2F"/>
    <w:rsid w:val="00903F0A"/>
    <w:rsid w:val="009301A0"/>
    <w:rsid w:val="009478BA"/>
    <w:rsid w:val="00960067"/>
    <w:rsid w:val="00990149"/>
    <w:rsid w:val="009A5D4E"/>
    <w:rsid w:val="009A639C"/>
    <w:rsid w:val="009C1EA9"/>
    <w:rsid w:val="009D0540"/>
    <w:rsid w:val="009F1C6C"/>
    <w:rsid w:val="00A023AB"/>
    <w:rsid w:val="00A31A85"/>
    <w:rsid w:val="00A55E45"/>
    <w:rsid w:val="00A863F8"/>
    <w:rsid w:val="00AE62D4"/>
    <w:rsid w:val="00B045E0"/>
    <w:rsid w:val="00B31FE3"/>
    <w:rsid w:val="00B42E6E"/>
    <w:rsid w:val="00B44D5B"/>
    <w:rsid w:val="00B664D0"/>
    <w:rsid w:val="00B67EE7"/>
    <w:rsid w:val="00B838AA"/>
    <w:rsid w:val="00B8569E"/>
    <w:rsid w:val="00B866E1"/>
    <w:rsid w:val="00B87D68"/>
    <w:rsid w:val="00BC323F"/>
    <w:rsid w:val="00BF42CF"/>
    <w:rsid w:val="00C0566C"/>
    <w:rsid w:val="00C20D36"/>
    <w:rsid w:val="00C22E30"/>
    <w:rsid w:val="00C52DAC"/>
    <w:rsid w:val="00C6316B"/>
    <w:rsid w:val="00C74E5C"/>
    <w:rsid w:val="00C82C30"/>
    <w:rsid w:val="00CB657E"/>
    <w:rsid w:val="00CC245A"/>
    <w:rsid w:val="00CD53F8"/>
    <w:rsid w:val="00CE4B95"/>
    <w:rsid w:val="00CF6A67"/>
    <w:rsid w:val="00D1140F"/>
    <w:rsid w:val="00D222C2"/>
    <w:rsid w:val="00D564C2"/>
    <w:rsid w:val="00DE17A8"/>
    <w:rsid w:val="00E26ED7"/>
    <w:rsid w:val="00E44EA1"/>
    <w:rsid w:val="00E51B49"/>
    <w:rsid w:val="00E5246F"/>
    <w:rsid w:val="00E52573"/>
    <w:rsid w:val="00E867CD"/>
    <w:rsid w:val="00EA04F6"/>
    <w:rsid w:val="00EA4C19"/>
    <w:rsid w:val="00EA4CB3"/>
    <w:rsid w:val="00EB2B34"/>
    <w:rsid w:val="00EB4634"/>
    <w:rsid w:val="00EE1B98"/>
    <w:rsid w:val="00EF0C8A"/>
    <w:rsid w:val="00F149DB"/>
    <w:rsid w:val="00F25216"/>
    <w:rsid w:val="00F4331A"/>
    <w:rsid w:val="00F45C38"/>
    <w:rsid w:val="00F82DC4"/>
    <w:rsid w:val="00FB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9DA578-C82B-4500-913E-4577D2A33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link w:val="10"/>
    <w:qFormat/>
    <w:rsid w:val="00096BD5"/>
    <w:pPr>
      <w:numPr>
        <w:numId w:val="2"/>
      </w:numPr>
      <w:kinsoku w:val="0"/>
      <w:jc w:val="both"/>
      <w:outlineLvl w:val="0"/>
    </w:pPr>
    <w:rPr>
      <w:rFonts w:ascii="標楷體" w:eastAsia="標楷體" w:hAnsi="Arial" w:cs="新細明體"/>
      <w:bCs/>
      <w:kern w:val="0"/>
      <w:sz w:val="32"/>
      <w:szCs w:val="52"/>
    </w:rPr>
  </w:style>
  <w:style w:type="paragraph" w:styleId="2">
    <w:name w:val="heading 2"/>
    <w:basedOn w:val="a"/>
    <w:link w:val="20"/>
    <w:qFormat/>
    <w:rsid w:val="00096BD5"/>
    <w:pPr>
      <w:numPr>
        <w:ilvl w:val="1"/>
        <w:numId w:val="2"/>
      </w:numPr>
      <w:jc w:val="both"/>
      <w:outlineLvl w:val="1"/>
    </w:pPr>
    <w:rPr>
      <w:rFonts w:ascii="標楷體" w:eastAsia="標楷體" w:hAnsi="Arial" w:cs="新細明體"/>
      <w:bCs/>
      <w:kern w:val="0"/>
      <w:sz w:val="32"/>
      <w:szCs w:val="48"/>
    </w:rPr>
  </w:style>
  <w:style w:type="paragraph" w:styleId="3">
    <w:name w:val="heading 3"/>
    <w:basedOn w:val="a"/>
    <w:link w:val="30"/>
    <w:qFormat/>
    <w:rsid w:val="00096BD5"/>
    <w:pPr>
      <w:numPr>
        <w:ilvl w:val="2"/>
        <w:numId w:val="2"/>
      </w:numPr>
      <w:jc w:val="both"/>
      <w:outlineLvl w:val="2"/>
    </w:pPr>
    <w:rPr>
      <w:rFonts w:ascii="標楷體" w:eastAsia="標楷體" w:hAnsi="Arial" w:cs="新細明體"/>
      <w:bCs/>
      <w:kern w:val="0"/>
      <w:sz w:val="32"/>
      <w:szCs w:val="36"/>
    </w:rPr>
  </w:style>
  <w:style w:type="paragraph" w:styleId="4">
    <w:name w:val="heading 4"/>
    <w:basedOn w:val="a"/>
    <w:link w:val="40"/>
    <w:qFormat/>
    <w:rsid w:val="00096BD5"/>
    <w:pPr>
      <w:numPr>
        <w:ilvl w:val="3"/>
        <w:numId w:val="2"/>
      </w:numPr>
      <w:jc w:val="both"/>
      <w:outlineLvl w:val="3"/>
    </w:pPr>
    <w:rPr>
      <w:rFonts w:ascii="標楷體" w:eastAsia="標楷體" w:hAnsi="Arial" w:cs="新細明體"/>
      <w:sz w:val="32"/>
      <w:szCs w:val="36"/>
    </w:rPr>
  </w:style>
  <w:style w:type="paragraph" w:styleId="5">
    <w:name w:val="heading 5"/>
    <w:basedOn w:val="a"/>
    <w:link w:val="50"/>
    <w:qFormat/>
    <w:rsid w:val="00096BD5"/>
    <w:pPr>
      <w:numPr>
        <w:ilvl w:val="4"/>
        <w:numId w:val="2"/>
      </w:numPr>
      <w:jc w:val="both"/>
      <w:outlineLvl w:val="4"/>
    </w:pPr>
    <w:rPr>
      <w:rFonts w:ascii="標楷體" w:eastAsia="標楷體" w:hAnsi="Arial" w:cs="新細明體"/>
      <w:bCs/>
      <w:sz w:val="32"/>
      <w:szCs w:val="36"/>
    </w:rPr>
  </w:style>
  <w:style w:type="paragraph" w:styleId="6">
    <w:name w:val="heading 6"/>
    <w:basedOn w:val="a"/>
    <w:link w:val="60"/>
    <w:qFormat/>
    <w:rsid w:val="00096BD5"/>
    <w:pPr>
      <w:numPr>
        <w:ilvl w:val="5"/>
        <w:numId w:val="2"/>
      </w:numPr>
      <w:tabs>
        <w:tab w:val="left" w:pos="2094"/>
      </w:tabs>
      <w:jc w:val="both"/>
      <w:outlineLvl w:val="5"/>
    </w:pPr>
    <w:rPr>
      <w:rFonts w:ascii="標楷體" w:eastAsia="標楷體" w:hAnsi="Arial" w:cs="新細明體"/>
      <w:sz w:val="32"/>
      <w:szCs w:val="36"/>
    </w:rPr>
  </w:style>
  <w:style w:type="paragraph" w:styleId="7">
    <w:name w:val="heading 7"/>
    <w:basedOn w:val="a"/>
    <w:link w:val="70"/>
    <w:qFormat/>
    <w:rsid w:val="00096BD5"/>
    <w:pPr>
      <w:numPr>
        <w:ilvl w:val="6"/>
        <w:numId w:val="2"/>
      </w:numPr>
      <w:jc w:val="both"/>
      <w:outlineLvl w:val="6"/>
    </w:pPr>
    <w:rPr>
      <w:rFonts w:ascii="標楷體" w:eastAsia="標楷體" w:hAnsi="Arial"/>
      <w:bCs/>
      <w:sz w:val="32"/>
      <w:szCs w:val="36"/>
    </w:rPr>
  </w:style>
  <w:style w:type="paragraph" w:styleId="8">
    <w:name w:val="heading 8"/>
    <w:basedOn w:val="a"/>
    <w:link w:val="80"/>
    <w:qFormat/>
    <w:rsid w:val="00096BD5"/>
    <w:pPr>
      <w:numPr>
        <w:ilvl w:val="7"/>
        <w:numId w:val="2"/>
      </w:numPr>
      <w:jc w:val="both"/>
      <w:outlineLvl w:val="7"/>
    </w:pPr>
    <w:rPr>
      <w:rFonts w:ascii="標楷體" w:eastAsia="標楷體" w:hAnsi="Arial"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BAA"/>
    <w:pPr>
      <w:ind w:leftChars="200" w:left="480"/>
    </w:pPr>
  </w:style>
  <w:style w:type="character" w:customStyle="1" w:styleId="10">
    <w:name w:val="標題 1 字元"/>
    <w:basedOn w:val="a0"/>
    <w:link w:val="1"/>
    <w:uiPriority w:val="99"/>
    <w:rsid w:val="00096BD5"/>
    <w:rPr>
      <w:rFonts w:ascii="標楷體" w:eastAsia="標楷體" w:hAnsi="Arial" w:cs="新細明體"/>
      <w:bCs/>
      <w:sz w:val="32"/>
      <w:szCs w:val="52"/>
    </w:rPr>
  </w:style>
  <w:style w:type="character" w:customStyle="1" w:styleId="20">
    <w:name w:val="標題 2 字元"/>
    <w:basedOn w:val="a0"/>
    <w:link w:val="2"/>
    <w:rsid w:val="00096BD5"/>
    <w:rPr>
      <w:rFonts w:ascii="標楷體" w:eastAsia="標楷體" w:hAnsi="Arial" w:cs="新細明體"/>
      <w:bCs/>
      <w:sz w:val="32"/>
      <w:szCs w:val="48"/>
    </w:rPr>
  </w:style>
  <w:style w:type="character" w:customStyle="1" w:styleId="30">
    <w:name w:val="標題 3 字元"/>
    <w:basedOn w:val="a0"/>
    <w:link w:val="3"/>
    <w:rsid w:val="00096BD5"/>
    <w:rPr>
      <w:rFonts w:ascii="標楷體" w:eastAsia="標楷體" w:hAnsi="Arial" w:cs="新細明體"/>
      <w:bCs/>
      <w:sz w:val="32"/>
      <w:szCs w:val="36"/>
    </w:rPr>
  </w:style>
  <w:style w:type="character" w:customStyle="1" w:styleId="40">
    <w:name w:val="標題 4 字元"/>
    <w:basedOn w:val="a0"/>
    <w:link w:val="4"/>
    <w:rsid w:val="00096BD5"/>
    <w:rPr>
      <w:rFonts w:ascii="標楷體" w:eastAsia="標楷體" w:hAnsi="Arial" w:cs="新細明體"/>
      <w:kern w:val="2"/>
      <w:sz w:val="32"/>
      <w:szCs w:val="36"/>
    </w:rPr>
  </w:style>
  <w:style w:type="character" w:customStyle="1" w:styleId="50">
    <w:name w:val="標題 5 字元"/>
    <w:basedOn w:val="a0"/>
    <w:link w:val="5"/>
    <w:rsid w:val="00096BD5"/>
    <w:rPr>
      <w:rFonts w:ascii="標楷體" w:eastAsia="標楷體" w:hAnsi="Arial" w:cs="新細明體"/>
      <w:bCs/>
      <w:kern w:val="2"/>
      <w:sz w:val="32"/>
      <w:szCs w:val="36"/>
    </w:rPr>
  </w:style>
  <w:style w:type="character" w:customStyle="1" w:styleId="60">
    <w:name w:val="標題 6 字元"/>
    <w:basedOn w:val="a0"/>
    <w:link w:val="6"/>
    <w:rsid w:val="00096BD5"/>
    <w:rPr>
      <w:rFonts w:ascii="標楷體" w:eastAsia="標楷體" w:hAnsi="Arial" w:cs="新細明體"/>
      <w:kern w:val="2"/>
      <w:sz w:val="32"/>
      <w:szCs w:val="36"/>
    </w:rPr>
  </w:style>
  <w:style w:type="character" w:customStyle="1" w:styleId="70">
    <w:name w:val="標題 7 字元"/>
    <w:basedOn w:val="a0"/>
    <w:link w:val="7"/>
    <w:rsid w:val="00096BD5"/>
    <w:rPr>
      <w:rFonts w:ascii="標楷體" w:eastAsia="標楷體" w:hAnsi="Arial"/>
      <w:bCs/>
      <w:kern w:val="2"/>
      <w:sz w:val="32"/>
      <w:szCs w:val="36"/>
    </w:rPr>
  </w:style>
  <w:style w:type="character" w:customStyle="1" w:styleId="80">
    <w:name w:val="標題 8 字元"/>
    <w:basedOn w:val="a0"/>
    <w:link w:val="8"/>
    <w:rsid w:val="00096BD5"/>
    <w:rPr>
      <w:rFonts w:ascii="標楷體" w:eastAsia="標楷體" w:hAnsi="Arial"/>
      <w:kern w:val="2"/>
      <w:sz w:val="32"/>
      <w:szCs w:val="36"/>
    </w:rPr>
  </w:style>
  <w:style w:type="paragraph" w:styleId="a4">
    <w:name w:val="header"/>
    <w:basedOn w:val="a"/>
    <w:link w:val="a5"/>
    <w:rsid w:val="00F82D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rsid w:val="00F82DC4"/>
    <w:rPr>
      <w:kern w:val="2"/>
    </w:rPr>
  </w:style>
  <w:style w:type="paragraph" w:styleId="a6">
    <w:name w:val="footer"/>
    <w:basedOn w:val="a"/>
    <w:link w:val="a7"/>
    <w:rsid w:val="00F82D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rsid w:val="00F82DC4"/>
    <w:rPr>
      <w:kern w:val="2"/>
    </w:rPr>
  </w:style>
  <w:style w:type="paragraph" w:styleId="a8">
    <w:name w:val="Body Text"/>
    <w:basedOn w:val="a"/>
    <w:link w:val="a9"/>
    <w:rsid w:val="007A71D0"/>
    <w:rPr>
      <w:rFonts w:eastAsia="標楷體"/>
      <w:sz w:val="36"/>
    </w:rPr>
  </w:style>
  <w:style w:type="character" w:customStyle="1" w:styleId="a9">
    <w:name w:val="本文 字元"/>
    <w:basedOn w:val="a0"/>
    <w:link w:val="a8"/>
    <w:rsid w:val="007A71D0"/>
    <w:rPr>
      <w:rFonts w:eastAsia="標楷體"/>
      <w:kern w:val="2"/>
      <w:sz w:val="36"/>
      <w:szCs w:val="24"/>
    </w:rPr>
  </w:style>
  <w:style w:type="paragraph" w:styleId="aa">
    <w:name w:val="Balloon Text"/>
    <w:basedOn w:val="a"/>
    <w:link w:val="ab"/>
    <w:rsid w:val="003565B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rsid w:val="003565BF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B2DF7-B184-4444-89B2-501FB22FA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gangchu</dc:creator>
  <cp:keywords/>
  <dc:description/>
  <cp:lastModifiedBy>gangchu</cp:lastModifiedBy>
  <cp:revision>7</cp:revision>
  <cp:lastPrinted>2015-11-23T06:59:00Z</cp:lastPrinted>
  <dcterms:created xsi:type="dcterms:W3CDTF">2016-03-18T01:42:00Z</dcterms:created>
  <dcterms:modified xsi:type="dcterms:W3CDTF">2016-03-18T09:22:00Z</dcterms:modified>
</cp:coreProperties>
</file>