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Georgia" w:cs="Georgia" w:eastAsia="Georgia" w:hAnsi="Georgia"/>
          <w:b/>
          <w:bCs/>
          <w:color w:val="1A1A1A"/>
          <w:sz w:val="72"/>
          <w:szCs w:val="72"/>
        </w:rPr>
        <w:t xml:space="preserve">DiceIQ.net</w:t>
      </w:r>
    </w:p>
    <w:p>
      <w:pPr>
        <w:pBdr>
          <w:bottom w:val="single" w:color="D4A843" w:sz="4" w:space="8"/>
        </w:pBdr>
        <w:spacing w:after="100"/>
        <w:jc w:val="center"/>
      </w:pPr>
      <w:r>
        <w:rPr>
          <w:rFonts w:ascii="Georgia" w:cs="Georgia" w:eastAsia="Georgia" w:hAnsi="Georgia"/>
          <w:color w:val="D4A843"/>
          <w:sz w:val="36"/>
          <w:szCs w:val="36"/>
        </w:rPr>
        <w:t xml:space="preserve">Architecture Blueprint</w:t>
      </w:r>
    </w:p>
    <w:p>
      <w:pPr>
        <w:spacing w:after="80"/>
      </w:pPr>
    </w:p>
    <w:p>
      <w:pPr>
        <w:spacing w:after="60"/>
        <w:jc w:val="center"/>
      </w:pPr>
      <w:r>
        <w:rPr>
          <w:rFonts w:ascii="Calibri" w:cs="Calibri" w:eastAsia="Calibri" w:hAnsi="Calibri"/>
          <w:color w:val="555555"/>
          <w:sz w:val="26"/>
          <w:szCs w:val="26"/>
        </w:rPr>
        <w:t xml:space="preserve">The Complete Technical Foundation</w:t>
      </w:r>
    </w:p>
    <w:p>
      <w:pPr>
        <w:spacing w:after="60"/>
        <w:jc w:val="center"/>
      </w:pPr>
      <w:r>
        <w:rPr>
          <w:rFonts w:ascii="Calibri" w:cs="Calibri" w:eastAsia="Calibri" w:hAnsi="Calibri"/>
          <w:color w:val="555555"/>
          <w:sz w:val="26"/>
          <w:szCs w:val="26"/>
        </w:rPr>
        <w:t xml:space="preserve">for a Full-Blown Craps SaaS Platform</w:t>
      </w:r>
    </w:p>
    <w:p>
      <w:pPr>
        <w:spacing w:after="80"/>
      </w:pPr>
    </w:p>
    <w:p>
      <w:pPr>
        <w:spacing w:after="80"/>
      </w:pPr>
    </w:p>
    <w:p>
      <w:pPr>
        <w:spacing w:after="80"/>
      </w:pPr>
    </w:p>
    <w:p>
      <w:pPr>
        <w:spacing w:after="80"/>
      </w:pPr>
    </w:p>
    <w:p>
      <w:pPr>
        <w:jc w:val="center"/>
      </w:pPr>
      <w:r>
        <w:rPr>
          <w:rFonts w:ascii="Calibri" w:cs="Calibri" w:eastAsia="Calibri" w:hAnsi="Calibri"/>
          <w:color w:val="555555"/>
          <w:sz w:val="22"/>
          <w:szCs w:val="22"/>
        </w:rPr>
        <w:t xml:space="preserve">Version 1.0  |  March 2026</w:t>
      </w:r>
    </w:p>
    <w:p>
      <w:pPr>
        <w:jc w:val="center"/>
      </w:pPr>
      <w:r>
        <w:rPr>
          <w:rFonts w:ascii="Calibri" w:cs="Calibri" w:eastAsia="Calibri" w:hAnsi="Calibri"/>
          <w:i/>
          <w:iCs/>
          <w:color w:val="555555"/>
          <w:sz w:val="20"/>
          <w:szCs w:val="20"/>
        </w:rPr>
        <w:t xml:space="preserve">Confidential — ProCalcs / DiceIQ</w:t>
      </w:r>
    </w:p>
    <w:p>
      <w:pPr>
        <w:sectPr>
          <w:pgSz w:w="12240" w:h="15840" w:orient="portrait"/>
          <w:pgMar w:top="1440" w:right="1440" w:bottom="1440" w:left="1440" w:header="708" w:footer="708" w:gutter="0"/>
          <w:pgNumType/>
          <w:docGrid w:linePitch="360"/>
        </w:sectPr>
      </w:pPr>
    </w:p>
    <w:p>
      <w:pPr>
        <w:pStyle w:val="Heading1"/>
        <w:spacing w:before="400" w:after="200"/>
      </w:pPr>
      <w:r>
        <w:rPr>
          <w:rFonts w:ascii="Georgia" w:cs="Georgia" w:eastAsia="Georgia" w:hAnsi="Georgia"/>
          <w:b/>
          <w:bCs/>
          <w:color w:val="1A1A1A"/>
          <w:sz w:val="36"/>
          <w:szCs w:val="36"/>
        </w:rPr>
        <w:t xml:space="preserve">1. Executive Summary</w:t>
      </w:r>
    </w:p>
    <w:p>
      <w:pPr>
        <w:spacing w:after="120" w:line="276"/>
      </w:pPr>
      <w:r>
        <w:rPr>
          <w:rFonts w:ascii="Calibri" w:cs="Calibri" w:eastAsia="Calibri" w:hAnsi="Calibri"/>
          <w:color w:val="222222"/>
          <w:sz w:val="22"/>
          <w:szCs w:val="22"/>
        </w:rPr>
        <w:t xml:space="preserve">DiceIQ.net is a SaaS platform for the craps dice control community. It combines real-time practice session tracking, AI-powered voice coaching, performance analytics, a structured training library, bet strategy recommendations, and community features into a single mobile-first web application.</w:t>
      </w:r>
    </w:p>
    <w:p>
      <w:pPr>
        <w:spacing w:after="120" w:line="276"/>
      </w:pPr>
      <w:r>
        <w:rPr>
          <w:rFonts w:ascii="Calibri" w:cs="Calibri" w:eastAsia="Calibri" w:hAnsi="Calibri"/>
          <w:color w:val="222222"/>
          <w:sz w:val="22"/>
          <w:szCs w:val="22"/>
        </w:rPr>
        <w:t xml:space="preserve">The platform targets the growing community of home practice players who own practice rigs and want to improve their dice control skills with data-driven feedback. There is no comparable product on the market.</w:t>
      </w:r>
    </w:p>
    <w:p>
      <w:pPr>
        <w:spacing w:before="240" w:after="100"/>
      </w:pPr>
      <w:r>
        <w:rPr>
          <w:rFonts w:ascii="Georgia" w:cs="Georgia" w:eastAsia="Georgia" w:hAnsi="Georgia"/>
          <w:b/>
          <w:bCs/>
          <w:color w:val="222222"/>
          <w:sz w:val="24"/>
          <w:szCs w:val="24"/>
        </w:rPr>
        <w:t xml:space="preserve">Core Value Proposition</w:t>
      </w:r>
    </w:p>
    <w:p>
      <w:pPr>
        <w:pStyle w:val="ListParagraph"/>
        <w:numPr>
          <w:ilvl w:val="0"/>
          <w:numId w:val="2"/>
        </w:numPr>
        <w:spacing w:after="60" w:line="276"/>
      </w:pPr>
      <w:r>
        <w:rPr>
          <w:rFonts w:ascii="Calibri" w:cs="Calibri" w:eastAsia="Calibri" w:hAnsi="Calibri"/>
          <w:color w:val="222222"/>
          <w:sz w:val="22"/>
          <w:szCs w:val="22"/>
        </w:rPr>
        <w:t xml:space="preserve">The only platform combining analytics + coaching + training + community</w:t>
      </w:r>
    </w:p>
    <w:p>
      <w:pPr>
        <w:pStyle w:val="ListParagraph"/>
        <w:numPr>
          <w:ilvl w:val="0"/>
          <w:numId w:val="2"/>
        </w:numPr>
        <w:spacing w:after="60" w:line="276"/>
      </w:pPr>
      <w:r>
        <w:rPr>
          <w:rFonts w:ascii="Calibri" w:cs="Calibri" w:eastAsia="Calibri" w:hAnsi="Calibri"/>
          <w:color w:val="222222"/>
          <w:sz w:val="22"/>
          <w:szCs w:val="22"/>
        </w:rPr>
        <w:t xml:space="preserve">AI voice coach (ElevenLabs) that gives real-time feedback during practice</w:t>
      </w:r>
    </w:p>
    <w:p>
      <w:pPr>
        <w:pStyle w:val="ListParagraph"/>
        <w:numPr>
          <w:ilvl w:val="0"/>
          <w:numId w:val="2"/>
        </w:numPr>
        <w:spacing w:after="60" w:line="276"/>
      </w:pPr>
      <w:r>
        <w:rPr>
          <w:rFonts w:ascii="Calibri" w:cs="Calibri" w:eastAsia="Calibri" w:hAnsi="Calibri"/>
          <w:color w:val="222222"/>
          <w:sz w:val="22"/>
          <w:szCs w:val="22"/>
        </w:rPr>
        <w:t xml:space="preserve">Zero manual data entry — voice is the primary input method</w:t>
      </w:r>
    </w:p>
    <w:p>
      <w:pPr>
        <w:pStyle w:val="ListParagraph"/>
        <w:numPr>
          <w:ilvl w:val="0"/>
          <w:numId w:val="2"/>
        </w:numPr>
        <w:spacing w:after="60" w:line="276"/>
      </w:pPr>
      <w:r>
        <w:rPr>
          <w:rFonts w:ascii="Calibri" w:cs="Calibri" w:eastAsia="Calibri" w:hAnsi="Calibri"/>
          <w:color w:val="222222"/>
          <w:sz w:val="22"/>
          <w:szCs w:val="22"/>
        </w:rPr>
        <w:t xml:space="preserve">Skill progression system that unlocks new content as players improve</w:t>
      </w:r>
    </w:p>
    <w:p>
      <w:pPr>
        <w:pStyle w:val="ListParagraph"/>
        <w:numPr>
          <w:ilvl w:val="0"/>
          <w:numId w:val="2"/>
        </w:numPr>
        <w:spacing w:after="60" w:line="276"/>
      </w:pPr>
      <w:r>
        <w:rPr>
          <w:rFonts w:ascii="Calibri" w:cs="Calibri" w:eastAsia="Calibri" w:hAnsi="Calibri"/>
          <w:color w:val="222222"/>
          <w:sz w:val="22"/>
          <w:szCs w:val="22"/>
        </w:rPr>
        <w:t xml:space="preserve">Aggregate data advantage — insights no casino, coach, or book has ever had</w:t>
      </w:r>
    </w:p>
    <w:p>
      <w:pPr>
        <w:spacing w:before="240" w:after="100"/>
      </w:pPr>
      <w:r>
        <w:rPr>
          <w:rFonts w:ascii="Georgia" w:cs="Georgia" w:eastAsia="Georgia" w:hAnsi="Georgia"/>
          <w:b/>
          <w:bCs/>
          <w:color w:val="222222"/>
          <w:sz w:val="24"/>
          <w:szCs w:val="24"/>
        </w:rPr>
        <w:t xml:space="preserve">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Tier</w:t>
            </w:r>
          </w:p>
        </w:tc>
        <w:tc>
          <w:tcPr>
            <w:tcW w:type="dxa" w:w="1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Price</w:t>
            </w:r>
          </w:p>
        </w:tc>
        <w:tc>
          <w:tcPr>
            <w:tcW w:type="dxa" w:w="65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What They Get</w:t>
            </w:r>
          </w:p>
        </w:tc>
      </w:tr>
      <w:tr>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Free</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$0/month</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Basic tracking, 30-roll limit per session, YouTube training library, limited voice minutes</w:t>
            </w:r>
          </w:p>
        </w:tc>
      </w:tr>
      <w:tr>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Pro</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$19/month</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Full analytics, unlimited rolls, photo import, custom dice sets, 60 voice minutes</w:t>
            </w:r>
          </w:p>
        </w:tc>
      </w:tr>
      <w:tr>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Elite</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$39/month</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Everything + premium training content, bet coaching, 180 voice minutes, signature analysis</w:t>
            </w:r>
          </w:p>
        </w:tc>
      </w:tr>
      <w:tr>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Academy</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$99/month</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Elite + live coaching sessions, priority support, early access to new features</w:t>
            </w:r>
          </w:p>
        </w:tc>
      </w:tr>
    </w:tbl>
    <w:p>
      <w:pPr>
        <w:spacing w:after="80"/>
      </w:pPr>
    </w:p>
    <w:p>
      <w:pPr>
        <w:pStyle w:val="Heading1"/>
        <w:spacing w:before="400" w:after="200"/>
      </w:pPr>
      <w:r>
        <w:rPr>
          <w:rFonts w:ascii="Georgia" w:cs="Georgia" w:eastAsia="Georgia" w:hAnsi="Georgia"/>
          <w:b/>
          <w:bCs/>
          <w:color w:val="1A1A1A"/>
          <w:sz w:val="36"/>
          <w:szCs w:val="36"/>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Layer</w:t>
            </w:r>
          </w:p>
        </w:tc>
        <w:tc>
          <w:tcPr>
            <w:tcW w:type="dxa" w:w="2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Technology</w:t>
            </w:r>
          </w:p>
        </w:tc>
        <w:tc>
          <w:tcPr>
            <w:tcW w:type="dxa" w:w="45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Frontend</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React / Next.js</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Mobile-first web app at DiceIQ.net</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Backend API</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Python Flask + Gunicorn</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Game logic, analytics engine, ElevenLabs tool endpoints</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Database</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Cloud SQL (PostgreSQL)</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All user data, sessions, rolls, analytics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Auth</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JWT token-based</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Email/password signup, token auth (same pattern as SongcraftPro)</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Payments</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Stripe</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Subscription management, tier enforcement</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Voice Agent</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ElevenLabs Conversational AI</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Real-time voice coaching with custom tool calls</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File Storage</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Google Cloud Storage</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Profile pictures, exported reports, training media</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Hosting</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Google Cloud Run</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Containerized, auto-scaling, pay-per-use</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CI/CD</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Cloud Build</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Automated build and deploy pipeline</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Domain</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DiceIQ.net</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Custom domain pointing to Cloud Run</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Secrets</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Google Cloud Secret Manager</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API keys, DB credentials, server secrets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Local Dev</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SQLite + Flask dev server</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Mirrors production, no cloud dependencies</w:t>
            </w:r>
          </w:p>
        </w:tc>
      </w:tr>
    </w:tbl>
    <w:p>
      <w:pPr>
        <w:spacing w:after="80"/>
      </w:pPr>
    </w:p>
    <w:p>
      <w:pPr>
        <w:spacing w:after="120" w:line="276"/>
      </w:pPr>
      <w:r>
        <w:rPr>
          <w:rFonts w:ascii="Calibri" w:cs="Calibri" w:eastAsia="Calibri" w:hAnsi="Calibri"/>
          <w:color w:val="222222"/>
          <w:sz w:val="22"/>
          <w:szCs w:val="22"/>
        </w:rPr>
        <w:t xml:space="preserve">This stack mirrors the proven infrastructure of SongcraftPro, which runs on the same Google Cloud + Flask + Cloud Run + ElevenLabs architecture. The key difference is the frontend: React/Next.js instead of Flutter web, chosen for faster load times, better SEO, easier developer hiring, and richer ecosystem of UI libraries.</w:t>
      </w:r>
    </w:p>
    <w:p>
      <w:pPr>
        <w:pStyle w:val="Heading1"/>
        <w:spacing w:before="400" w:after="200"/>
      </w:pPr>
      <w:r>
        <w:rPr>
          <w:rFonts w:ascii="Georgia" w:cs="Georgia" w:eastAsia="Georgia" w:hAnsi="Georgia"/>
          <w:b/>
          <w:bCs/>
          <w:color w:val="1A1A1A"/>
          <w:sz w:val="36"/>
          <w:szCs w:val="36"/>
        </w:rPr>
        <w:t xml:space="preserve">3. Data Model</w:t>
      </w:r>
    </w:p>
    <w:p>
      <w:pPr>
        <w:spacing w:after="120" w:line="276"/>
      </w:pPr>
      <w:r>
        <w:rPr>
          <w:rFonts w:ascii="Calibri" w:cs="Calibri" w:eastAsia="Calibri" w:hAnsi="Calibri"/>
          <w:color w:val="222222"/>
          <w:sz w:val="22"/>
          <w:szCs w:val="22"/>
        </w:rPr>
        <w:t xml:space="preserve">The database schema is designed around the core entities of the platform. Every table uses auto-incrementing integer primary keys and UTC timestamps.</w:t>
      </w:r>
    </w:p>
    <w:p>
      <w:pPr>
        <w:pStyle w:val="Heading2"/>
        <w:pBdr>
          <w:bottom w:val="single" w:color="D4A843" w:sz="2" w:space="4"/>
        </w:pBdr>
        <w:spacing w:before="300" w:after="150"/>
      </w:pPr>
      <w:r>
        <w:rPr>
          <w:rFonts w:ascii="Georgia" w:cs="Georgia" w:eastAsia="Georgia" w:hAnsi="Georgia"/>
          <w:b/>
          <w:bCs/>
          <w:color w:val="1A1A1A"/>
          <w:sz w:val="28"/>
          <w:szCs w:val="28"/>
        </w:rPr>
        <w:t xml:space="preserve">3.1 Users Table</w:t>
      </w:r>
    </w:p>
    <w:p>
      <w:pPr>
        <w:spacing w:after="120" w:line="276"/>
      </w:pPr>
      <w:r>
        <w:rPr>
          <w:rFonts w:ascii="Calibri" w:cs="Calibri" w:eastAsia="Calibri" w:hAnsi="Calibri"/>
          <w:color w:val="222222"/>
          <w:sz w:val="22"/>
          <w:szCs w:val="22"/>
        </w:rPr>
        <w:t xml:space="preserve">Stores account information, subscription tier, skill level, and usage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Column</w:t>
            </w:r>
          </w:p>
        </w:tc>
        <w:tc>
          <w:tcPr>
            <w:tcW w:type="dxa" w:w="2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Type</w:t>
            </w:r>
          </w:p>
        </w:tc>
        <w:tc>
          <w:tcPr>
            <w:tcW w:type="dxa" w:w="43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Integer PK</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Auto-increment primary key</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email</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String(150) UNIQUE</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Login email, indexed</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password_hash</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String(256)</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Bcrypt hashed password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display_name</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String(100)</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Public username</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profile_picture_url</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String(500)</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GCS URL for avatar</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subscription_tier</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String(20)</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free / pro / elite / academy</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stripe_customer_id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String(100)</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Stripe customer reference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stripe_subscription_id</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String(100)</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Active subscription reference</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skill_level</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String(20)</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beginner / intermediate / advanced / expert</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skill_points</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Integer</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Cumulative points driving skill progression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voice_minutes_used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Float</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Monthly ElevenLabs voice usage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monthly_session_count</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Integer</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Sessions this billing cycle</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last_reset_date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DateTime</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When monthly counters last reset</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preferred_dice_set</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String(50)</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Default dice set for new sessions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created_at</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DateTime</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Account creation timestamp</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last_login</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DateTime</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Most recent login</w:t>
            </w:r>
          </w:p>
        </w:tc>
      </w:tr>
    </w:tbl>
    <w:p>
      <w:pPr>
        <w:spacing w:after="80"/>
      </w:pPr>
    </w:p>
    <w:p>
      <w:pPr>
        <w:pStyle w:val="Heading2"/>
        <w:pBdr>
          <w:bottom w:val="single" w:color="D4A843" w:sz="2" w:space="4"/>
        </w:pBdr>
        <w:spacing w:before="300" w:after="150"/>
      </w:pPr>
      <w:r>
        <w:rPr>
          <w:rFonts w:ascii="Georgia" w:cs="Georgia" w:eastAsia="Georgia" w:hAnsi="Georgia"/>
          <w:b/>
          <w:bCs/>
          <w:color w:val="1A1A1A"/>
          <w:sz w:val="28"/>
          <w:szCs w:val="28"/>
        </w:rPr>
        <w:t xml:space="preserve">3.2 Dice Sets Table</w:t>
      </w:r>
    </w:p>
    <w:p>
      <w:pPr>
        <w:spacing w:after="120" w:line="276"/>
      </w:pPr>
      <w:r>
        <w:rPr>
          <w:rFonts w:ascii="Calibri" w:cs="Calibri" w:eastAsia="Calibri" w:hAnsi="Calibri"/>
          <w:color w:val="222222"/>
          <w:sz w:val="22"/>
          <w:szCs w:val="22"/>
        </w:rPr>
        <w:t xml:space="preserve">Both built-in and user-created custom dice sets. Each set defines which die faces are on-axis, which determines how axis control is calculated.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Column</w:t>
            </w:r>
          </w:p>
        </w:tc>
        <w:tc>
          <w:tcPr>
            <w:tcW w:type="dxa" w:w="2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Type</w:t>
            </w:r>
          </w:p>
        </w:tc>
        <w:tc>
          <w:tcPr>
            <w:tcW w:type="dxa" w:w="43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Integer PK</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Auto-increment primary key</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user_id</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Integer FK</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NULL for built-in sets, user ID for custom</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name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String(100)</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Display name (e.g., Tom’s Hardway)</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set_type</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String(20)</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hardway / all7s / 3v / 2v / custom</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top_faces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JSON</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Which faces are on top for each die [left, right]</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front_faces</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JSON</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Which faces are on front for each die [left, right]</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on_axis_outcomes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JSON</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Array of [left, right] pairs that count as on-axis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seven_positions</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JSON</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How many face rotations to reach a 7</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description</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Text</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Explanation of when to use this set</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skill_level_required</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String(20)</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Minimum skill level to unlock</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is_active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Boolean</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Whether user has this set enabled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created_at</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DateTime</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When the set was created</w:t>
            </w:r>
          </w:p>
        </w:tc>
      </w:tr>
    </w:tbl>
    <w:p>
      <w:pPr>
        <w:spacing w:after="80"/>
      </w:pPr>
    </w:p>
    <w:p>
      <w:pPr>
        <w:pStyle w:val="Heading2"/>
        <w:pBdr>
          <w:bottom w:val="single" w:color="D4A843" w:sz="2" w:space="4"/>
        </w:pBdr>
        <w:spacing w:before="300" w:after="150"/>
      </w:pPr>
      <w:r>
        <w:rPr>
          <w:rFonts w:ascii="Georgia" w:cs="Georgia" w:eastAsia="Georgia" w:hAnsi="Georgia"/>
          <w:b/>
          <w:bCs/>
          <w:color w:val="1A1A1A"/>
          <w:sz w:val="28"/>
          <w:szCs w:val="28"/>
        </w:rPr>
        <w:t xml:space="preserve">3.3 Sessions Table</w:t>
      </w:r>
    </w:p>
    <w:p>
      <w:pPr>
        <w:spacing w:after="120" w:line="276"/>
      </w:pPr>
      <w:r>
        <w:rPr>
          <w:rFonts w:ascii="Calibri" w:cs="Calibri" w:eastAsia="Calibri" w:hAnsi="Calibri"/>
          <w:color w:val="222222"/>
          <w:sz w:val="22"/>
          <w:szCs w:val="22"/>
        </w:rPr>
        <w:t xml:space="preserve">One row per practice or play session. Contains metadata and summary stats computed at session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Column</w:t>
            </w:r>
          </w:p>
        </w:tc>
        <w:tc>
          <w:tcPr>
            <w:tcW w:type="dxa" w:w="2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Type</w:t>
            </w:r>
          </w:p>
        </w:tc>
        <w:tc>
          <w:tcPr>
            <w:tcW w:type="dxa" w:w="43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Integer PK</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Auto-increment primary key</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user_id</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Integer FK</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Who owns this session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dice_set_id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Integer FK</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Which dice set was used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mode</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String(20)</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practice / play</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started_at</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DateTime</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Session start time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ended_at</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DateTime</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Session end time (NULL if active)</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total_rolls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Integer</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Computed at session end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total_hands</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Integer</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Number of hands (play mode)</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srr</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Float</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Seven to Rolls Ratio for this session</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axis_control_pct</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Float</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Percentage of on-axis rolls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avg_hand_length</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Float</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Average rolls per hand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longest_hand</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Integer</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Most rolls in a single hand</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notes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Text</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User or coach notes about the session</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location</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String(100)</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Where they practiced (home, casino name)</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bankroll_start</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Float</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Starting bankroll (play mode)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bankroll_end</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Float</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Ending bankroll (play mode)</w:t>
            </w:r>
          </w:p>
        </w:tc>
      </w:tr>
    </w:tbl>
    <w:p>
      <w:pPr>
        <w:spacing w:after="80"/>
      </w:pPr>
    </w:p>
    <w:p>
      <w:pPr>
        <w:pStyle w:val="Heading2"/>
        <w:pBdr>
          <w:bottom w:val="single" w:color="D4A843" w:sz="2" w:space="4"/>
        </w:pBdr>
        <w:spacing w:before="300" w:after="150"/>
      </w:pPr>
      <w:r>
        <w:rPr>
          <w:rFonts w:ascii="Georgia" w:cs="Georgia" w:eastAsia="Georgia" w:hAnsi="Georgia"/>
          <w:b/>
          <w:bCs/>
          <w:color w:val="1A1A1A"/>
          <w:sz w:val="28"/>
          <w:szCs w:val="28"/>
        </w:rPr>
        <w:t xml:space="preserve">3.4 Rolls Table</w:t>
      </w:r>
    </w:p>
    <w:p>
      <w:pPr>
        <w:spacing w:after="120" w:line="276"/>
      </w:pPr>
      <w:r>
        <w:rPr>
          <w:rFonts w:ascii="Calibri" w:cs="Calibri" w:eastAsia="Calibri" w:hAnsi="Calibri"/>
          <w:color w:val="222222"/>
          <w:sz w:val="22"/>
          <w:szCs w:val="22"/>
        </w:rPr>
        <w:t xml:space="preserve">The atomic unit. Every single throw is stored forever. This is the foundation of all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Column</w:t>
            </w:r>
          </w:p>
        </w:tc>
        <w:tc>
          <w:tcPr>
            <w:tcW w:type="dxa" w:w="2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Type</w:t>
            </w:r>
          </w:p>
        </w:tc>
        <w:tc>
          <w:tcPr>
            <w:tcW w:type="dxa" w:w="43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Integer PK</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Auto-increment primary key</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session_id</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Integer FK</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Which session this roll belongs to</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hand_id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Integer FK</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Which hand this roll belongs to</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roll_number</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Integer</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Sequential roll number within session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timestamp</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DateTime</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When the roll was recorded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left_die</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Integer (1-6)</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Left die face value</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right_die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Integer (1-6)</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Right die face value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total</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Integer (2-12)</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Sum of both dice</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phase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String(20)</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come_out / point (play mode), null in practice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point</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Integer</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Active point number when rolled (play mode)</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result_type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String(20)</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natural / craps / point_set / point_made / seven_out / number</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is_double</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Boolean</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True if both dice match</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on_axis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Boolean</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Calculated from dice set definition</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left_rotation</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String(20)</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on_axis / pitch_90 / pitch_180 / off_axis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right_rotation</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String(20)</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on_axis / pitch_90 / pitch_180 / off_axis</w:t>
            </w:r>
          </w:p>
        </w:tc>
      </w:tr>
    </w:tbl>
    <w:p>
      <w:pPr>
        <w:spacing w:after="80"/>
      </w:pPr>
    </w:p>
    <w:p>
      <w:pPr>
        <w:pStyle w:val="Heading2"/>
        <w:pBdr>
          <w:bottom w:val="single" w:color="D4A843" w:sz="2" w:space="4"/>
        </w:pBdr>
        <w:spacing w:before="300" w:after="150"/>
      </w:pPr>
      <w:r>
        <w:rPr>
          <w:rFonts w:ascii="Georgia" w:cs="Georgia" w:eastAsia="Georgia" w:hAnsi="Georgia"/>
          <w:b/>
          <w:bCs/>
          <w:color w:val="1A1A1A"/>
          <w:sz w:val="28"/>
          <w:szCs w:val="28"/>
        </w:rPr>
        <w:t xml:space="preserve">3.5 Hands Table</w:t>
      </w:r>
    </w:p>
    <w:p>
      <w:pPr>
        <w:spacing w:after="120" w:line="276"/>
      </w:pPr>
      <w:r>
        <w:rPr>
          <w:rFonts w:ascii="Calibri" w:cs="Calibri" w:eastAsia="Calibri" w:hAnsi="Calibri"/>
          <w:color w:val="222222"/>
          <w:sz w:val="22"/>
          <w:szCs w:val="22"/>
        </w:rPr>
        <w:t xml:space="preserve">One hand = come-out through seven-out. Used in play mode to track individual hands within a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Column</w:t>
            </w:r>
          </w:p>
        </w:tc>
        <w:tc>
          <w:tcPr>
            <w:tcW w:type="dxa" w:w="2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Type</w:t>
            </w:r>
          </w:p>
        </w:tc>
        <w:tc>
          <w:tcPr>
            <w:tcW w:type="dxa" w:w="43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Integer PK</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Auto-increment primary key</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session_id</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Integer FK</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Which session this hand belongs to</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hand_number</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Integer</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Sequential hand number (1st, 2nd, etc.)</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started_at</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DateTime</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When this hand began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ended_at</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DateTime</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When this hand ended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point</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Integer</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The established point (4, 5, 6, 8, 9, 10)</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outcome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String(20)</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seven_out / point_made / in_progress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roll_count</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Integer</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Total rolls in this hand</w:t>
            </w:r>
          </w:p>
        </w:tc>
      </w:tr>
    </w:tbl>
    <w:p>
      <w:pPr>
        <w:spacing w:after="80"/>
      </w:pPr>
    </w:p>
    <w:p>
      <w:pPr>
        <w:pStyle w:val="Heading2"/>
        <w:pBdr>
          <w:bottom w:val="single" w:color="D4A843" w:sz="2" w:space="4"/>
        </w:pBdr>
        <w:spacing w:before="300" w:after="150"/>
      </w:pPr>
      <w:r>
        <w:rPr>
          <w:rFonts w:ascii="Georgia" w:cs="Georgia" w:eastAsia="Georgia" w:hAnsi="Georgia"/>
          <w:b/>
          <w:bCs/>
          <w:color w:val="1A1A1A"/>
          <w:sz w:val="28"/>
          <w:szCs w:val="28"/>
        </w:rPr>
        <w:t xml:space="preserve">3.6 Diagnostic Logs Table</w:t>
      </w:r>
    </w:p>
    <w:p>
      <w:pPr>
        <w:spacing w:after="120" w:line="276"/>
      </w:pPr>
      <w:r>
        <w:rPr>
          <w:rFonts w:ascii="Calibri" w:cs="Calibri" w:eastAsia="Calibri" w:hAnsi="Calibri"/>
          <w:color w:val="222222"/>
          <w:sz w:val="22"/>
          <w:szCs w:val="22"/>
        </w:rPr>
        <w:t xml:space="preserve">Alerts and coaching messages generated during sessions. The AI coach reads from and writes to this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Column</w:t>
            </w:r>
          </w:p>
        </w:tc>
        <w:tc>
          <w:tcPr>
            <w:tcW w:type="dxa" w:w="2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Type</w:t>
            </w:r>
          </w:p>
        </w:tc>
        <w:tc>
          <w:tcPr>
            <w:tcW w:type="dxa" w:w="43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Integer PK</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Auto-increment primary key</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session_id</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Integer FK</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Which session triggered this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roll_number</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Integer</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Which roll triggered the diagnostic</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timestamp</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DateTime</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When the alert was generated</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level</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String(20)</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info / warning / alert</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category</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String(50)</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fatigue / axis / srr / seven_spike / signature / coaching</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message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Text</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The coaching message delivered to the user</w:t>
            </w:r>
          </w:p>
        </w:tc>
      </w:tr>
    </w:tbl>
    <w:p>
      <w:pPr>
        <w:spacing w:after="80"/>
      </w:pPr>
    </w:p>
    <w:p>
      <w:pPr>
        <w:pStyle w:val="Heading2"/>
        <w:pBdr>
          <w:bottom w:val="single" w:color="D4A843" w:sz="2" w:space="4"/>
        </w:pBdr>
        <w:spacing w:before="300" w:after="150"/>
      </w:pPr>
      <w:r>
        <w:rPr>
          <w:rFonts w:ascii="Georgia" w:cs="Georgia" w:eastAsia="Georgia" w:hAnsi="Georgia"/>
          <w:b/>
          <w:bCs/>
          <w:color w:val="1A1A1A"/>
          <w:sz w:val="28"/>
          <w:szCs w:val="28"/>
        </w:rPr>
        <w:t xml:space="preserve">3.7 Skill Progression Table</w:t>
      </w:r>
    </w:p>
    <w:p>
      <w:pPr>
        <w:spacing w:after="120" w:line="276"/>
      </w:pPr>
      <w:r>
        <w:rPr>
          <w:rFonts w:ascii="Calibri" w:cs="Calibri" w:eastAsia="Calibri" w:hAnsi="Calibri"/>
          <w:color w:val="222222"/>
          <w:sz w:val="22"/>
          <w:szCs w:val="22"/>
        </w:rPr>
        <w:t xml:space="preserve">Tracks milestones and achievements that drive the skill level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Column</w:t>
            </w:r>
          </w:p>
        </w:tc>
        <w:tc>
          <w:tcPr>
            <w:tcW w:type="dxa" w:w="2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Type</w:t>
            </w:r>
          </w:p>
        </w:tc>
        <w:tc>
          <w:tcPr>
            <w:tcW w:type="dxa" w:w="43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Integer PK</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Auto-increment primary key</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user_id</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Integer FK</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Which user earned this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milestone_type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String(50)</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srr_target / axis_target / session_count / hand_length / etc.</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milestone_value</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String(100)</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The specific achievement (e.g., SRR &gt; 6.5 for 5 sessions)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points_awarded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Integer</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How many skill points this earned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achieved_at</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DateTime</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When the milestone was reached</w:t>
            </w:r>
          </w:p>
        </w:tc>
      </w:tr>
    </w:tbl>
    <w:p>
      <w:pPr>
        <w:spacing w:after="80"/>
      </w:pPr>
    </w:p>
    <w:p>
      <w:pPr>
        <w:pStyle w:val="Heading2"/>
        <w:pBdr>
          <w:bottom w:val="single" w:color="D4A843" w:sz="2" w:space="4"/>
        </w:pBdr>
        <w:spacing w:before="300" w:after="150"/>
      </w:pPr>
      <w:r>
        <w:rPr>
          <w:rFonts w:ascii="Georgia" w:cs="Georgia" w:eastAsia="Georgia" w:hAnsi="Georgia"/>
          <w:b/>
          <w:bCs/>
          <w:color w:val="1A1A1A"/>
          <w:sz w:val="28"/>
          <w:szCs w:val="28"/>
        </w:rPr>
        <w:t xml:space="preserve">3.8 Training Content Table</w:t>
      </w:r>
    </w:p>
    <w:p>
      <w:pPr>
        <w:spacing w:after="120" w:line="276"/>
      </w:pPr>
      <w:r>
        <w:rPr>
          <w:rFonts w:ascii="Calibri" w:cs="Calibri" w:eastAsia="Calibri" w:hAnsi="Calibri"/>
          <w:color w:val="222222"/>
          <w:sz w:val="22"/>
          <w:szCs w:val="22"/>
        </w:rPr>
        <w:t xml:space="preserve">Lessons, videos, and interactive training content organized by category and skill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Column</w:t>
            </w:r>
          </w:p>
        </w:tc>
        <w:tc>
          <w:tcPr>
            <w:tcW w:type="dxa" w:w="2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Type</w:t>
            </w:r>
          </w:p>
        </w:tc>
        <w:tc>
          <w:tcPr>
            <w:tcW w:type="dxa" w:w="43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Integer PK</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Auto-increment primary key</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title</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String(200)</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Lesson title</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category</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String(50)</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fundamentals / sets / grips / throws / strategy / bankroll</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skill_level</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String(20)</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beginner / intermediate / advanced / all</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content_type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String(20)</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article / video_embed / interactive / youtube_link</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content_body</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Text</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Full content (HTML/Markdown) or embed URL</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duration_minutes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Integer</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Estimated time to complete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sort_order</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Integer</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Display order within category</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tier_required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String(20)</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free / pro / elite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is_published</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Boolean</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Whether content is live</w:t>
            </w:r>
          </w:p>
        </w:tc>
      </w:tr>
    </w:tbl>
    <w:p>
      <w:pPr>
        <w:spacing w:after="80"/>
      </w:pPr>
    </w:p>
    <w:p>
      <w:pPr>
        <w:pStyle w:val="Heading2"/>
        <w:pBdr>
          <w:bottom w:val="single" w:color="D4A843" w:sz="2" w:space="4"/>
        </w:pBdr>
        <w:spacing w:before="300" w:after="150"/>
      </w:pPr>
      <w:r>
        <w:rPr>
          <w:rFonts w:ascii="Georgia" w:cs="Georgia" w:eastAsia="Georgia" w:hAnsi="Georgia"/>
          <w:b/>
          <w:bCs/>
          <w:color w:val="1A1A1A"/>
          <w:sz w:val="28"/>
          <w:szCs w:val="28"/>
        </w:rPr>
        <w:t xml:space="preserve">3.9 User Progress Table</w:t>
      </w:r>
    </w:p>
    <w:p>
      <w:pPr>
        <w:spacing w:after="120" w:line="276"/>
      </w:pPr>
      <w:r>
        <w:rPr>
          <w:rFonts w:ascii="Calibri" w:cs="Calibri" w:eastAsia="Calibri" w:hAnsi="Calibri"/>
          <w:color w:val="222222"/>
          <w:sz w:val="22"/>
          <w:szCs w:val="22"/>
        </w:rPr>
        <w:t xml:space="preserve">Tracks which training content each user has started and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Column</w:t>
            </w:r>
          </w:p>
        </w:tc>
        <w:tc>
          <w:tcPr>
            <w:tcW w:type="dxa" w:w="2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Type</w:t>
            </w:r>
          </w:p>
        </w:tc>
        <w:tc>
          <w:tcPr>
            <w:tcW w:type="dxa" w:w="43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Integer PK</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Auto-increment primary key</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user_id</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Integer FK</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Which user</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content_id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Integer FK</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Which training content</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progress_pct</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Float</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0-100 completion percentage</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started_at</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DateTime</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When they first opened this content</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completed_at</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DateTime</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When they finished (NULL if incomplete)</w:t>
            </w:r>
          </w:p>
        </w:tc>
      </w:tr>
    </w:tbl>
    <w:p>
      <w:pPr>
        <w:spacing w:after="80"/>
      </w:pPr>
    </w:p>
    <w:p>
      <w:pPr>
        <w:pStyle w:val="Heading1"/>
        <w:spacing w:before="400" w:after="200"/>
      </w:pPr>
      <w:r>
        <w:rPr>
          <w:rFonts w:ascii="Georgia" w:cs="Georgia" w:eastAsia="Georgia" w:hAnsi="Georgia"/>
          <w:b/>
          <w:bCs/>
          <w:color w:val="1A1A1A"/>
          <w:sz w:val="36"/>
          <w:szCs w:val="36"/>
        </w:rPr>
        <w:t xml:space="preserve">4. API Endpoints</w:t>
      </w:r>
    </w:p>
    <w:p>
      <w:pPr>
        <w:spacing w:after="120" w:line="276"/>
      </w:pPr>
      <w:r>
        <w:rPr>
          <w:rFonts w:ascii="Calibri" w:cs="Calibri" w:eastAsia="Calibri" w:hAnsi="Calibri"/>
          <w:color w:val="222222"/>
          <w:sz w:val="22"/>
          <w:szCs w:val="22"/>
        </w:rPr>
        <w:t xml:space="preserve">All API endpoints are prefixed with /api. Authentication is via JWT Bearer token in the Authorization header unless noted otherwise. ElevenLabs endpoints use a server secret for authentication.</w:t>
      </w:r>
    </w:p>
    <w:p>
      <w:pPr>
        <w:pStyle w:val="Heading2"/>
        <w:pBdr>
          <w:bottom w:val="single" w:color="D4A843" w:sz="2" w:space="4"/>
        </w:pBdr>
        <w:spacing w:before="300" w:after="150"/>
      </w:pPr>
      <w:r>
        <w:rPr>
          <w:rFonts w:ascii="Georgia" w:cs="Georgia" w:eastAsia="Georgia" w:hAnsi="Georgia"/>
          <w:b/>
          <w:bCs/>
          <w:color w:val="1A1A1A"/>
          <w:sz w:val="28"/>
          <w:szCs w:val="28"/>
        </w:rPr>
        <w:t xml:space="preserve">4.1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Method</w:t>
            </w:r>
          </w:p>
        </w:tc>
        <w:tc>
          <w:tcPr>
            <w:tcW w:type="dxa" w:w="3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Endpoint</w:t>
            </w:r>
          </w:p>
        </w:tc>
        <w:tc>
          <w:tcPr>
            <w:tcW w:type="dxa" w:w="49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POST</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/api/auth/signup</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Create account (email, password, display_name)</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POST</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/api/auth/login</w:t>
            </w:r>
          </w:p>
        </w:tc>
        <w:tc>
          <w:tcPr>
            <w:tcW w:type="dxa" w:w="4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Login, returns JWT token</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POST</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/api/auth/forgot-password</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Send password reset email</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POST</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/api/auth/reset-password</w:t>
            </w:r>
          </w:p>
        </w:tc>
        <w:tc>
          <w:tcPr>
            <w:tcW w:type="dxa" w:w="4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Reset password with token</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GET</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/api/auth/me</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Get current user profile (requires auth)</w:t>
            </w:r>
          </w:p>
        </w:tc>
      </w:tr>
    </w:tbl>
    <w:p>
      <w:pPr>
        <w:spacing w:after="80"/>
      </w:pPr>
    </w:p>
    <w:p>
      <w:pPr>
        <w:pStyle w:val="Heading2"/>
        <w:pBdr>
          <w:bottom w:val="single" w:color="D4A843" w:sz="2" w:space="4"/>
        </w:pBdr>
        <w:spacing w:before="300" w:after="150"/>
      </w:pPr>
      <w:r>
        <w:rPr>
          <w:rFonts w:ascii="Georgia" w:cs="Georgia" w:eastAsia="Georgia" w:hAnsi="Georgia"/>
          <w:b/>
          <w:bCs/>
          <w:color w:val="1A1A1A"/>
          <w:sz w:val="28"/>
          <w:szCs w:val="28"/>
        </w:rPr>
        <w:t xml:space="preserve">4.2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Method</w:t>
            </w:r>
          </w:p>
        </w:tc>
        <w:tc>
          <w:tcPr>
            <w:tcW w:type="dxa" w:w="36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Endpoint</w:t>
            </w:r>
          </w:p>
        </w:tc>
        <w:tc>
          <w:tcPr>
            <w:tcW w:type="dxa" w:w="45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POST</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/api/sessions/start</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Start a new practice or play session</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POST</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/api/sessions/{id}/roll</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Log a roll (left_die, right_die)</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POST</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/api/sessions/{id}/end</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End session, compute final analytics</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GET</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/api/sessions/{id}</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Get session details and summary stats</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GET</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/api/sessions/{id}/rolls</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Get all rolls for a session</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GET</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/api/sessions/{id}/analytics</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Full post-session analytics package</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GET</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/api/sessions/{id}/diagnostics</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All alerts generated during session</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GET</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/api/sessions</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List all user sessions (paginated)</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DELETE</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/api/sessions/{id}</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Delete a session</w:t>
            </w:r>
          </w:p>
        </w:tc>
      </w:tr>
    </w:tbl>
    <w:p>
      <w:pPr>
        <w:spacing w:after="80"/>
      </w:pPr>
    </w:p>
    <w:p>
      <w:pPr>
        <w:pStyle w:val="Heading2"/>
        <w:pBdr>
          <w:bottom w:val="single" w:color="D4A843" w:sz="2" w:space="4"/>
        </w:pBdr>
        <w:spacing w:before="300" w:after="150"/>
      </w:pPr>
      <w:r>
        <w:rPr>
          <w:rFonts w:ascii="Georgia" w:cs="Georgia" w:eastAsia="Georgia" w:hAnsi="Georgia"/>
          <w:b/>
          <w:bCs/>
          <w:color w:val="1A1A1A"/>
          <w:sz w:val="28"/>
          <w:szCs w:val="28"/>
        </w:rPr>
        <w:t xml:space="preserve">4.3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Method</w:t>
            </w:r>
          </w:p>
        </w:tc>
        <w:tc>
          <w:tcPr>
            <w:tcW w:type="dxa" w:w="3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Endpoint</w:t>
            </w:r>
          </w:p>
        </w:tc>
        <w:tc>
          <w:tcPr>
            <w:tcW w:type="dxa" w:w="49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GET</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/api/analytics/lifetime</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Lifetime stats across all sessions</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GET</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/api/analytics/trends</w:t>
            </w:r>
          </w:p>
        </w:tc>
        <w:tc>
          <w:tcPr>
            <w:tcW w:type="dxa" w:w="4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SRR, axis, hand length trends over time</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GET</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/api/analytics/signatures</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Signature numbers analysis</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GET</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/api/analytics/fatigue</w:t>
            </w:r>
          </w:p>
        </w:tc>
        <w:tc>
          <w:tcPr>
            <w:tcW w:type="dxa" w:w="4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Fatigue curve data (SRR by roll window)</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GET</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/api/analytics/dice-sets</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Per-set performance comparison</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GET</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/api/analytics/rotation</w:t>
            </w:r>
          </w:p>
        </w:tc>
        <w:tc>
          <w:tcPr>
            <w:tcW w:type="dxa" w:w="4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Left/right die rotation breakdown</w:t>
            </w:r>
          </w:p>
        </w:tc>
      </w:tr>
    </w:tbl>
    <w:p>
      <w:pPr>
        <w:spacing w:after="80"/>
      </w:pPr>
    </w:p>
    <w:p>
      <w:pPr>
        <w:pStyle w:val="Heading2"/>
        <w:pBdr>
          <w:bottom w:val="single" w:color="D4A843" w:sz="2" w:space="4"/>
        </w:pBdr>
        <w:spacing w:before="300" w:after="150"/>
      </w:pPr>
      <w:r>
        <w:rPr>
          <w:rFonts w:ascii="Georgia" w:cs="Georgia" w:eastAsia="Georgia" w:hAnsi="Georgia"/>
          <w:b/>
          <w:bCs/>
          <w:color w:val="1A1A1A"/>
          <w:sz w:val="28"/>
          <w:szCs w:val="28"/>
        </w:rPr>
        <w:t xml:space="preserve">4.4 Dice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Method</w:t>
            </w:r>
          </w:p>
        </w:tc>
        <w:tc>
          <w:tcPr>
            <w:tcW w:type="dxa" w:w="3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Endpoint</w:t>
            </w:r>
          </w:p>
        </w:tc>
        <w:tc>
          <w:tcPr>
            <w:tcW w:type="dxa" w:w="49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GET</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/api/dice-sets</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List all dice sets (built-in + user custom)</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POST</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/api/dice-sets</w:t>
            </w:r>
          </w:p>
        </w:tc>
        <w:tc>
          <w:tcPr>
            <w:tcW w:type="dxa" w:w="4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Create a custom dice set</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PUT</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/api/dice-sets/{id}</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Update a custom dice set</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DELETE</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/api/dice-sets/{id}</w:t>
            </w:r>
          </w:p>
        </w:tc>
        <w:tc>
          <w:tcPr>
            <w:tcW w:type="dxa" w:w="4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Delete a custom dice set</w:t>
            </w:r>
          </w:p>
        </w:tc>
      </w:tr>
    </w:tbl>
    <w:p>
      <w:pPr>
        <w:spacing w:after="80"/>
      </w:pPr>
    </w:p>
    <w:p>
      <w:pPr>
        <w:pStyle w:val="Heading2"/>
        <w:pBdr>
          <w:bottom w:val="single" w:color="D4A843" w:sz="2" w:space="4"/>
        </w:pBdr>
        <w:spacing w:before="300" w:after="150"/>
      </w:pPr>
      <w:r>
        <w:rPr>
          <w:rFonts w:ascii="Georgia" w:cs="Georgia" w:eastAsia="Georgia" w:hAnsi="Georgia"/>
          <w:b/>
          <w:bCs/>
          <w:color w:val="1A1A1A"/>
          <w:sz w:val="28"/>
          <w:szCs w:val="28"/>
        </w:rPr>
        <w:t xml:space="preserve">4.5 Training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Method</w:t>
            </w:r>
          </w:p>
        </w:tc>
        <w:tc>
          <w:tcPr>
            <w:tcW w:type="dxa" w:w="3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Endpoint</w:t>
            </w:r>
          </w:p>
        </w:tc>
        <w:tc>
          <w:tcPr>
            <w:tcW w:type="dxa" w:w="49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GET</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/api/training</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List all training content (filtered by tier/skill)</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GET</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/api/training/{id}</w:t>
            </w:r>
          </w:p>
        </w:tc>
        <w:tc>
          <w:tcPr>
            <w:tcW w:type="dxa" w:w="4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Get specific lesson content</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POST</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/api/training/{id}/progress</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Update progress on a lesson</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GET</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/api/training/progress</w:t>
            </w:r>
          </w:p>
        </w:tc>
        <w:tc>
          <w:tcPr>
            <w:tcW w:type="dxa" w:w="4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Get all user progress across lessons</w:t>
            </w:r>
          </w:p>
        </w:tc>
      </w:tr>
    </w:tbl>
    <w:p>
      <w:pPr>
        <w:spacing w:after="80"/>
      </w:pPr>
    </w:p>
    <w:p>
      <w:pPr>
        <w:pStyle w:val="Heading2"/>
        <w:pBdr>
          <w:bottom w:val="single" w:color="D4A843" w:sz="2" w:space="4"/>
        </w:pBdr>
        <w:spacing w:before="300" w:after="150"/>
      </w:pPr>
      <w:r>
        <w:rPr>
          <w:rFonts w:ascii="Georgia" w:cs="Georgia" w:eastAsia="Georgia" w:hAnsi="Georgia"/>
          <w:b/>
          <w:bCs/>
          <w:color w:val="1A1A1A"/>
          <w:sz w:val="28"/>
          <w:szCs w:val="28"/>
        </w:rPr>
        <w:t xml:space="preserve">4.6 Skill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Method</w:t>
            </w:r>
          </w:p>
        </w:tc>
        <w:tc>
          <w:tcPr>
            <w:tcW w:type="dxa" w:w="3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Endpoint</w:t>
            </w:r>
          </w:p>
        </w:tc>
        <w:tc>
          <w:tcPr>
            <w:tcW w:type="dxa" w:w="49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GET</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/api/skills/level</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Get current skill level and points</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GET</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/api/skills/milestones</w:t>
            </w:r>
          </w:p>
        </w:tc>
        <w:tc>
          <w:tcPr>
            <w:tcW w:type="dxa" w:w="4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List all milestones (earned and available)</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GET</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/api/skills/next-unlock</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What unlocks at the next skill level</w:t>
            </w:r>
          </w:p>
        </w:tc>
      </w:tr>
    </w:tbl>
    <w:p>
      <w:pPr>
        <w:spacing w:after="80"/>
      </w:pPr>
    </w:p>
    <w:p>
      <w:pPr>
        <w:pStyle w:val="Heading2"/>
        <w:pBdr>
          <w:bottom w:val="single" w:color="D4A843" w:sz="2" w:space="4"/>
        </w:pBdr>
        <w:spacing w:before="300" w:after="150"/>
      </w:pPr>
      <w:r>
        <w:rPr>
          <w:rFonts w:ascii="Georgia" w:cs="Georgia" w:eastAsia="Georgia" w:hAnsi="Georgia"/>
          <w:b/>
          <w:bCs/>
          <w:color w:val="1A1A1A"/>
          <w:sz w:val="28"/>
          <w:szCs w:val="28"/>
        </w:rPr>
        <w:t xml:space="preserve">4.7 Stripe /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Method</w:t>
            </w:r>
          </w:p>
        </w:tc>
        <w:tc>
          <w:tcPr>
            <w:tcW w:type="dxa" w:w="36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Endpoint</w:t>
            </w:r>
          </w:p>
        </w:tc>
        <w:tc>
          <w:tcPr>
            <w:tcW w:type="dxa" w:w="45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POST</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/api/stripe/create-checkout</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Create Stripe Checkout session</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POST</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/api/stripe/webhook</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Handle Stripe webhook events</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GET</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/api/stripe/subscription</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Get current subscription status</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POST</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/api/stripe/portal</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Create Stripe Customer Portal link</w:t>
            </w:r>
          </w:p>
        </w:tc>
      </w:tr>
    </w:tbl>
    <w:p>
      <w:pPr>
        <w:spacing w:after="80"/>
      </w:pPr>
    </w:p>
    <w:p>
      <w:pPr>
        <w:pStyle w:val="Heading2"/>
        <w:pBdr>
          <w:bottom w:val="single" w:color="D4A843" w:sz="2" w:space="4"/>
        </w:pBdr>
        <w:spacing w:before="300" w:after="150"/>
      </w:pPr>
      <w:r>
        <w:rPr>
          <w:rFonts w:ascii="Georgia" w:cs="Georgia" w:eastAsia="Georgia" w:hAnsi="Georgia"/>
          <w:b/>
          <w:bCs/>
          <w:color w:val="1A1A1A"/>
          <w:sz w:val="28"/>
          <w:szCs w:val="28"/>
        </w:rPr>
        <w:t xml:space="preserve">4.8 User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Method</w:t>
            </w:r>
          </w:p>
        </w:tc>
        <w:tc>
          <w:tcPr>
            <w:tcW w:type="dxa" w:w="3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Endpoint</w:t>
            </w:r>
          </w:p>
        </w:tc>
        <w:tc>
          <w:tcPr>
            <w:tcW w:type="dxa" w:w="49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GET</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/api/profile</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Get user profile and settings</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PUT</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/api/profile</w:t>
            </w:r>
          </w:p>
        </w:tc>
        <w:tc>
          <w:tcPr>
            <w:tcW w:type="dxa" w:w="4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Update display name, preferences</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POST</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/api/profile/picture</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Upload profile picture to GCS</w:t>
            </w:r>
          </w:p>
        </w:tc>
      </w:tr>
    </w:tbl>
    <w:p>
      <w:pPr>
        <w:spacing w:after="80"/>
      </w:pPr>
    </w:p>
    <w:p>
      <w:pPr>
        <w:pStyle w:val="Heading1"/>
        <w:spacing w:before="400" w:after="200"/>
      </w:pPr>
      <w:r>
        <w:rPr>
          <w:rFonts w:ascii="Georgia" w:cs="Georgia" w:eastAsia="Georgia" w:hAnsi="Georgia"/>
          <w:b/>
          <w:bCs/>
          <w:color w:val="1A1A1A"/>
          <w:sz w:val="36"/>
          <w:szCs w:val="36"/>
        </w:rPr>
        <w:t xml:space="preserve">5. ElevenLabs Voice Agent</w:t>
      </w:r>
    </w:p>
    <w:p>
      <w:pPr>
        <w:spacing w:after="120" w:line="276"/>
      </w:pPr>
      <w:r>
        <w:rPr>
          <w:rFonts w:ascii="Calibri" w:cs="Calibri" w:eastAsia="Calibri" w:hAnsi="Calibri"/>
          <w:color w:val="222222"/>
          <w:sz w:val="22"/>
          <w:szCs w:val="22"/>
        </w:rPr>
        <w:t xml:space="preserve">The DiceIQ Coach is an ElevenLabs Conversational AI agent that acts as a real-time practice partner. It listens to the user, logs rolls, gives coaching feedback, answers questions about their performance, and adapts its communication style to their skill level.</w:t>
      </w:r>
    </w:p>
    <w:p>
      <w:pPr>
        <w:spacing w:after="120" w:line="276"/>
      </w:pPr>
      <w:r>
        <w:rPr>
          <w:rFonts w:ascii="Calibri" w:cs="Calibri" w:eastAsia="Calibri" w:hAnsi="Calibri"/>
          <w:color w:val="222222"/>
          <w:sz w:val="22"/>
          <w:szCs w:val="22"/>
        </w:rPr>
        <w:t xml:space="preserve">All ElevenLabs tool endpoints are secured with the require_elevenlabs_secret decorator (same pattern as SongcraftPro). The server secret is passed as a query parameter or X-Server-Secret header.</w:t>
      </w:r>
    </w:p>
    <w:p>
      <w:pPr>
        <w:pStyle w:val="Heading2"/>
        <w:pBdr>
          <w:bottom w:val="single" w:color="D4A843" w:sz="2" w:space="4"/>
        </w:pBdr>
        <w:spacing w:before="300" w:after="150"/>
      </w:pPr>
      <w:r>
        <w:rPr>
          <w:rFonts w:ascii="Georgia" w:cs="Georgia" w:eastAsia="Georgia" w:hAnsi="Georgia"/>
          <w:b/>
          <w:bCs/>
          <w:color w:val="1A1A1A"/>
          <w:sz w:val="28"/>
          <w:szCs w:val="28"/>
        </w:rPr>
        <w:t xml:space="preserve">5.1 ElevenLabs Tool Endpoints</w:t>
      </w:r>
    </w:p>
    <w:p>
      <w:pPr>
        <w:spacing w:after="120" w:line="276"/>
      </w:pPr>
      <w:r>
        <w:rPr>
          <w:rFonts w:ascii="Calibri" w:cs="Calibri" w:eastAsia="Calibri" w:hAnsi="Calibri"/>
          <w:color w:val="222222"/>
          <w:sz w:val="22"/>
          <w:szCs w:val="22"/>
        </w:rPr>
        <w:t xml:space="preserve">These are the API endpoints the voice agent calls during conversation. Each one is registered as a Tool in the ElevenLabs dashboard with a name, description, method, and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Tool Name</w:t>
            </w:r>
          </w:p>
        </w:tc>
        <w:tc>
          <w:tcPr>
            <w:tcW w:type="dxa" w:w="3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Endpoint</w:t>
            </w:r>
          </w:p>
        </w:tc>
        <w:tc>
          <w:tcPr>
            <w:tcW w:type="dxa" w:w="37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log_roll</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POST /api/elevenlabs/log-roll</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User says dice values; logs roll, returns updated stats and coaching feedback</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get_session_stats</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GET /api/elevenlabs/session-stats</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Returns current session SRR, axis %, roll count, hand count</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get_dice_set_info</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GET /api/elevenlabs/dice-set-info</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What set is active, what’s on-axis, where the 7 lives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get_coaching_knowledge</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GET /api/elevenlabs/coaching-knowledge</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Dice control theory, grip tips, strategy advice by topic</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get_user_profile</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GET /api/elevenlabs/user-profile</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Skill level, preferences, custom dice sets, subscription tier</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get_signature_numbers</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GET /api/elevenlabs/signature-numbers</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Which totals are running hot/cold vs expected</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get_fatigue_analysis</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GET /api/elevenlabs/fatigue-analysis</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SRR by roll window, fatigue warnings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get_rotation_analysis</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GET /api/elevenlabs/rotation-analysis</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Left/right die rotation breakdown</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switch_dice_set</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POST /api/elevenlabs/switch-set</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Change active dice set mid-session</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end_session</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POST /api/elevenlabs/end-session</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End session, return final summary for coach to announce</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get_training_content</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GET /api/elevenlabs/training-content</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Lesson content for coaching conversations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get_bet_recommendation</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GET /api/elevenlabs/bet-recommendation</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Based on SRR and signatures, suggest bet sizing</w:t>
            </w:r>
          </w:p>
        </w:tc>
      </w:tr>
    </w:tbl>
    <w:p>
      <w:pPr>
        <w:spacing w:after="80"/>
      </w:pPr>
    </w:p>
    <w:p>
      <w:pPr>
        <w:pStyle w:val="Heading2"/>
        <w:pBdr>
          <w:bottom w:val="single" w:color="D4A843" w:sz="2" w:space="4"/>
        </w:pBdr>
        <w:spacing w:before="300" w:after="150"/>
      </w:pPr>
      <w:r>
        <w:rPr>
          <w:rFonts w:ascii="Georgia" w:cs="Georgia" w:eastAsia="Georgia" w:hAnsi="Georgia"/>
          <w:b/>
          <w:bCs/>
          <w:color w:val="1A1A1A"/>
          <w:sz w:val="28"/>
          <w:szCs w:val="28"/>
        </w:rPr>
        <w:t xml:space="preserve">5.2 Agent Configuration Sections</w:t>
      </w:r>
    </w:p>
    <w:p>
      <w:pPr>
        <w:spacing w:after="120" w:line="276"/>
      </w:pPr>
      <w:r>
        <w:rPr>
          <w:rFonts w:ascii="Calibri" w:cs="Calibri" w:eastAsia="Calibri" w:hAnsi="Calibri"/>
          <w:color w:val="222222"/>
          <w:sz w:val="22"/>
          <w:szCs w:val="22"/>
        </w:rPr>
        <w:t xml:space="preserve">The ElevenLabs agent is configured with the following sections in the dashboard:</w:t>
      </w:r>
    </w:p>
    <w:p>
      <w:pPr>
        <w:spacing w:before="240" w:after="100"/>
      </w:pPr>
      <w:r>
        <w:rPr>
          <w:rFonts w:ascii="Georgia" w:cs="Georgia" w:eastAsia="Georgia" w:hAnsi="Georgia"/>
          <w:b/>
          <w:bCs/>
          <w:color w:val="222222"/>
          <w:sz w:val="24"/>
          <w:szCs w:val="24"/>
        </w:rPr>
        <w:t xml:space="preserve">Agent Tab</w:t>
      </w:r>
    </w:p>
    <w:p>
      <w:pPr>
        <w:pStyle w:val="ListParagraph"/>
        <w:numPr>
          <w:ilvl w:val="0"/>
          <w:numId w:val="2"/>
        </w:numPr>
        <w:spacing w:after="60" w:line="276"/>
      </w:pPr>
      <w:r>
        <w:rPr>
          <w:rFonts w:ascii="Calibri" w:cs="Calibri" w:eastAsia="Calibri" w:hAnsi="Calibri"/>
          <w:color w:val="222222"/>
          <w:sz w:val="22"/>
          <w:szCs w:val="22"/>
        </w:rPr>
        <w:t xml:space="preserve">Name: DiceIQ Coach</w:t>
      </w:r>
    </w:p>
    <w:p>
      <w:pPr>
        <w:pStyle w:val="ListParagraph"/>
        <w:numPr>
          <w:ilvl w:val="0"/>
          <w:numId w:val="2"/>
        </w:numPr>
        <w:spacing w:after="60" w:line="276"/>
      </w:pPr>
      <w:r>
        <w:rPr>
          <w:rFonts w:ascii="Calibri" w:cs="Calibri" w:eastAsia="Calibri" w:hAnsi="Calibri"/>
          <w:color w:val="222222"/>
          <w:sz w:val="22"/>
          <w:szCs w:val="22"/>
        </w:rPr>
        <w:t xml:space="preserve">Voice: Premium male coaching voice (warm, authoritative, encouraging)</w:t>
      </w:r>
    </w:p>
    <w:p>
      <w:pPr>
        <w:pStyle w:val="ListParagraph"/>
        <w:numPr>
          <w:ilvl w:val="0"/>
          <w:numId w:val="2"/>
        </w:numPr>
        <w:spacing w:after="60" w:line="276"/>
      </w:pPr>
      <w:r>
        <w:rPr>
          <w:rFonts w:ascii="Calibri" w:cs="Calibri" w:eastAsia="Calibri" w:hAnsi="Calibri"/>
          <w:color w:val="222222"/>
          <w:sz w:val="22"/>
          <w:szCs w:val="22"/>
        </w:rPr>
        <w:t xml:space="preserve">Language: English</w:t>
      </w:r>
    </w:p>
    <w:p>
      <w:pPr>
        <w:pStyle w:val="ListParagraph"/>
        <w:numPr>
          <w:ilvl w:val="0"/>
          <w:numId w:val="2"/>
        </w:numPr>
        <w:spacing w:after="60" w:line="276"/>
      </w:pPr>
      <w:r>
        <w:rPr>
          <w:rFonts w:ascii="Calibri" w:cs="Calibri" w:eastAsia="Calibri" w:hAnsi="Calibri"/>
          <w:color w:val="222222"/>
          <w:sz w:val="22"/>
          <w:szCs w:val="22"/>
        </w:rPr>
        <w:t xml:space="preserve">First message: Dynamic greeting based on user’s skill level and recent performance</w:t>
      </w:r>
    </w:p>
    <w:p>
      <w:pPr>
        <w:spacing w:before="240" w:after="100"/>
      </w:pPr>
      <w:r>
        <w:rPr>
          <w:rFonts w:ascii="Georgia" w:cs="Georgia" w:eastAsia="Georgia" w:hAnsi="Georgia"/>
          <w:b/>
          <w:bCs/>
          <w:color w:val="222222"/>
          <w:sz w:val="24"/>
          <w:szCs w:val="24"/>
        </w:rPr>
        <w:t xml:space="preserve">System Prompt (Key Sections)</w:t>
      </w:r>
    </w:p>
    <w:p>
      <w:pPr>
        <w:pStyle w:val="ListParagraph"/>
        <w:numPr>
          <w:ilvl w:val="0"/>
          <w:numId w:val="2"/>
        </w:numPr>
        <w:spacing w:after="60" w:line="276"/>
      </w:pPr>
      <w:r>
        <w:rPr>
          <w:rFonts w:ascii="Calibri" w:cs="Calibri" w:eastAsia="Calibri" w:hAnsi="Calibri"/>
          <w:color w:val="222222"/>
          <w:sz w:val="22"/>
          <w:szCs w:val="22"/>
        </w:rPr>
        <w:t xml:space="preserve">Identity: You are DiceIQ Coach, an expert dice control instructor and practice partner.</w:t>
      </w:r>
    </w:p>
    <w:p>
      <w:pPr>
        <w:pStyle w:val="ListParagraph"/>
        <w:numPr>
          <w:ilvl w:val="0"/>
          <w:numId w:val="2"/>
        </w:numPr>
        <w:spacing w:after="60" w:line="276"/>
      </w:pPr>
      <w:r>
        <w:rPr>
          <w:rFonts w:ascii="Calibri" w:cs="Calibri" w:eastAsia="Calibri" w:hAnsi="Calibri"/>
          <w:color w:val="222222"/>
          <w:sz w:val="22"/>
          <w:szCs w:val="22"/>
        </w:rPr>
        <w:t xml:space="preserve">Context: You have access to the user’s real-time session data, skill level, and performance history through your tools.</w:t>
      </w:r>
    </w:p>
    <w:p>
      <w:pPr>
        <w:pStyle w:val="ListParagraph"/>
        <w:numPr>
          <w:ilvl w:val="0"/>
          <w:numId w:val="2"/>
        </w:numPr>
        <w:spacing w:after="60" w:line="276"/>
      </w:pPr>
      <w:r>
        <w:rPr>
          <w:rFonts w:ascii="Calibri" w:cs="Calibri" w:eastAsia="Calibri" w:hAnsi="Calibri"/>
          <w:color w:val="222222"/>
          <w:sz w:val="22"/>
          <w:szCs w:val="22"/>
        </w:rPr>
        <w:t xml:space="preserve">Skill adaptation: Speak simply to beginners (encouragement, basics). Be technical with advanced players (rotation analysis, statistical significance).</w:t>
      </w:r>
    </w:p>
    <w:p>
      <w:pPr>
        <w:pStyle w:val="ListParagraph"/>
        <w:numPr>
          <w:ilvl w:val="0"/>
          <w:numId w:val="2"/>
        </w:numPr>
        <w:spacing w:after="60" w:line="276"/>
      </w:pPr>
      <w:r>
        <w:rPr>
          <w:rFonts w:ascii="Calibri" w:cs="Calibri" w:eastAsia="Calibri" w:hAnsi="Calibri"/>
          <w:color w:val="222222"/>
          <w:sz w:val="22"/>
          <w:szCs w:val="22"/>
        </w:rPr>
        <w:t xml:space="preserve">Roll logging: When user says two numbers, immediately call log_roll. Confirm with a brief response and coaching note.</w:t>
      </w:r>
    </w:p>
    <w:p>
      <w:pPr>
        <w:pStyle w:val="ListParagraph"/>
        <w:numPr>
          <w:ilvl w:val="0"/>
          <w:numId w:val="2"/>
        </w:numPr>
        <w:spacing w:after="60" w:line="276"/>
      </w:pPr>
      <w:r>
        <w:rPr>
          <w:rFonts w:ascii="Calibri" w:cs="Calibri" w:eastAsia="Calibri" w:hAnsi="Calibri"/>
          <w:color w:val="222222"/>
          <w:sz w:val="22"/>
          <w:szCs w:val="22"/>
        </w:rPr>
        <w:t xml:space="preserve">Proactive coaching: After every 10 rolls, check fatigue and axis trends. Alert if SRR drops.</w:t>
      </w:r>
    </w:p>
    <w:p>
      <w:pPr>
        <w:pStyle w:val="ListParagraph"/>
        <w:numPr>
          <w:ilvl w:val="0"/>
          <w:numId w:val="2"/>
        </w:numPr>
        <w:spacing w:after="60" w:line="276"/>
      </w:pPr>
      <w:r>
        <w:rPr>
          <w:rFonts w:ascii="Calibri" w:cs="Calibri" w:eastAsia="Calibri" w:hAnsi="Calibri"/>
          <w:color w:val="222222"/>
          <w:sz w:val="22"/>
          <w:szCs w:val="22"/>
        </w:rPr>
        <w:t xml:space="preserve">Conversational: The user can ask anything about dice control, their performance, or strategy at any time.</w:t>
      </w:r>
    </w:p>
    <w:p>
      <w:pPr>
        <w:spacing w:before="240" w:after="100"/>
      </w:pPr>
      <w:r>
        <w:rPr>
          <w:rFonts w:ascii="Georgia" w:cs="Georgia" w:eastAsia="Georgia" w:hAnsi="Georgia"/>
          <w:b/>
          <w:bCs/>
          <w:color w:val="222222"/>
          <w:sz w:val="24"/>
          <w:szCs w:val="24"/>
        </w:rPr>
        <w:t xml:space="preserve">Knowledge Base</w:t>
      </w:r>
    </w:p>
    <w:p>
      <w:pPr>
        <w:pStyle w:val="ListParagraph"/>
        <w:numPr>
          <w:ilvl w:val="0"/>
          <w:numId w:val="2"/>
        </w:numPr>
        <w:spacing w:after="60" w:line="276"/>
      </w:pPr>
      <w:r>
        <w:rPr>
          <w:rFonts w:ascii="Calibri" w:cs="Calibri" w:eastAsia="Calibri" w:hAnsi="Calibri"/>
          <w:color w:val="222222"/>
          <w:sz w:val="22"/>
          <w:szCs w:val="22"/>
        </w:rPr>
        <w:t xml:space="preserve">Comprehensive dice control theory document</w:t>
      </w:r>
    </w:p>
    <w:p>
      <w:pPr>
        <w:pStyle w:val="ListParagraph"/>
        <w:numPr>
          <w:ilvl w:val="0"/>
          <w:numId w:val="2"/>
        </w:numPr>
        <w:spacing w:after="60" w:line="276"/>
      </w:pPr>
      <w:r>
        <w:rPr>
          <w:rFonts w:ascii="Calibri" w:cs="Calibri" w:eastAsia="Calibri" w:hAnsi="Calibri"/>
          <w:color w:val="222222"/>
          <w:sz w:val="22"/>
          <w:szCs w:val="22"/>
        </w:rPr>
        <w:t xml:space="preserve">All dice set definitions and when to use each</w:t>
      </w:r>
    </w:p>
    <w:p>
      <w:pPr>
        <w:pStyle w:val="ListParagraph"/>
        <w:numPr>
          <w:ilvl w:val="0"/>
          <w:numId w:val="2"/>
        </w:numPr>
        <w:spacing w:after="60" w:line="276"/>
      </w:pPr>
      <w:r>
        <w:rPr>
          <w:rFonts w:ascii="Calibri" w:cs="Calibri" w:eastAsia="Calibri" w:hAnsi="Calibri"/>
          <w:color w:val="222222"/>
          <w:sz w:val="22"/>
          <w:szCs w:val="22"/>
        </w:rPr>
        <w:t xml:space="preserve">Grip styles and their characteristics</w:t>
      </w:r>
    </w:p>
    <w:p>
      <w:pPr>
        <w:pStyle w:val="ListParagraph"/>
        <w:numPr>
          <w:ilvl w:val="0"/>
          <w:numId w:val="2"/>
        </w:numPr>
        <w:spacing w:after="60" w:line="276"/>
      </w:pPr>
      <w:r>
        <w:rPr>
          <w:rFonts w:ascii="Calibri" w:cs="Calibri" w:eastAsia="Calibri" w:hAnsi="Calibri"/>
          <w:color w:val="222222"/>
          <w:sz w:val="22"/>
          <w:szCs w:val="22"/>
        </w:rPr>
        <w:t xml:space="preserve">Throw mechanics and common issues</w:t>
      </w:r>
    </w:p>
    <w:p>
      <w:pPr>
        <w:pStyle w:val="ListParagraph"/>
        <w:numPr>
          <w:ilvl w:val="0"/>
          <w:numId w:val="2"/>
        </w:numPr>
        <w:spacing w:after="60" w:line="276"/>
      </w:pPr>
      <w:r>
        <w:rPr>
          <w:rFonts w:ascii="Calibri" w:cs="Calibri" w:eastAsia="Calibri" w:hAnsi="Calibri"/>
          <w:color w:val="222222"/>
          <w:sz w:val="22"/>
          <w:szCs w:val="22"/>
        </w:rPr>
        <w:t xml:space="preserve">Bet strategy fundamentals and progressive systems</w:t>
      </w:r>
    </w:p>
    <w:p>
      <w:pPr>
        <w:pStyle w:val="ListParagraph"/>
        <w:numPr>
          <w:ilvl w:val="0"/>
          <w:numId w:val="2"/>
        </w:numPr>
        <w:spacing w:after="60" w:line="276"/>
      </w:pPr>
      <w:r>
        <w:rPr>
          <w:rFonts w:ascii="Calibri" w:cs="Calibri" w:eastAsia="Calibri" w:hAnsi="Calibri"/>
          <w:color w:val="222222"/>
          <w:sz w:val="22"/>
          <w:szCs w:val="22"/>
        </w:rPr>
        <w:t xml:space="preserve">Bankroll management principles</w:t>
      </w:r>
    </w:p>
    <w:p>
      <w:pPr>
        <w:spacing w:before="240" w:after="100"/>
      </w:pPr>
      <w:r>
        <w:rPr>
          <w:rFonts w:ascii="Georgia" w:cs="Georgia" w:eastAsia="Georgia" w:hAnsi="Georgia"/>
          <w:b/>
          <w:bCs/>
          <w:color w:val="222222"/>
          <w:sz w:val="24"/>
          <w:szCs w:val="24"/>
        </w:rPr>
        <w:t xml:space="preserve">Tools Tab</w:t>
      </w:r>
    </w:p>
    <w:p>
      <w:pPr>
        <w:spacing w:after="120" w:line="276"/>
      </w:pPr>
      <w:r>
        <w:rPr>
          <w:rFonts w:ascii="Calibri" w:cs="Calibri" w:eastAsia="Calibri" w:hAnsi="Calibri"/>
          <w:color w:val="222222"/>
          <w:sz w:val="22"/>
          <w:szCs w:val="22"/>
        </w:rPr>
        <w:t xml:space="preserve">Each tool listed in Section 5.1 is configured here with its name, description, HTTP method, URL (pointing to the Cloud Run backend), and the server_secret query parameter for authentication.</w:t>
      </w:r>
    </w:p>
    <w:p>
      <w:pPr>
        <w:pStyle w:val="Heading1"/>
        <w:spacing w:before="400" w:after="200"/>
      </w:pPr>
      <w:r>
        <w:rPr>
          <w:rFonts w:ascii="Georgia" w:cs="Georgia" w:eastAsia="Georgia" w:hAnsi="Georgia"/>
          <w:b/>
          <w:bCs/>
          <w:color w:val="1A1A1A"/>
          <w:sz w:val="36"/>
          <w:szCs w:val="36"/>
        </w:rPr>
        <w:t xml:space="preserve">6. Skill Progression System</w:t>
      </w:r>
    </w:p>
    <w:p>
      <w:pPr>
        <w:spacing w:after="120" w:line="276"/>
      </w:pPr>
      <w:r>
        <w:rPr>
          <w:rFonts w:ascii="Calibri" w:cs="Calibri" w:eastAsia="Calibri" w:hAnsi="Calibri"/>
          <w:color w:val="222222"/>
          <w:sz w:val="22"/>
          <w:szCs w:val="22"/>
        </w:rPr>
        <w:t xml:space="preserve">The skill progression system is the gamification engine that keeps users engaged. It gates content, dice sets, and features behind achievement-based milestones rather than arbitrary time gates.</w:t>
      </w:r>
    </w:p>
    <w:p>
      <w:pPr>
        <w:pStyle w:val="Heading2"/>
        <w:pBdr>
          <w:bottom w:val="single" w:color="D4A843" w:sz="2" w:space="4"/>
        </w:pBdr>
        <w:spacing w:before="300" w:after="150"/>
      </w:pPr>
      <w:r>
        <w:rPr>
          <w:rFonts w:ascii="Georgia" w:cs="Georgia" w:eastAsia="Georgia" w:hAnsi="Georgia"/>
          <w:b/>
          <w:bCs/>
          <w:color w:val="1A1A1A"/>
          <w:sz w:val="28"/>
          <w:szCs w:val="28"/>
        </w:rPr>
        <w:t xml:space="preserve">6.1 Skill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Level</w:t>
            </w:r>
          </w:p>
        </w:tc>
        <w:tc>
          <w:tcPr>
            <w:tcW w:type="dxa" w:w="1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Points Required</w:t>
            </w:r>
          </w:p>
        </w:tc>
        <w:tc>
          <w:tcPr>
            <w:tcW w:type="dxa" w:w="57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What Unlocks</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Beginner</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0</w:t>
            </w:r>
          </w:p>
        </w:tc>
        <w:tc>
          <w:tcPr>
            <w:tcW w:type="dxa" w:w="5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Hardway set only, basic analytics, fundamental lessons, conservative betting guidance</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Intermediate</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500</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3-V and 2-V sets, rotation analysis, intermediate lessons, moderate betting strategies</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Advanced</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1500</w:t>
            </w:r>
          </w:p>
        </w:tc>
        <w:tc>
          <w:tcPr>
            <w:tcW w:type="dxa" w:w="5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Custom dice sets, full rotation/transpose analysis, advanced lessons, aggressive strategies</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Expert</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3000</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All features, community leaderboards, ability to create/share custom training content</w:t>
            </w:r>
          </w:p>
        </w:tc>
      </w:tr>
    </w:tbl>
    <w:p>
      <w:pPr>
        <w:spacing w:after="80"/>
      </w:pPr>
    </w:p>
    <w:p>
      <w:pPr>
        <w:pStyle w:val="Heading2"/>
        <w:pBdr>
          <w:bottom w:val="single" w:color="D4A843" w:sz="2" w:space="4"/>
        </w:pBdr>
        <w:spacing w:before="300" w:after="150"/>
      </w:pPr>
      <w:r>
        <w:rPr>
          <w:rFonts w:ascii="Georgia" w:cs="Georgia" w:eastAsia="Georgia" w:hAnsi="Georgia"/>
          <w:b/>
          <w:bCs/>
          <w:color w:val="1A1A1A"/>
          <w:sz w:val="28"/>
          <w:szCs w:val="28"/>
        </w:rPr>
        <w:t xml:space="preserve">6.2 How Points Are 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Milestone</w:t>
            </w:r>
          </w:p>
        </w:tc>
        <w:tc>
          <w:tcPr>
            <w:tcW w:type="dxa" w:w="1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Points</w:t>
            </w:r>
          </w:p>
        </w:tc>
        <w:tc>
          <w:tcPr>
            <w:tcW w:type="dxa" w:w="57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Criteria</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Session Completed</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10</w:t>
            </w:r>
          </w:p>
        </w:tc>
        <w:tc>
          <w:tcPr>
            <w:tcW w:type="dxa" w:w="5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Complete a session with 20+ rolls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SRR Target Hit</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25</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Session SRR above 6.0</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SRR Excellence</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50</w:t>
            </w:r>
          </w:p>
        </w:tc>
        <w:tc>
          <w:tcPr>
            <w:tcW w:type="dxa" w:w="5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Session SRR above 7.5</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Axis Control Target</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25</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Session axis control above 20%</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Axis Control Excellence</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50</w:t>
            </w:r>
          </w:p>
        </w:tc>
        <w:tc>
          <w:tcPr>
            <w:tcW w:type="dxa" w:w="5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Session axis control above 30%</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Marathon Session</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30</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100+ rolls in a single session</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Consistency Streak</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40</w:t>
            </w:r>
          </w:p>
        </w:tc>
        <w:tc>
          <w:tcPr>
            <w:tcW w:type="dxa" w:w="5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5 sessions in a row with SRR above 6.0</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Lesson Completed</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15</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Complete a training lesson</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Long Hand</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20</w:t>
            </w:r>
          </w:p>
        </w:tc>
        <w:tc>
          <w:tcPr>
            <w:tcW w:type="dxa" w:w="5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Single hand of 15+ rolls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Monster Hand</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50</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Single hand of 25+ rolls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Practice Streak</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25</w:t>
            </w:r>
          </w:p>
        </w:tc>
        <w:tc>
          <w:tcPr>
            <w:tcW w:type="dxa" w:w="5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Practice 5 days in a row</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First Custom Set</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20</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Create first custom dice set</w:t>
            </w:r>
          </w:p>
        </w:tc>
      </w:tr>
    </w:tbl>
    <w:p>
      <w:pPr>
        <w:spacing w:after="80"/>
      </w:pPr>
    </w:p>
    <w:p>
      <w:pPr>
        <w:spacing w:after="120" w:line="276"/>
      </w:pPr>
      <w:r>
        <w:rPr>
          <w:rFonts w:ascii="Calibri" w:cs="Calibri" w:eastAsia="Calibri" w:hAnsi="Calibri"/>
          <w:color w:val="222222"/>
          <w:sz w:val="22"/>
          <w:szCs w:val="22"/>
        </w:rPr>
        <w:t xml:space="preserve">The system can also be manually overridden. If a user believes they are at a higher skill level, they can self-select, but the app will still track milestones and may suggest adjustment if performance data doesn’t support the claimed level.</w:t>
      </w:r>
    </w:p>
    <w:p>
      <w:pPr>
        <w:pStyle w:val="Heading1"/>
        <w:spacing w:before="400" w:after="200"/>
      </w:pPr>
      <w:r>
        <w:rPr>
          <w:rFonts w:ascii="Georgia" w:cs="Georgia" w:eastAsia="Georgia" w:hAnsi="Georgia"/>
          <w:b/>
          <w:bCs/>
          <w:color w:val="1A1A1A"/>
          <w:sz w:val="36"/>
          <w:szCs w:val="36"/>
        </w:rPr>
        <w:t xml:space="preserve">7. Analytics Engine</w:t>
      </w:r>
    </w:p>
    <w:p>
      <w:pPr>
        <w:spacing w:after="120" w:line="276"/>
      </w:pPr>
      <w:r>
        <w:rPr>
          <w:rFonts w:ascii="Calibri" w:cs="Calibri" w:eastAsia="Calibri" w:hAnsi="Calibri"/>
          <w:color w:val="222222"/>
          <w:sz w:val="22"/>
          <w:szCs w:val="22"/>
        </w:rPr>
        <w:t xml:space="preserve">The analytics engine is the mathematical core of DiceIQ. It computes all performance metrics from raw roll data. These calculations have been battle-tested in the cruise app across real casino sessions.</w:t>
      </w:r>
    </w:p>
    <w:p>
      <w:pPr>
        <w:pStyle w:val="Heading2"/>
        <w:pBdr>
          <w:bottom w:val="single" w:color="D4A843" w:sz="2" w:space="4"/>
        </w:pBdr>
        <w:spacing w:before="300" w:after="150"/>
      </w:pPr>
      <w:r>
        <w:rPr>
          <w:rFonts w:ascii="Georgia" w:cs="Georgia" w:eastAsia="Georgia" w:hAnsi="Georgia"/>
          <w:b/>
          <w:bCs/>
          <w:color w:val="1A1A1A"/>
          <w:sz w:val="28"/>
          <w:szCs w:val="28"/>
        </w:rPr>
        <w:t xml:space="preserve">7.1 Core Metrics</w:t>
      </w:r>
    </w:p>
    <w:p>
      <w:pPr>
        <w:spacing w:before="240" w:after="100"/>
      </w:pPr>
      <w:r>
        <w:rPr>
          <w:rFonts w:ascii="Georgia" w:cs="Georgia" w:eastAsia="Georgia" w:hAnsi="Georgia"/>
          <w:b/>
          <w:bCs/>
          <w:color w:val="222222"/>
          <w:sz w:val="24"/>
          <w:szCs w:val="24"/>
        </w:rPr>
        <w:t xml:space="preserve">SRR (Seven to Rolls Ratio)</w:t>
      </w:r>
    </w:p>
    <w:p>
      <w:pPr>
        <w:spacing w:after="120" w:line="276"/>
      </w:pPr>
      <w:r>
        <w:rPr>
          <w:rFonts w:ascii="Calibri" w:cs="Calibri" w:eastAsia="Calibri" w:hAnsi="Calibri"/>
          <w:color w:val="222222"/>
          <w:sz w:val="22"/>
          <w:szCs w:val="22"/>
        </w:rPr>
        <w:t xml:space="preserve">The single most important metric in dice control. Calculated as: total rolls / number of sevens. Random expectation is 6.0 (one seven every 6 rolls). A controlled shooter targets 6.5+ consistently.</w:t>
      </w:r>
    </w:p>
    <w:p>
      <w:pPr>
        <w:spacing w:before="240" w:after="100"/>
      </w:pPr>
      <w:r>
        <w:rPr>
          <w:rFonts w:ascii="Georgia" w:cs="Georgia" w:eastAsia="Georgia" w:hAnsi="Georgia"/>
          <w:b/>
          <w:bCs/>
          <w:color w:val="222222"/>
          <w:sz w:val="24"/>
          <w:szCs w:val="24"/>
        </w:rPr>
        <w:t xml:space="preserve">BSR (Box to Sevens Ratio)</w:t>
      </w:r>
    </w:p>
    <w:p>
      <w:pPr>
        <w:spacing w:after="120" w:line="276"/>
      </w:pPr>
      <w:r>
        <w:rPr>
          <w:rFonts w:ascii="Calibri" w:cs="Calibri" w:eastAsia="Calibri" w:hAnsi="Calibri"/>
          <w:color w:val="222222"/>
          <w:sz w:val="22"/>
          <w:szCs w:val="22"/>
        </w:rPr>
        <w:t xml:space="preserve">Box numbers (4, 5, 6, 8, 9, 10) thrown vs sevens. Random expectation is 4.0. Higher indicates the shooter is avoiding sevens and hitting point numbers.</w:t>
      </w:r>
    </w:p>
    <w:p>
      <w:pPr>
        <w:spacing w:before="240" w:after="100"/>
      </w:pPr>
      <w:r>
        <w:rPr>
          <w:rFonts w:ascii="Georgia" w:cs="Georgia" w:eastAsia="Georgia" w:hAnsi="Georgia"/>
          <w:b/>
          <w:bCs/>
          <w:color w:val="222222"/>
          <w:sz w:val="24"/>
          <w:szCs w:val="24"/>
        </w:rPr>
        <w:t xml:space="preserve">Axis Control Percentage</w:t>
      </w:r>
    </w:p>
    <w:p>
      <w:pPr>
        <w:spacing w:after="120" w:line="276"/>
      </w:pPr>
      <w:r>
        <w:rPr>
          <w:rFonts w:ascii="Calibri" w:cs="Calibri" w:eastAsia="Calibri" w:hAnsi="Calibri"/>
          <w:color w:val="222222"/>
          <w:sz w:val="22"/>
          <w:szCs w:val="22"/>
        </w:rPr>
        <w:t xml:space="preserve">Percentage of rolls where both dice stayed on-axis (doubles). Random expectation is 16.67% (1 in 6). A controlled shooter targets 20%+ consistently. Calculated relative to the active dice set definition.</w:t>
      </w:r>
    </w:p>
    <w:p>
      <w:pPr>
        <w:spacing w:before="240" w:after="100"/>
      </w:pPr>
      <w:r>
        <w:rPr>
          <w:rFonts w:ascii="Georgia" w:cs="Georgia" w:eastAsia="Georgia" w:hAnsi="Georgia"/>
          <w:b/>
          <w:bCs/>
          <w:color w:val="222222"/>
          <w:sz w:val="24"/>
          <w:szCs w:val="24"/>
        </w:rPr>
        <w:t xml:space="preserve">Rotation Analysis</w:t>
      </w:r>
    </w:p>
    <w:p>
      <w:pPr>
        <w:spacing w:after="120" w:line="276"/>
      </w:pPr>
      <w:r>
        <w:rPr>
          <w:rFonts w:ascii="Calibri" w:cs="Calibri" w:eastAsia="Calibri" w:hAnsi="Calibri"/>
          <w:color w:val="222222"/>
          <w:sz w:val="22"/>
          <w:szCs w:val="22"/>
        </w:rPr>
        <w:t xml:space="preserve">Per-die breakdown of how the die rotated after the throw. Categories: on-axis (face stayed in expected position), pitch 90 (one quarter turn off), pitch 180 (half turn off), off-axis (completely off). This identifies mechanical issues like a specific die separating in flight.</w:t>
      </w:r>
    </w:p>
    <w:p>
      <w:pPr>
        <w:spacing w:before="240" w:after="100"/>
      </w:pPr>
      <w:r>
        <w:rPr>
          <w:rFonts w:ascii="Georgia" w:cs="Georgia" w:eastAsia="Georgia" w:hAnsi="Georgia"/>
          <w:b/>
          <w:bCs/>
          <w:color w:val="222222"/>
          <w:sz w:val="24"/>
          <w:szCs w:val="24"/>
        </w:rPr>
        <w:t xml:space="preserve">Signature Numbers</w:t>
      </w:r>
    </w:p>
    <w:p>
      <w:pPr>
        <w:spacing w:after="120" w:line="276"/>
      </w:pPr>
      <w:r>
        <w:rPr>
          <w:rFonts w:ascii="Calibri" w:cs="Calibri" w:eastAsia="Calibri" w:hAnsi="Calibri"/>
          <w:color w:val="222222"/>
          <w:sz w:val="22"/>
          <w:szCs w:val="22"/>
        </w:rPr>
        <w:t xml:space="preserve">Which totals (2-12) appear significantly more or less than random expectation. Measured as percentage deviation from expected frequency. Signature numbers above +15% are considered statistically noteworthy after 100+ rolls.</w:t>
      </w:r>
    </w:p>
    <w:p>
      <w:pPr>
        <w:spacing w:before="240" w:after="100"/>
      </w:pPr>
      <w:r>
        <w:rPr>
          <w:rFonts w:ascii="Georgia" w:cs="Georgia" w:eastAsia="Georgia" w:hAnsi="Georgia"/>
          <w:b/>
          <w:bCs/>
          <w:color w:val="222222"/>
          <w:sz w:val="24"/>
          <w:szCs w:val="24"/>
        </w:rPr>
        <w:t xml:space="preserve">Fatigue Curve</w:t>
      </w:r>
    </w:p>
    <w:p>
      <w:pPr>
        <w:spacing w:after="120" w:line="276"/>
      </w:pPr>
      <w:r>
        <w:rPr>
          <w:rFonts w:ascii="Calibri" w:cs="Calibri" w:eastAsia="Calibri" w:hAnsi="Calibri"/>
          <w:color w:val="222222"/>
          <w:sz w:val="22"/>
          <w:szCs w:val="22"/>
        </w:rPr>
        <w:t xml:space="preserve">SRR calculated in rolling 20-roll windows across the session. Reveals when performance degrades due to fatigue. Most players see decline after 60-80 rolls.</w:t>
      </w:r>
    </w:p>
    <w:p>
      <w:pPr>
        <w:spacing w:before="240" w:after="100"/>
      </w:pPr>
      <w:r>
        <w:rPr>
          <w:rFonts w:ascii="Georgia" w:cs="Georgia" w:eastAsia="Georgia" w:hAnsi="Georgia"/>
          <w:b/>
          <w:bCs/>
          <w:color w:val="222222"/>
          <w:sz w:val="24"/>
          <w:szCs w:val="24"/>
        </w:rPr>
        <w:t xml:space="preserve">Transpose Analysis</w:t>
      </w:r>
    </w:p>
    <w:p>
      <w:pPr>
        <w:spacing w:after="120" w:line="276"/>
      </w:pPr>
      <w:r>
        <w:rPr>
          <w:rFonts w:ascii="Calibri" w:cs="Calibri" w:eastAsia="Calibri" w:hAnsi="Calibri"/>
          <w:color w:val="222222"/>
          <w:sz w:val="22"/>
          <w:szCs w:val="22"/>
        </w:rPr>
        <w:t xml:space="preserve">Ranks dice sets by actual performance data. Shows which set produces the best SRR, axis control, and signature numbers for this specific player. Only meaningful with 200+ rolls per set.</w:t>
      </w:r>
    </w:p>
    <w:p>
      <w:pPr>
        <w:pStyle w:val="Heading2"/>
        <w:pBdr>
          <w:bottom w:val="single" w:color="D4A843" w:sz="2" w:space="4"/>
        </w:pBdr>
        <w:spacing w:before="300" w:after="150"/>
      </w:pPr>
      <w:r>
        <w:rPr>
          <w:rFonts w:ascii="Georgia" w:cs="Georgia" w:eastAsia="Georgia" w:hAnsi="Georgia"/>
          <w:b/>
          <w:bCs/>
          <w:color w:val="1A1A1A"/>
          <w:sz w:val="28"/>
          <w:szCs w:val="28"/>
        </w:rPr>
        <w:t xml:space="preserve">7.2 Real-Time Diagnostics</w:t>
      </w:r>
    </w:p>
    <w:p>
      <w:pPr>
        <w:spacing w:after="120" w:line="276"/>
      </w:pPr>
      <w:r>
        <w:rPr>
          <w:rFonts w:ascii="Calibri" w:cs="Calibri" w:eastAsia="Calibri" w:hAnsi="Calibri"/>
          <w:color w:val="222222"/>
          <w:sz w:val="22"/>
          <w:szCs w:val="22"/>
        </w:rPr>
        <w:t xml:space="preserve">The diagnostic engine runs after every roll during a session and generates alerts when it detects patterns requiring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Alert</w:t>
            </w:r>
          </w:p>
        </w:tc>
        <w:tc>
          <w:tcPr>
            <w:tcW w:type="dxa" w:w="36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Trigger</w:t>
            </w:r>
          </w:p>
        </w:tc>
        <w:tc>
          <w:tcPr>
            <w:tcW w:type="dxa" w:w="33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Priority</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Seven Spike</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3+ sevens in last 10 rolls</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High — immediate coaching</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Fatigue Warning</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Every 40 rolls</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Medium — suggest a break</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SRR Drop</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Current session SRR below 5.5</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Medium — refocus technique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Axis Control Drop</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Axis below 15% after 20+ rolls</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Medium — check grip</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Left Die Off-Axis</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Left die off-axis 5+ times in last 10</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Medium — mechanical issue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Right Die Off-Axis</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Right die off-axis 5+ times in last 10</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Medium — mechanical issue</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Signature Emerging</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Any number 20%+ above expected after 30+ rolls</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Low — positive feedback</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Great Hand</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15+ rolls without a seven</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Low — encouragement</w:t>
            </w:r>
          </w:p>
        </w:tc>
      </w:tr>
    </w:tbl>
    <w:p>
      <w:pPr>
        <w:spacing w:after="80"/>
      </w:pPr>
    </w:p>
    <w:p>
      <w:pPr>
        <w:pStyle w:val="Heading1"/>
        <w:spacing w:before="400" w:after="200"/>
      </w:pPr>
      <w:r>
        <w:rPr>
          <w:rFonts w:ascii="Georgia" w:cs="Georgia" w:eastAsia="Georgia" w:hAnsi="Georgia"/>
          <w:b/>
          <w:bCs/>
          <w:color w:val="1A1A1A"/>
          <w:sz w:val="36"/>
          <w:szCs w:val="36"/>
        </w:rPr>
        <w:t xml:space="preserve">8. Bet Strategy Engine</w:t>
      </w:r>
    </w:p>
    <w:p>
      <w:pPr>
        <w:spacing w:after="120" w:line="276"/>
      </w:pPr>
      <w:r>
        <w:rPr>
          <w:rFonts w:ascii="Calibri" w:cs="Calibri" w:eastAsia="Calibri" w:hAnsi="Calibri"/>
          <w:color w:val="222222"/>
          <w:sz w:val="22"/>
          <w:szCs w:val="22"/>
        </w:rPr>
        <w:t xml:space="preserve">The bet strategy engine is one of DiceIQ’s most unique features. No other tool recommends bet sizing based on the player’s actual performance data. It uses lifetime SRR, signature numbers, and bankroll to generate personalized recommendations.</w:t>
      </w:r>
    </w:p>
    <w:p>
      <w:pPr>
        <w:pStyle w:val="Heading2"/>
        <w:pBdr>
          <w:bottom w:val="single" w:color="D4A843" w:sz="2" w:space="4"/>
        </w:pBdr>
        <w:spacing w:before="300" w:after="150"/>
      </w:pPr>
      <w:r>
        <w:rPr>
          <w:rFonts w:ascii="Georgia" w:cs="Georgia" w:eastAsia="Georgia" w:hAnsi="Georgia"/>
          <w:b/>
          <w:bCs/>
          <w:color w:val="1A1A1A"/>
          <w:sz w:val="28"/>
          <w:szCs w:val="28"/>
        </w:rPr>
        <w:t xml:space="preserve">8.1 Strategy Tiers</w:t>
      </w:r>
    </w:p>
    <w:p>
      <w:pPr>
        <w:spacing w:before="240" w:after="100"/>
      </w:pPr>
      <w:r>
        <w:rPr>
          <w:rFonts w:ascii="Georgia" w:cs="Georgia" w:eastAsia="Georgia" w:hAnsi="Georgia"/>
          <w:b/>
          <w:bCs/>
          <w:color w:val="222222"/>
          <w:sz w:val="24"/>
          <w:szCs w:val="24"/>
        </w:rPr>
        <w:t xml:space="preserve">Conservative (Beginner)</w:t>
      </w:r>
    </w:p>
    <w:p>
      <w:pPr>
        <w:pStyle w:val="ListParagraph"/>
        <w:numPr>
          <w:ilvl w:val="0"/>
          <w:numId w:val="2"/>
        </w:numPr>
        <w:spacing w:after="60" w:line="276"/>
      </w:pPr>
      <w:r>
        <w:rPr>
          <w:rFonts w:ascii="Calibri" w:cs="Calibri" w:eastAsia="Calibri" w:hAnsi="Calibri"/>
          <w:color w:val="222222"/>
          <w:sz w:val="22"/>
          <w:szCs w:val="22"/>
        </w:rPr>
        <w:t xml:space="preserve">Pass Line only, minimum bet</w:t>
      </w:r>
    </w:p>
    <w:p>
      <w:pPr>
        <w:pStyle w:val="ListParagraph"/>
        <w:numPr>
          <w:ilvl w:val="0"/>
          <w:numId w:val="2"/>
        </w:numPr>
        <w:spacing w:after="60" w:line="276"/>
      </w:pPr>
      <w:r>
        <w:rPr>
          <w:rFonts w:ascii="Calibri" w:cs="Calibri" w:eastAsia="Calibri" w:hAnsi="Calibri"/>
          <w:color w:val="222222"/>
          <w:sz w:val="22"/>
          <w:szCs w:val="22"/>
        </w:rPr>
        <w:t xml:space="preserve">Single odds when bankroll allows</w:t>
      </w:r>
    </w:p>
    <w:p>
      <w:pPr>
        <w:pStyle w:val="ListParagraph"/>
        <w:numPr>
          <w:ilvl w:val="0"/>
          <w:numId w:val="2"/>
        </w:numPr>
        <w:spacing w:after="60" w:line="276"/>
      </w:pPr>
      <w:r>
        <w:rPr>
          <w:rFonts w:ascii="Calibri" w:cs="Calibri" w:eastAsia="Calibri" w:hAnsi="Calibri"/>
          <w:color w:val="222222"/>
          <w:sz w:val="22"/>
          <w:szCs w:val="22"/>
        </w:rPr>
        <w:t xml:space="preserve">Strict stop-loss at 30% of session bankroll</w:t>
      </w:r>
    </w:p>
    <w:p>
      <w:pPr>
        <w:pStyle w:val="ListParagraph"/>
        <w:numPr>
          <w:ilvl w:val="0"/>
          <w:numId w:val="2"/>
        </w:numPr>
        <w:spacing w:after="60" w:line="276"/>
      </w:pPr>
      <w:r>
        <w:rPr>
          <w:rFonts w:ascii="Calibri" w:cs="Calibri" w:eastAsia="Calibri" w:hAnsi="Calibri"/>
          <w:color w:val="222222"/>
          <w:sz w:val="22"/>
          <w:szCs w:val="22"/>
        </w:rPr>
        <w:t xml:space="preserve">Take profits at 50% gain</w:t>
      </w:r>
    </w:p>
    <w:p>
      <w:pPr>
        <w:spacing w:before="240" w:after="100"/>
      </w:pPr>
      <w:r>
        <w:rPr>
          <w:rFonts w:ascii="Georgia" w:cs="Georgia" w:eastAsia="Georgia" w:hAnsi="Georgia"/>
          <w:b/>
          <w:bCs/>
          <w:color w:val="222222"/>
          <w:sz w:val="24"/>
          <w:szCs w:val="24"/>
        </w:rPr>
        <w:t xml:space="preserve">Moderate (Intermediate)</w:t>
      </w:r>
    </w:p>
    <w:p>
      <w:pPr>
        <w:pStyle w:val="ListParagraph"/>
        <w:numPr>
          <w:ilvl w:val="0"/>
          <w:numId w:val="2"/>
        </w:numPr>
        <w:spacing w:after="60" w:line="276"/>
      </w:pPr>
      <w:r>
        <w:rPr>
          <w:rFonts w:ascii="Calibri" w:cs="Calibri" w:eastAsia="Calibri" w:hAnsi="Calibri"/>
          <w:color w:val="222222"/>
          <w:sz w:val="22"/>
          <w:szCs w:val="22"/>
        </w:rPr>
        <w:t xml:space="preserve">Pass Line with 2x odds</w:t>
      </w:r>
    </w:p>
    <w:p>
      <w:pPr>
        <w:pStyle w:val="ListParagraph"/>
        <w:numPr>
          <w:ilvl w:val="0"/>
          <w:numId w:val="2"/>
        </w:numPr>
        <w:spacing w:after="60" w:line="276"/>
      </w:pPr>
      <w:r>
        <w:rPr>
          <w:rFonts w:ascii="Calibri" w:cs="Calibri" w:eastAsia="Calibri" w:hAnsi="Calibri"/>
          <w:color w:val="222222"/>
          <w:sz w:val="22"/>
          <w:szCs w:val="22"/>
        </w:rPr>
        <w:t xml:space="preserve">One Come bet when SRR &gt; 6.5</w:t>
      </w:r>
    </w:p>
    <w:p>
      <w:pPr>
        <w:pStyle w:val="ListParagraph"/>
        <w:numPr>
          <w:ilvl w:val="0"/>
          <w:numId w:val="2"/>
        </w:numPr>
        <w:spacing w:after="60" w:line="276"/>
      </w:pPr>
      <w:r>
        <w:rPr>
          <w:rFonts w:ascii="Calibri" w:cs="Calibri" w:eastAsia="Calibri" w:hAnsi="Calibri"/>
          <w:color w:val="222222"/>
          <w:sz w:val="22"/>
          <w:szCs w:val="22"/>
        </w:rPr>
        <w:t xml:space="preserve">Place bets on signature numbers when SRR &gt; 7.0</w:t>
      </w:r>
    </w:p>
    <w:p>
      <w:pPr>
        <w:pStyle w:val="ListParagraph"/>
        <w:numPr>
          <w:ilvl w:val="0"/>
          <w:numId w:val="2"/>
        </w:numPr>
        <w:spacing w:after="60" w:line="276"/>
      </w:pPr>
      <w:r>
        <w:rPr>
          <w:rFonts w:ascii="Calibri" w:cs="Calibri" w:eastAsia="Calibri" w:hAnsi="Calibri"/>
          <w:color w:val="222222"/>
          <w:sz w:val="22"/>
          <w:szCs w:val="22"/>
        </w:rPr>
        <w:t xml:space="preserve">Stop-loss at 40% of session bankroll</w:t>
      </w:r>
    </w:p>
    <w:p>
      <w:pPr>
        <w:spacing w:before="240" w:after="100"/>
      </w:pPr>
      <w:r>
        <w:rPr>
          <w:rFonts w:ascii="Georgia" w:cs="Georgia" w:eastAsia="Georgia" w:hAnsi="Georgia"/>
          <w:b/>
          <w:bCs/>
          <w:color w:val="222222"/>
          <w:sz w:val="24"/>
          <w:szCs w:val="24"/>
        </w:rPr>
        <w:t xml:space="preserve">Aggressive (Advanced)</w:t>
      </w:r>
    </w:p>
    <w:p>
      <w:pPr>
        <w:pStyle w:val="ListParagraph"/>
        <w:numPr>
          <w:ilvl w:val="0"/>
          <w:numId w:val="2"/>
        </w:numPr>
        <w:spacing w:after="60" w:line="276"/>
      </w:pPr>
      <w:r>
        <w:rPr>
          <w:rFonts w:ascii="Calibri" w:cs="Calibri" w:eastAsia="Calibri" w:hAnsi="Calibri"/>
          <w:color w:val="222222"/>
          <w:sz w:val="22"/>
          <w:szCs w:val="22"/>
        </w:rPr>
        <w:t xml:space="preserve">Pass Line with full odds</w:t>
      </w:r>
    </w:p>
    <w:p>
      <w:pPr>
        <w:pStyle w:val="ListParagraph"/>
        <w:numPr>
          <w:ilvl w:val="0"/>
          <w:numId w:val="2"/>
        </w:numPr>
        <w:spacing w:after="60" w:line="276"/>
      </w:pPr>
      <w:r>
        <w:rPr>
          <w:rFonts w:ascii="Calibri" w:cs="Calibri" w:eastAsia="Calibri" w:hAnsi="Calibri"/>
          <w:color w:val="222222"/>
          <w:sz w:val="22"/>
          <w:szCs w:val="22"/>
        </w:rPr>
        <w:t xml:space="preserve">Multiple Come bets</w:t>
      </w:r>
    </w:p>
    <w:p>
      <w:pPr>
        <w:pStyle w:val="ListParagraph"/>
        <w:numPr>
          <w:ilvl w:val="0"/>
          <w:numId w:val="2"/>
        </w:numPr>
        <w:spacing w:after="60" w:line="276"/>
      </w:pPr>
      <w:r>
        <w:rPr>
          <w:rFonts w:ascii="Calibri" w:cs="Calibri" w:eastAsia="Calibri" w:hAnsi="Calibri"/>
          <w:color w:val="222222"/>
          <w:sz w:val="22"/>
          <w:szCs w:val="22"/>
        </w:rPr>
        <w:t xml:space="preserve">Place bets on signature numbers</w:t>
      </w:r>
    </w:p>
    <w:p>
      <w:pPr>
        <w:pStyle w:val="ListParagraph"/>
        <w:numPr>
          <w:ilvl w:val="0"/>
          <w:numId w:val="2"/>
        </w:numPr>
        <w:spacing w:after="60" w:line="276"/>
      </w:pPr>
      <w:r>
        <w:rPr>
          <w:rFonts w:ascii="Calibri" w:cs="Calibri" w:eastAsia="Calibri" w:hAnsi="Calibri"/>
          <w:color w:val="222222"/>
          <w:sz w:val="22"/>
          <w:szCs w:val="22"/>
        </w:rPr>
        <w:t xml:space="preserve">Press winning bets based on hand length</w:t>
      </w:r>
    </w:p>
    <w:p>
      <w:pPr>
        <w:pStyle w:val="ListParagraph"/>
        <w:numPr>
          <w:ilvl w:val="0"/>
          <w:numId w:val="2"/>
        </w:numPr>
        <w:spacing w:after="60" w:line="276"/>
      </w:pPr>
      <w:r>
        <w:rPr>
          <w:rFonts w:ascii="Calibri" w:cs="Calibri" w:eastAsia="Calibri" w:hAnsi="Calibri"/>
          <w:color w:val="222222"/>
          <w:sz w:val="22"/>
          <w:szCs w:val="22"/>
        </w:rPr>
        <w:t xml:space="preserve">Stop-loss at 50% of session bankroll</w:t>
      </w:r>
    </w:p>
    <w:p>
      <w:pPr>
        <w:spacing w:after="120" w:line="276"/>
      </w:pPr>
      <w:r>
        <w:rPr>
          <w:rFonts w:ascii="Calibri" w:cs="Calibri" w:eastAsia="Calibri" w:hAnsi="Calibri"/>
          <w:color w:val="222222"/>
          <w:sz w:val="22"/>
          <w:szCs w:val="22"/>
        </w:rPr>
        <w:t xml:space="preserve">Recommendations adjust in real-time based on current session performance. If SRR drops below target mid-session, the engine suggests pulling back to a more conservative strategy.</w:t>
      </w:r>
    </w:p>
    <w:p>
      <w:pPr>
        <w:pStyle w:val="Heading1"/>
        <w:spacing w:before="400" w:after="200"/>
      </w:pPr>
      <w:r>
        <w:rPr>
          <w:rFonts w:ascii="Georgia" w:cs="Georgia" w:eastAsia="Georgia" w:hAnsi="Georgia"/>
          <w:b/>
          <w:bCs/>
          <w:color w:val="1A1A1A"/>
          <w:sz w:val="36"/>
          <w:szCs w:val="36"/>
        </w:rPr>
        <w:t xml:space="preserve">9. User Flows</w:t>
      </w:r>
    </w:p>
    <w:p>
      <w:pPr>
        <w:pStyle w:val="Heading2"/>
        <w:pBdr>
          <w:bottom w:val="single" w:color="D4A843" w:sz="2" w:space="4"/>
        </w:pBdr>
        <w:spacing w:before="300" w:after="150"/>
      </w:pPr>
      <w:r>
        <w:rPr>
          <w:rFonts w:ascii="Georgia" w:cs="Georgia" w:eastAsia="Georgia" w:hAnsi="Georgia"/>
          <w:b/>
          <w:bCs/>
          <w:color w:val="1A1A1A"/>
          <w:sz w:val="28"/>
          <w:szCs w:val="28"/>
        </w:rPr>
        <w:t xml:space="preserve">9.1 New User Signup</w:t>
      </w:r>
    </w:p>
    <w:p>
      <w:pPr>
        <w:pStyle w:val="ListParagraph"/>
        <w:numPr>
          <w:ilvl w:val="0"/>
          <w:numId w:val="2"/>
        </w:numPr>
        <w:spacing w:after="60" w:line="276"/>
      </w:pPr>
      <w:r>
        <w:rPr>
          <w:rFonts w:ascii="Calibri" w:cs="Calibri" w:eastAsia="Calibri" w:hAnsi="Calibri"/>
          <w:color w:val="222222"/>
          <w:sz w:val="22"/>
          <w:szCs w:val="22"/>
        </w:rPr>
        <w:t xml:space="preserve">User visits DiceIQ.net on their phone</w:t>
      </w:r>
    </w:p>
    <w:p>
      <w:pPr>
        <w:pStyle w:val="ListParagraph"/>
        <w:numPr>
          <w:ilvl w:val="0"/>
          <w:numId w:val="2"/>
        </w:numPr>
        <w:spacing w:after="60" w:line="276"/>
      </w:pPr>
      <w:r>
        <w:rPr>
          <w:rFonts w:ascii="Calibri" w:cs="Calibri" w:eastAsia="Calibri" w:hAnsi="Calibri"/>
          <w:color w:val="222222"/>
          <w:sz w:val="22"/>
          <w:szCs w:val="22"/>
        </w:rPr>
        <w:t xml:space="preserve">Landing page with value proposition and sign-up form</w:t>
      </w:r>
    </w:p>
    <w:p>
      <w:pPr>
        <w:pStyle w:val="ListParagraph"/>
        <w:numPr>
          <w:ilvl w:val="0"/>
          <w:numId w:val="2"/>
        </w:numPr>
        <w:spacing w:after="60" w:line="276"/>
      </w:pPr>
      <w:r>
        <w:rPr>
          <w:rFonts w:ascii="Calibri" w:cs="Calibri" w:eastAsia="Calibri" w:hAnsi="Calibri"/>
          <w:color w:val="222222"/>
          <w:sz w:val="22"/>
          <w:szCs w:val="22"/>
        </w:rPr>
        <w:t xml:space="preserve">Creates account (email, password, display name)</w:t>
      </w:r>
    </w:p>
    <w:p>
      <w:pPr>
        <w:pStyle w:val="ListParagraph"/>
        <w:numPr>
          <w:ilvl w:val="0"/>
          <w:numId w:val="2"/>
        </w:numPr>
        <w:spacing w:after="60" w:line="276"/>
      </w:pPr>
      <w:r>
        <w:rPr>
          <w:rFonts w:ascii="Calibri" w:cs="Calibri" w:eastAsia="Calibri" w:hAnsi="Calibri"/>
          <w:color w:val="222222"/>
          <w:sz w:val="22"/>
          <w:szCs w:val="22"/>
        </w:rPr>
        <w:t xml:space="preserve">Selects skill level (beginner recommended)</w:t>
      </w:r>
    </w:p>
    <w:p>
      <w:pPr>
        <w:pStyle w:val="ListParagraph"/>
        <w:numPr>
          <w:ilvl w:val="0"/>
          <w:numId w:val="2"/>
        </w:numPr>
        <w:spacing w:after="60" w:line="276"/>
      </w:pPr>
      <w:r>
        <w:rPr>
          <w:rFonts w:ascii="Calibri" w:cs="Calibri" w:eastAsia="Calibri" w:hAnsi="Calibri"/>
          <w:color w:val="222222"/>
          <w:sz w:val="22"/>
          <w:szCs w:val="22"/>
        </w:rPr>
        <w:t xml:space="preserve">Brief onboarding: what is dice control, what DiceIQ does</w:t>
      </w:r>
    </w:p>
    <w:p>
      <w:pPr>
        <w:pStyle w:val="ListParagraph"/>
        <w:numPr>
          <w:ilvl w:val="0"/>
          <w:numId w:val="2"/>
        </w:numPr>
        <w:spacing w:after="60" w:line="276"/>
      </w:pPr>
      <w:r>
        <w:rPr>
          <w:rFonts w:ascii="Calibri" w:cs="Calibri" w:eastAsia="Calibri" w:hAnsi="Calibri"/>
          <w:color w:val="222222"/>
          <w:sz w:val="22"/>
          <w:szCs w:val="22"/>
        </w:rPr>
        <w:t xml:space="preserve">Directed to first lesson OR straight to first practice session</w:t>
      </w:r>
    </w:p>
    <w:p>
      <w:pPr>
        <w:pStyle w:val="ListParagraph"/>
        <w:numPr>
          <w:ilvl w:val="0"/>
          <w:numId w:val="2"/>
        </w:numPr>
        <w:spacing w:after="60" w:line="276"/>
      </w:pPr>
      <w:r>
        <w:rPr>
          <w:rFonts w:ascii="Calibri" w:cs="Calibri" w:eastAsia="Calibri" w:hAnsi="Calibri"/>
          <w:color w:val="222222"/>
          <w:sz w:val="22"/>
          <w:szCs w:val="22"/>
        </w:rPr>
        <w:t xml:space="preserve">Free tier begins — 30-roll session limit, basic analytics</w:t>
      </w:r>
    </w:p>
    <w:p>
      <w:pPr>
        <w:pStyle w:val="Heading2"/>
        <w:pBdr>
          <w:bottom w:val="single" w:color="D4A843" w:sz="2" w:space="4"/>
        </w:pBdr>
        <w:spacing w:before="300" w:after="150"/>
      </w:pPr>
      <w:r>
        <w:rPr>
          <w:rFonts w:ascii="Georgia" w:cs="Georgia" w:eastAsia="Georgia" w:hAnsi="Georgia"/>
          <w:b/>
          <w:bCs/>
          <w:color w:val="1A1A1A"/>
          <w:sz w:val="28"/>
          <w:szCs w:val="28"/>
        </w:rPr>
        <w:t xml:space="preserve">9.2 Practice Session Flow</w:t>
      </w:r>
    </w:p>
    <w:p>
      <w:pPr>
        <w:pStyle w:val="ListParagraph"/>
        <w:numPr>
          <w:ilvl w:val="0"/>
          <w:numId w:val="2"/>
        </w:numPr>
        <w:spacing w:after="60" w:line="276"/>
      </w:pPr>
      <w:r>
        <w:rPr>
          <w:rFonts w:ascii="Calibri" w:cs="Calibri" w:eastAsia="Calibri" w:hAnsi="Calibri"/>
          <w:color w:val="222222"/>
          <w:sz w:val="22"/>
          <w:szCs w:val="22"/>
        </w:rPr>
        <w:t xml:space="preserve">User taps Practice from home screen</w:t>
      </w:r>
    </w:p>
    <w:p>
      <w:pPr>
        <w:pStyle w:val="ListParagraph"/>
        <w:numPr>
          <w:ilvl w:val="0"/>
          <w:numId w:val="2"/>
        </w:numPr>
        <w:spacing w:after="60" w:line="276"/>
      </w:pPr>
      <w:r>
        <w:rPr>
          <w:rFonts w:ascii="Calibri" w:cs="Calibri" w:eastAsia="Calibri" w:hAnsi="Calibri"/>
          <w:color w:val="222222"/>
          <w:sz w:val="22"/>
          <w:szCs w:val="22"/>
        </w:rPr>
        <w:t xml:space="preserve">Selects dice set (or uses default)</w:t>
      </w:r>
    </w:p>
    <w:p>
      <w:pPr>
        <w:pStyle w:val="ListParagraph"/>
        <w:numPr>
          <w:ilvl w:val="0"/>
          <w:numId w:val="2"/>
        </w:numPr>
        <w:spacing w:after="60" w:line="276"/>
      </w:pPr>
      <w:r>
        <w:rPr>
          <w:rFonts w:ascii="Calibri" w:cs="Calibri" w:eastAsia="Calibri" w:hAnsi="Calibri"/>
          <w:color w:val="222222"/>
          <w:sz w:val="22"/>
          <w:szCs w:val="22"/>
        </w:rPr>
        <w:t xml:space="preserve">Session starts — voice agent activates</w:t>
      </w:r>
    </w:p>
    <w:p>
      <w:pPr>
        <w:pStyle w:val="ListParagraph"/>
        <w:numPr>
          <w:ilvl w:val="0"/>
          <w:numId w:val="2"/>
        </w:numPr>
        <w:spacing w:after="60" w:line="276"/>
      </w:pPr>
      <w:r>
        <w:rPr>
          <w:rFonts w:ascii="Calibri" w:cs="Calibri" w:eastAsia="Calibri" w:hAnsi="Calibri"/>
          <w:color w:val="222222"/>
          <w:sz w:val="22"/>
          <w:szCs w:val="22"/>
        </w:rPr>
        <w:t xml:space="preserve">User throws dice at their practice rig</w:t>
      </w:r>
    </w:p>
    <w:p>
      <w:pPr>
        <w:pStyle w:val="ListParagraph"/>
        <w:numPr>
          <w:ilvl w:val="0"/>
          <w:numId w:val="2"/>
        </w:numPr>
        <w:spacing w:after="60" w:line="276"/>
      </w:pPr>
      <w:r>
        <w:rPr>
          <w:rFonts w:ascii="Calibri" w:cs="Calibri" w:eastAsia="Calibri" w:hAnsi="Calibri"/>
          <w:b w:val="false"/>
          <w:bCs w:val="false"/>
          <w:color w:val="222222"/>
          <w:sz w:val="22"/>
          <w:szCs w:val="22"/>
        </w:rPr>
        <w:t xml:space="preserve">User speaks roll: </w:t>
      </w:r>
      <w:r>
        <w:rPr>
          <w:rFonts w:ascii="Calibri" w:cs="Calibri" w:eastAsia="Calibri" w:hAnsi="Calibri"/>
          <w:b/>
          <w:bCs/>
          <w:i/>
          <w:iCs/>
          <w:color w:val="222222"/>
          <w:sz w:val="22"/>
          <w:szCs w:val="22"/>
        </w:rPr>
        <w:t xml:space="preserve">"four two"</w:t>
      </w:r>
    </w:p>
    <w:p>
      <w:pPr>
        <w:pStyle w:val="ListParagraph"/>
        <w:numPr>
          <w:ilvl w:val="0"/>
          <w:numId w:val="2"/>
        </w:numPr>
        <w:spacing w:after="60" w:line="276"/>
      </w:pPr>
      <w:r>
        <w:rPr>
          <w:rFonts w:ascii="Calibri" w:cs="Calibri" w:eastAsia="Calibri" w:hAnsi="Calibri"/>
          <w:color w:val="222222"/>
          <w:sz w:val="22"/>
          <w:szCs w:val="22"/>
        </w:rPr>
        <w:t xml:space="preserve">Voice agent confirms, logs roll, updates live stats on screen</w:t>
      </w:r>
    </w:p>
    <w:p>
      <w:pPr>
        <w:pStyle w:val="ListParagraph"/>
        <w:numPr>
          <w:ilvl w:val="0"/>
          <w:numId w:val="2"/>
        </w:numPr>
        <w:spacing w:after="60" w:line="276"/>
      </w:pPr>
      <w:r>
        <w:rPr>
          <w:rFonts w:ascii="Calibri" w:cs="Calibri" w:eastAsia="Calibri" w:hAnsi="Calibri"/>
          <w:color w:val="222222"/>
          <w:sz w:val="22"/>
          <w:szCs w:val="22"/>
        </w:rPr>
        <w:t xml:space="preserve">Every 10 rolls, agent proactively checks trends and may coach</w:t>
      </w:r>
    </w:p>
    <w:p>
      <w:pPr>
        <w:pStyle w:val="ListParagraph"/>
        <w:numPr>
          <w:ilvl w:val="0"/>
          <w:numId w:val="2"/>
        </w:numPr>
        <w:spacing w:after="60" w:line="276"/>
      </w:pPr>
      <w:r>
        <w:rPr>
          <w:rFonts w:ascii="Calibri" w:cs="Calibri" w:eastAsia="Calibri" w:hAnsi="Calibri"/>
          <w:color w:val="222222"/>
          <w:sz w:val="22"/>
          <w:szCs w:val="22"/>
        </w:rPr>
        <w:t xml:space="preserve">User can ask questions anytime: "How’s my axis?" or "Should I switch sets?"</w:t>
      </w:r>
    </w:p>
    <w:p>
      <w:pPr>
        <w:pStyle w:val="ListParagraph"/>
        <w:numPr>
          <w:ilvl w:val="0"/>
          <w:numId w:val="2"/>
        </w:numPr>
        <w:spacing w:after="60" w:line="276"/>
      </w:pPr>
      <w:r>
        <w:rPr>
          <w:rFonts w:ascii="Calibri" w:cs="Calibri" w:eastAsia="Calibri" w:hAnsi="Calibri"/>
          <w:color w:val="222222"/>
          <w:sz w:val="22"/>
          <w:szCs w:val="22"/>
        </w:rPr>
        <w:t xml:space="preserve">User ends session verbally or via button</w:t>
      </w:r>
    </w:p>
    <w:p>
      <w:pPr>
        <w:pStyle w:val="ListParagraph"/>
        <w:numPr>
          <w:ilvl w:val="0"/>
          <w:numId w:val="2"/>
        </w:numPr>
        <w:spacing w:after="60" w:line="276"/>
      </w:pPr>
      <w:r>
        <w:rPr>
          <w:rFonts w:ascii="Calibri" w:cs="Calibri" w:eastAsia="Calibri" w:hAnsi="Calibri"/>
          <w:color w:val="222222"/>
          <w:sz w:val="22"/>
          <w:szCs w:val="22"/>
        </w:rPr>
        <w:t xml:space="preserve">Agent announces session summary, screen shows full analytics</w:t>
      </w:r>
    </w:p>
    <w:p>
      <w:pPr>
        <w:pStyle w:val="ListParagraph"/>
        <w:numPr>
          <w:ilvl w:val="0"/>
          <w:numId w:val="2"/>
        </w:numPr>
        <w:spacing w:after="60" w:line="276"/>
      </w:pPr>
      <w:r>
        <w:rPr>
          <w:rFonts w:ascii="Calibri" w:cs="Calibri" w:eastAsia="Calibri" w:hAnsi="Calibri"/>
          <w:color w:val="222222"/>
          <w:sz w:val="22"/>
          <w:szCs w:val="22"/>
        </w:rPr>
        <w:t xml:space="preserve">Session saved to database, feeds lifetime stats</w:t>
      </w:r>
    </w:p>
    <w:p>
      <w:pPr>
        <w:pStyle w:val="Heading2"/>
        <w:pBdr>
          <w:bottom w:val="single" w:color="D4A843" w:sz="2" w:space="4"/>
        </w:pBdr>
        <w:spacing w:before="300" w:after="150"/>
      </w:pPr>
      <w:r>
        <w:rPr>
          <w:rFonts w:ascii="Georgia" w:cs="Georgia" w:eastAsia="Georgia" w:hAnsi="Georgia"/>
          <w:b/>
          <w:bCs/>
          <w:color w:val="1A1A1A"/>
          <w:sz w:val="28"/>
          <w:szCs w:val="28"/>
        </w:rPr>
        <w:t xml:space="preserve">9.3 Play Mode Flow</w:t>
      </w:r>
    </w:p>
    <w:p>
      <w:pPr>
        <w:pStyle w:val="ListParagraph"/>
        <w:numPr>
          <w:ilvl w:val="0"/>
          <w:numId w:val="2"/>
        </w:numPr>
        <w:spacing w:after="60" w:line="276"/>
      </w:pPr>
      <w:r>
        <w:rPr>
          <w:rFonts w:ascii="Calibri" w:cs="Calibri" w:eastAsia="Calibri" w:hAnsi="Calibri"/>
          <w:color w:val="222222"/>
          <w:sz w:val="22"/>
          <w:szCs w:val="22"/>
        </w:rPr>
        <w:t xml:space="preserve">Same as practice but with full craps game simulation</w:t>
      </w:r>
    </w:p>
    <w:p>
      <w:pPr>
        <w:pStyle w:val="ListParagraph"/>
        <w:numPr>
          <w:ilvl w:val="0"/>
          <w:numId w:val="2"/>
        </w:numPr>
        <w:spacing w:after="60" w:line="276"/>
      </w:pPr>
      <w:r>
        <w:rPr>
          <w:rFonts w:ascii="Calibri" w:cs="Calibri" w:eastAsia="Calibri" w:hAnsi="Calibri"/>
          <w:color w:val="222222"/>
          <w:sz w:val="22"/>
          <w:szCs w:val="22"/>
        </w:rPr>
        <w:t xml:space="preserve">Voice agent tracks game state: come-out vs point phase</w:t>
      </w:r>
    </w:p>
    <w:p>
      <w:pPr>
        <w:pStyle w:val="ListParagraph"/>
        <w:numPr>
          <w:ilvl w:val="0"/>
          <w:numId w:val="2"/>
        </w:numPr>
        <w:spacing w:after="60" w:line="276"/>
      </w:pPr>
      <w:r>
        <w:rPr>
          <w:rFonts w:ascii="Calibri" w:cs="Calibri" w:eastAsia="Calibri" w:hAnsi="Calibri"/>
          <w:color w:val="222222"/>
          <w:sz w:val="22"/>
          <w:szCs w:val="22"/>
        </w:rPr>
        <w:t xml:space="preserve">Agent announces results: "Point set at 8" or "Seven out"</w:t>
      </w:r>
    </w:p>
    <w:p>
      <w:pPr>
        <w:pStyle w:val="ListParagraph"/>
        <w:numPr>
          <w:ilvl w:val="0"/>
          <w:numId w:val="2"/>
        </w:numPr>
        <w:spacing w:after="60" w:line="276"/>
      </w:pPr>
      <w:r>
        <w:rPr>
          <w:rFonts w:ascii="Calibri" w:cs="Calibri" w:eastAsia="Calibri" w:hAnsi="Calibri"/>
          <w:color w:val="222222"/>
          <w:sz w:val="22"/>
          <w:szCs w:val="22"/>
        </w:rPr>
        <w:t xml:space="preserve">Bankroll tracking integrated</w:t>
      </w:r>
    </w:p>
    <w:p>
      <w:pPr>
        <w:pStyle w:val="ListParagraph"/>
        <w:numPr>
          <w:ilvl w:val="0"/>
          <w:numId w:val="2"/>
        </w:numPr>
        <w:spacing w:after="60" w:line="276"/>
      </w:pPr>
      <w:r>
        <w:rPr>
          <w:rFonts w:ascii="Calibri" w:cs="Calibri" w:eastAsia="Calibri" w:hAnsi="Calibri"/>
          <w:color w:val="222222"/>
          <w:sz w:val="22"/>
          <w:szCs w:val="22"/>
        </w:rPr>
        <w:t xml:space="preserve">Bet recommendations available based on current performance</w:t>
      </w:r>
    </w:p>
    <w:p>
      <w:pPr>
        <w:pStyle w:val="Heading2"/>
        <w:pBdr>
          <w:bottom w:val="single" w:color="D4A843" w:sz="2" w:space="4"/>
        </w:pBdr>
        <w:spacing w:before="300" w:after="150"/>
      </w:pPr>
      <w:r>
        <w:rPr>
          <w:rFonts w:ascii="Georgia" w:cs="Georgia" w:eastAsia="Georgia" w:hAnsi="Georgia"/>
          <w:b/>
          <w:bCs/>
          <w:color w:val="1A1A1A"/>
          <w:sz w:val="28"/>
          <w:szCs w:val="28"/>
        </w:rPr>
        <w:t xml:space="preserve">9.4 Learning Flow</w:t>
      </w:r>
    </w:p>
    <w:p>
      <w:pPr>
        <w:pStyle w:val="ListParagraph"/>
        <w:numPr>
          <w:ilvl w:val="0"/>
          <w:numId w:val="2"/>
        </w:numPr>
        <w:spacing w:after="60" w:line="276"/>
      </w:pPr>
      <w:r>
        <w:rPr>
          <w:rFonts w:ascii="Calibri" w:cs="Calibri" w:eastAsia="Calibri" w:hAnsi="Calibri"/>
          <w:color w:val="222222"/>
          <w:sz w:val="22"/>
          <w:szCs w:val="22"/>
        </w:rPr>
        <w:t xml:space="preserve">User taps Learn from home screen or bottom nav</w:t>
      </w:r>
    </w:p>
    <w:p>
      <w:pPr>
        <w:pStyle w:val="ListParagraph"/>
        <w:numPr>
          <w:ilvl w:val="0"/>
          <w:numId w:val="2"/>
        </w:numPr>
        <w:spacing w:after="60" w:line="276"/>
      </w:pPr>
      <w:r>
        <w:rPr>
          <w:rFonts w:ascii="Calibri" w:cs="Calibri" w:eastAsia="Calibri" w:hAnsi="Calibri"/>
          <w:color w:val="222222"/>
          <w:sz w:val="22"/>
          <w:szCs w:val="22"/>
        </w:rPr>
        <w:t xml:space="preserve">Sees categories: Fundamentals, Sets, Grips, Strategy, etc.</w:t>
      </w:r>
    </w:p>
    <w:p>
      <w:pPr>
        <w:pStyle w:val="ListParagraph"/>
        <w:numPr>
          <w:ilvl w:val="0"/>
          <w:numId w:val="2"/>
        </w:numPr>
        <w:spacing w:after="60" w:line="276"/>
      </w:pPr>
      <w:r>
        <w:rPr>
          <w:rFonts w:ascii="Calibri" w:cs="Calibri" w:eastAsia="Calibri" w:hAnsi="Calibri"/>
          <w:color w:val="222222"/>
          <w:sz w:val="22"/>
          <w:szCs w:val="22"/>
        </w:rPr>
        <w:t xml:space="preserve">Locked content shows skill level required and subscription tier required</w:t>
      </w:r>
    </w:p>
    <w:p>
      <w:pPr>
        <w:pStyle w:val="ListParagraph"/>
        <w:numPr>
          <w:ilvl w:val="0"/>
          <w:numId w:val="2"/>
        </w:numPr>
        <w:spacing w:after="60" w:line="276"/>
      </w:pPr>
      <w:r>
        <w:rPr>
          <w:rFonts w:ascii="Calibri" w:cs="Calibri" w:eastAsia="Calibri" w:hAnsi="Calibri"/>
          <w:color w:val="222222"/>
          <w:sz w:val="22"/>
          <w:szCs w:val="22"/>
        </w:rPr>
        <w:t xml:space="preserve">Completing lessons earns skill points</w:t>
      </w:r>
    </w:p>
    <w:p>
      <w:pPr>
        <w:pStyle w:val="ListParagraph"/>
        <w:numPr>
          <w:ilvl w:val="0"/>
          <w:numId w:val="2"/>
        </w:numPr>
        <w:spacing w:after="60" w:line="276"/>
      </w:pPr>
      <w:r>
        <w:rPr>
          <w:rFonts w:ascii="Calibri" w:cs="Calibri" w:eastAsia="Calibri" w:hAnsi="Calibri"/>
          <w:color w:val="222222"/>
          <w:sz w:val="22"/>
          <w:szCs w:val="22"/>
        </w:rPr>
        <w:t xml:space="preserve">Free tier: YouTube video links and basic articles</w:t>
      </w:r>
    </w:p>
    <w:p>
      <w:pPr>
        <w:pStyle w:val="ListParagraph"/>
        <w:numPr>
          <w:ilvl w:val="0"/>
          <w:numId w:val="2"/>
        </w:numPr>
        <w:spacing w:after="60" w:line="276"/>
      </w:pPr>
      <w:r>
        <w:rPr>
          <w:rFonts w:ascii="Calibri" w:cs="Calibri" w:eastAsia="Calibri" w:hAnsi="Calibri"/>
          <w:color w:val="222222"/>
          <w:sz w:val="22"/>
          <w:szCs w:val="22"/>
        </w:rPr>
        <w:t xml:space="preserve">Paid tiers: interactive content, animated demonstrations, in-depth guides</w:t>
      </w:r>
    </w:p>
    <w:p>
      <w:pPr>
        <w:pStyle w:val="Heading1"/>
        <w:spacing w:before="400" w:after="200"/>
      </w:pPr>
      <w:r>
        <w:rPr>
          <w:rFonts w:ascii="Georgia" w:cs="Georgia" w:eastAsia="Georgia" w:hAnsi="Georgia"/>
          <w:b/>
          <w:bCs/>
          <w:color w:val="1A1A1A"/>
          <w:sz w:val="36"/>
          <w:szCs w:val="36"/>
        </w:rPr>
        <w:t xml:space="preserve">10. Deployment Architecture</w:t>
      </w:r>
    </w:p>
    <w:p>
      <w:pPr>
        <w:pStyle w:val="Heading2"/>
        <w:pBdr>
          <w:bottom w:val="single" w:color="D4A843" w:sz="2" w:space="4"/>
        </w:pBdr>
        <w:spacing w:before="300" w:after="150"/>
      </w:pPr>
      <w:r>
        <w:rPr>
          <w:rFonts w:ascii="Georgia" w:cs="Georgia" w:eastAsia="Georgia" w:hAnsi="Georgia"/>
          <w:b/>
          <w:bCs/>
          <w:color w:val="1A1A1A"/>
          <w:sz w:val="28"/>
          <w:szCs w:val="28"/>
        </w:rPr>
        <w:t xml:space="preserve">10.1 Infrastructure</w:t>
      </w:r>
    </w:p>
    <w:p>
      <w:pPr>
        <w:spacing w:after="120" w:line="276"/>
      </w:pPr>
      <w:r>
        <w:rPr>
          <w:rFonts w:ascii="Calibri" w:cs="Calibri" w:eastAsia="Calibri" w:hAnsi="Calibri"/>
          <w:color w:val="222222"/>
          <w:sz w:val="22"/>
          <w:szCs w:val="22"/>
        </w:rPr>
        <w:t xml:space="preserve">The deployment mirrors the SongcraftPro pattern on Google Cloud:</w:t>
      </w:r>
    </w:p>
    <w:p>
      <w:pPr>
        <w:pStyle w:val="ListParagraph"/>
        <w:numPr>
          <w:ilvl w:val="0"/>
          <w:numId w:val="2"/>
        </w:numPr>
        <w:spacing w:after="60" w:line="276"/>
      </w:pPr>
      <w:r>
        <w:rPr>
          <w:rFonts w:ascii="Calibri" w:cs="Calibri" w:eastAsia="Calibri" w:hAnsi="Calibri"/>
          <w:color w:val="222222"/>
          <w:sz w:val="22"/>
          <w:szCs w:val="22"/>
        </w:rPr>
        <w:t xml:space="preserve">Cloud Run service: diceiq-api (serves both API and frontend)</w:t>
      </w:r>
    </w:p>
    <w:p>
      <w:pPr>
        <w:pStyle w:val="ListParagraph"/>
        <w:numPr>
          <w:ilvl w:val="0"/>
          <w:numId w:val="2"/>
        </w:numPr>
        <w:spacing w:after="60" w:line="276"/>
      </w:pPr>
      <w:r>
        <w:rPr>
          <w:rFonts w:ascii="Calibri" w:cs="Calibri" w:eastAsia="Calibri" w:hAnsi="Calibri"/>
          <w:color w:val="222222"/>
          <w:sz w:val="22"/>
          <w:szCs w:val="22"/>
        </w:rPr>
        <w:t xml:space="preserve">Cloud SQL instance: diceiq-db (PostgreSQL)</w:t>
      </w:r>
    </w:p>
    <w:p>
      <w:pPr>
        <w:pStyle w:val="ListParagraph"/>
        <w:numPr>
          <w:ilvl w:val="0"/>
          <w:numId w:val="2"/>
        </w:numPr>
        <w:spacing w:after="60" w:line="276"/>
      </w:pPr>
      <w:r>
        <w:rPr>
          <w:rFonts w:ascii="Calibri" w:cs="Calibri" w:eastAsia="Calibri" w:hAnsi="Calibri"/>
          <w:color w:val="222222"/>
          <w:sz w:val="22"/>
          <w:szCs w:val="22"/>
        </w:rPr>
        <w:t xml:space="preserve">Cloud Storage bucket: diceiq-files (media, exports)</w:t>
      </w:r>
    </w:p>
    <w:p>
      <w:pPr>
        <w:pStyle w:val="ListParagraph"/>
        <w:numPr>
          <w:ilvl w:val="0"/>
          <w:numId w:val="2"/>
        </w:numPr>
        <w:spacing w:after="60" w:line="276"/>
      </w:pPr>
      <w:r>
        <w:rPr>
          <w:rFonts w:ascii="Calibri" w:cs="Calibri" w:eastAsia="Calibri" w:hAnsi="Calibri"/>
          <w:color w:val="222222"/>
          <w:sz w:val="22"/>
          <w:szCs w:val="22"/>
        </w:rPr>
        <w:t xml:space="preserve">Artifact Registry: diceiq-repo (Docker images)</w:t>
      </w:r>
    </w:p>
    <w:p>
      <w:pPr>
        <w:pStyle w:val="ListParagraph"/>
        <w:numPr>
          <w:ilvl w:val="0"/>
          <w:numId w:val="2"/>
        </w:numPr>
        <w:spacing w:after="60" w:line="276"/>
      </w:pPr>
      <w:r>
        <w:rPr>
          <w:rFonts w:ascii="Calibri" w:cs="Calibri" w:eastAsia="Calibri" w:hAnsi="Calibri"/>
          <w:color w:val="222222"/>
          <w:sz w:val="22"/>
          <w:szCs w:val="22"/>
        </w:rPr>
        <w:t xml:space="preserve">Cloud Build: triggered by Git push, builds and deploys automatically</w:t>
      </w:r>
    </w:p>
    <w:p>
      <w:pPr>
        <w:pStyle w:val="ListParagraph"/>
        <w:numPr>
          <w:ilvl w:val="0"/>
          <w:numId w:val="2"/>
        </w:numPr>
        <w:spacing w:after="60" w:line="276"/>
      </w:pPr>
      <w:r>
        <w:rPr>
          <w:rFonts w:ascii="Calibri" w:cs="Calibri" w:eastAsia="Calibri" w:hAnsi="Calibri"/>
          <w:color w:val="222222"/>
          <w:sz w:val="22"/>
          <w:szCs w:val="22"/>
        </w:rPr>
        <w:t xml:space="preserve">Secret Manager: stores API keys, DB password, Stripe keys, ElevenLabs secrets</w:t>
      </w:r>
    </w:p>
    <w:p>
      <w:pPr>
        <w:pStyle w:val="Heading2"/>
        <w:pBdr>
          <w:bottom w:val="single" w:color="D4A843" w:sz="2" w:space="4"/>
        </w:pBdr>
        <w:spacing w:before="300" w:after="150"/>
      </w:pPr>
      <w:r>
        <w:rPr>
          <w:rFonts w:ascii="Georgia" w:cs="Georgia" w:eastAsia="Georgia" w:hAnsi="Georgia"/>
          <w:b/>
          <w:bCs/>
          <w:color w:val="1A1A1A"/>
          <w:sz w:val="28"/>
          <w:szCs w:val="28"/>
        </w:rPr>
        <w:t xml:space="preserve">10.2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Variable</w:t>
            </w:r>
          </w:p>
        </w:tc>
        <w:tc>
          <w:tcPr>
            <w:tcW w:type="dxa" w:w="2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Source</w:t>
            </w:r>
          </w:p>
        </w:tc>
        <w:tc>
          <w:tcPr>
            <w:tcW w:type="dxa" w:w="39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DB_USER</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Cloud Run env</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PostgreSQL username</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DB_PASS</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Secret Manager</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PostgreSQL password</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DB_NAME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Cloud Run env</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Database name</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INSTANCE_CONNECTION_NAME</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Cloud Run env</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Cloud SQL connection string</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OPENAI_API_KEY</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Secret Manager</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For AI-powered features (bet recommendations, content generation)</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ELEVENLABS_API_KEY</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Secret Manager</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For voice agent initialization</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ELEVENLABS_SERVER_SECRET</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Secret Manager</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Secures ElevenLabs tool endpoints</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ELEVENLABS_AGENT_ID</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Cloud Run env</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DiceIQ Coach agent identifier</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STRIPE_SECRET_KEY</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Secret Manager</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Stripe API access</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STRIPE_WEBHOOK_SECRET</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Secret Manager</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Validates Stripe webhook signatures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GCS_BUCKET_NAME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Cloud Run env</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222222"/>
                <w:sz w:val="20"/>
                <w:szCs w:val="20"/>
              </w:rPr>
              <w:t xml:space="preserve">Cloud Storage bucket for files</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SECRET_KEY</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Secret Manager</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shd/>
              </w:rPr>
              <w:t xml:space="preserve">Flask session and JWT signing key</w:t>
            </w:r>
          </w:p>
        </w:tc>
      </w:tr>
    </w:tbl>
    <w:p>
      <w:pPr>
        <w:spacing w:after="80"/>
      </w:pPr>
    </w:p>
    <w:p>
      <w:pPr>
        <w:pStyle w:val="Heading2"/>
        <w:pBdr>
          <w:bottom w:val="single" w:color="D4A843" w:sz="2" w:space="4"/>
        </w:pBdr>
        <w:spacing w:before="300" w:after="150"/>
      </w:pPr>
      <w:r>
        <w:rPr>
          <w:rFonts w:ascii="Georgia" w:cs="Georgia" w:eastAsia="Georgia" w:hAnsi="Georgia"/>
          <w:b/>
          <w:bCs/>
          <w:color w:val="1A1A1A"/>
          <w:sz w:val="28"/>
          <w:szCs w:val="28"/>
        </w:rPr>
        <w:t xml:space="preserve">10.3 Domain Configuration</w:t>
      </w:r>
    </w:p>
    <w:p>
      <w:pPr>
        <w:pStyle w:val="ListParagraph"/>
        <w:numPr>
          <w:ilvl w:val="0"/>
          <w:numId w:val="2"/>
        </w:numPr>
        <w:spacing w:after="60" w:line="276"/>
      </w:pPr>
      <w:r>
        <w:rPr>
          <w:rFonts w:ascii="Calibri" w:cs="Calibri" w:eastAsia="Calibri" w:hAnsi="Calibri"/>
          <w:color w:val="222222"/>
          <w:sz w:val="22"/>
          <w:szCs w:val="22"/>
        </w:rPr>
        <w:t xml:space="preserve">DiceIQ.net → Cloud Run custom domain mapping</w:t>
      </w:r>
    </w:p>
    <w:p>
      <w:pPr>
        <w:pStyle w:val="ListParagraph"/>
        <w:numPr>
          <w:ilvl w:val="0"/>
          <w:numId w:val="2"/>
        </w:numPr>
        <w:spacing w:after="60" w:line="276"/>
      </w:pPr>
      <w:r>
        <w:rPr>
          <w:rFonts w:ascii="Calibri" w:cs="Calibri" w:eastAsia="Calibri" w:hAnsi="Calibri"/>
          <w:color w:val="222222"/>
          <w:sz w:val="22"/>
          <w:szCs w:val="22"/>
        </w:rPr>
        <w:t xml:space="preserve">SSL/TLS automatically managed by Google Cloud</w:t>
      </w:r>
    </w:p>
    <w:p>
      <w:pPr>
        <w:pStyle w:val="ListParagraph"/>
        <w:numPr>
          <w:ilvl w:val="0"/>
          <w:numId w:val="2"/>
        </w:numPr>
        <w:spacing w:after="60" w:line="276"/>
      </w:pPr>
      <w:r>
        <w:rPr>
          <w:rFonts w:ascii="Calibri" w:cs="Calibri" w:eastAsia="Calibri" w:hAnsi="Calibri"/>
          <w:color w:val="222222"/>
          <w:sz w:val="22"/>
          <w:szCs w:val="22"/>
        </w:rPr>
        <w:t xml:space="preserve">www.diceiq.net redirects to diceiq.net</w:t>
      </w:r>
    </w:p>
    <w:p>
      <w:pPr>
        <w:pStyle w:val="Heading1"/>
        <w:spacing w:before="400" w:after="200"/>
      </w:pPr>
      <w:r>
        <w:rPr>
          <w:rFonts w:ascii="Georgia" w:cs="Georgia" w:eastAsia="Georgia" w:hAnsi="Georgia"/>
          <w:b/>
          <w:bCs/>
          <w:color w:val="1A1A1A"/>
          <w:sz w:val="36"/>
          <w:szCs w:val="36"/>
        </w:rPr>
        <w:t xml:space="preserve">11. Future Features (Post-Launch)</w:t>
      </w:r>
    </w:p>
    <w:p>
      <w:pPr>
        <w:pStyle w:val="ListParagraph"/>
        <w:numPr>
          <w:ilvl w:val="0"/>
          <w:numId w:val="2"/>
        </w:numPr>
        <w:spacing w:after="60" w:line="276"/>
      </w:pPr>
      <w:r>
        <w:rPr>
          <w:rFonts w:ascii="Calibri" w:cs="Calibri" w:eastAsia="Calibri" w:hAnsi="Calibri"/>
          <w:color w:val="222222"/>
          <w:sz w:val="22"/>
          <w:szCs w:val="22"/>
        </w:rPr>
        <w:t xml:space="preserve">Photo Import / OCR — Claude Vision API reads handwritten session sheets from paper</w:t>
      </w:r>
    </w:p>
    <w:p>
      <w:pPr>
        <w:pStyle w:val="ListParagraph"/>
        <w:numPr>
          <w:ilvl w:val="0"/>
          <w:numId w:val="2"/>
        </w:numPr>
        <w:spacing w:after="60" w:line="276"/>
      </w:pPr>
      <w:r>
        <w:rPr>
          <w:rFonts w:ascii="Calibri" w:cs="Calibri" w:eastAsia="Calibri" w:hAnsi="Calibri"/>
          <w:color w:val="222222"/>
          <w:sz w:val="22"/>
          <w:szCs w:val="22"/>
        </w:rPr>
        <w:t xml:space="preserve">3D Animated Dice Visualization — Three.js showing axis, rotation, and set positions</w:t>
      </w:r>
    </w:p>
    <w:p>
      <w:pPr>
        <w:pStyle w:val="ListParagraph"/>
        <w:numPr>
          <w:ilvl w:val="0"/>
          <w:numId w:val="2"/>
        </w:numPr>
        <w:spacing w:after="60" w:line="276"/>
      </w:pPr>
      <w:r>
        <w:rPr>
          <w:rFonts w:ascii="Calibri" w:cs="Calibri" w:eastAsia="Calibri" w:hAnsi="Calibri"/>
          <w:color w:val="222222"/>
          <w:sz w:val="22"/>
          <w:szCs w:val="22"/>
        </w:rPr>
        <w:t xml:space="preserve">Community Leaderboards — opt-in SRR rankings, achievements, challenges</w:t>
      </w:r>
    </w:p>
    <w:p>
      <w:pPr>
        <w:pStyle w:val="ListParagraph"/>
        <w:numPr>
          <w:ilvl w:val="0"/>
          <w:numId w:val="2"/>
        </w:numPr>
        <w:spacing w:after="60" w:line="276"/>
      </w:pPr>
      <w:r>
        <w:rPr>
          <w:rFonts w:ascii="Calibri" w:cs="Calibri" w:eastAsia="Calibri" w:hAnsi="Calibri"/>
          <w:color w:val="222222"/>
          <w:sz w:val="22"/>
          <w:szCs w:val="22"/>
        </w:rPr>
        <w:t xml:space="preserve">Social Features — forums, user profiles, session sharing</w:t>
      </w:r>
    </w:p>
    <w:p>
      <w:pPr>
        <w:pStyle w:val="ListParagraph"/>
        <w:numPr>
          <w:ilvl w:val="0"/>
          <w:numId w:val="2"/>
        </w:numPr>
        <w:spacing w:after="60" w:line="276"/>
      </w:pPr>
      <w:r>
        <w:rPr>
          <w:rFonts w:ascii="Calibri" w:cs="Calibri" w:eastAsia="Calibri" w:hAnsi="Calibri"/>
          <w:color w:val="222222"/>
          <w:sz w:val="22"/>
          <w:szCs w:val="22"/>
        </w:rPr>
        <w:t xml:space="preserve">Coach Marketplace — third-party coaches can list services and link to DiceIQ data</w:t>
      </w:r>
    </w:p>
    <w:p>
      <w:pPr>
        <w:pStyle w:val="ListParagraph"/>
        <w:numPr>
          <w:ilvl w:val="0"/>
          <w:numId w:val="2"/>
        </w:numPr>
        <w:spacing w:after="60" w:line="276"/>
      </w:pPr>
      <w:r>
        <w:rPr>
          <w:rFonts w:ascii="Calibri" w:cs="Calibri" w:eastAsia="Calibri" w:hAnsi="Calibri"/>
          <w:color w:val="222222"/>
          <w:sz w:val="22"/>
          <w:szCs w:val="22"/>
        </w:rPr>
        <w:t xml:space="preserve">Live Video Analysis — camera watches the throw and provides mechanical feedback</w:t>
      </w:r>
    </w:p>
    <w:p>
      <w:pPr>
        <w:pStyle w:val="ListParagraph"/>
        <w:numPr>
          <w:ilvl w:val="0"/>
          <w:numId w:val="2"/>
        </w:numPr>
        <w:spacing w:after="60" w:line="276"/>
      </w:pPr>
      <w:r>
        <w:rPr>
          <w:rFonts w:ascii="Calibri" w:cs="Calibri" w:eastAsia="Calibri" w:hAnsi="Calibri"/>
          <w:color w:val="222222"/>
          <w:sz w:val="22"/>
          <w:szCs w:val="22"/>
        </w:rPr>
        <w:t xml:space="preserve">Apple Watch Integration — haptic feedback and quick stats on wrist</w:t>
      </w:r>
    </w:p>
    <w:p>
      <w:pPr>
        <w:pStyle w:val="ListParagraph"/>
        <w:numPr>
          <w:ilvl w:val="0"/>
          <w:numId w:val="2"/>
        </w:numPr>
        <w:spacing w:after="60" w:line="276"/>
      </w:pPr>
      <w:r>
        <w:rPr>
          <w:rFonts w:ascii="Calibri" w:cs="Calibri" w:eastAsia="Calibri" w:hAnsi="Calibri"/>
          <w:color w:val="222222"/>
          <w:sz w:val="22"/>
          <w:szCs w:val="22"/>
        </w:rPr>
        <w:t xml:space="preserve">Practice Rig Hardware Integration — sensors that auto-detect roll outcomes</w:t>
      </w:r>
    </w:p>
    <w:p>
      <w:pPr>
        <w:pStyle w:val="ListParagraph"/>
        <w:numPr>
          <w:ilvl w:val="0"/>
          <w:numId w:val="2"/>
        </w:numPr>
        <w:spacing w:after="60" w:line="276"/>
      </w:pPr>
      <w:r>
        <w:rPr>
          <w:rFonts w:ascii="Calibri" w:cs="Calibri" w:eastAsia="Calibri" w:hAnsi="Calibri"/>
          <w:color w:val="222222"/>
          <w:sz w:val="22"/>
          <w:szCs w:val="22"/>
        </w:rPr>
        <w:t xml:space="preserve">Multi-Language Support — Spanish, Chinese, Japanese (large gambling markets)</w:t>
      </w:r>
    </w:p>
    <w:p>
      <w:pPr>
        <w:pStyle w:val="ListParagraph"/>
        <w:numPr>
          <w:ilvl w:val="0"/>
          <w:numId w:val="2"/>
        </w:numPr>
        <w:spacing w:after="60" w:line="276"/>
      </w:pPr>
      <w:r>
        <w:rPr>
          <w:rFonts w:ascii="Calibri" w:cs="Calibri" w:eastAsia="Calibri" w:hAnsi="Calibri"/>
          <w:color w:val="222222"/>
          <w:sz w:val="22"/>
          <w:szCs w:val="22"/>
        </w:rPr>
        <w:t xml:space="preserve">Casino Mode — post-session analysis for real casino play (entered from memory or paper)</w:t>
      </w:r>
    </w:p>
    <w:p>
      <w:pPr>
        <w:pStyle w:val="ListParagraph"/>
        <w:numPr>
          <w:ilvl w:val="0"/>
          <w:numId w:val="2"/>
        </w:numPr>
        <w:spacing w:after="60" w:line="276"/>
      </w:pPr>
      <w:r>
        <w:rPr>
          <w:rFonts w:ascii="Calibri" w:cs="Calibri" w:eastAsia="Calibri" w:hAnsi="Calibri"/>
          <w:color w:val="222222"/>
          <w:sz w:val="22"/>
          <w:szCs w:val="22"/>
        </w:rPr>
        <w:t xml:space="preserve">Team/Group Features — practice groups can compare stats and track together</w:t>
      </w:r>
    </w:p>
    <w:p>
      <w:pPr>
        <w:pStyle w:val="ListParagraph"/>
        <w:numPr>
          <w:ilvl w:val="0"/>
          <w:numId w:val="2"/>
        </w:numPr>
        <w:spacing w:after="60" w:line="276"/>
      </w:pPr>
      <w:r>
        <w:rPr>
          <w:rFonts w:ascii="Calibri" w:cs="Calibri" w:eastAsia="Calibri" w:hAnsi="Calibri"/>
          <w:color w:val="222222"/>
          <w:sz w:val="22"/>
          <w:szCs w:val="22"/>
        </w:rPr>
        <w:t xml:space="preserve">Aggregate Data Dashboard — anonymized insights across all users (which sets work best globally)</w:t>
      </w:r>
    </w:p>
    <w:p>
      <w:pPr>
        <w:pStyle w:val="Heading1"/>
        <w:spacing w:before="400" w:after="200"/>
      </w:pPr>
      <w:r>
        <w:rPr>
          <w:rFonts w:ascii="Georgia" w:cs="Georgia" w:eastAsia="Georgia" w:hAnsi="Georgia"/>
          <w:b/>
          <w:bCs/>
          <w:color w:val="1A1A1A"/>
          <w:sz w:val="36"/>
          <w:szCs w:val="36"/>
        </w:rPr>
        <w:t xml:space="preserve">12. Project File Structure</w:t>
      </w:r>
    </w:p>
    <w:p>
      <w:pPr>
        <w:spacing w:after="120" w:line="276"/>
      </w:pPr>
      <w:r>
        <w:rPr>
          <w:rFonts w:ascii="Calibri" w:cs="Calibri" w:eastAsia="Calibri" w:hAnsi="Calibri"/>
          <w:color w:val="222222"/>
          <w:sz w:val="22"/>
          <w:szCs w:val="22"/>
        </w:rPr>
        <w:t xml:space="preserve">The repository follows a clean separation between frontend and backend:</w:t>
      </w:r>
    </w:p>
    <w:p>
      <w:pPr>
        <w:spacing w:after="120" w:line="276"/>
      </w:pPr>
      <w:r>
        <w:rPr>
          <w:rFonts w:ascii="Calibri" w:cs="Calibri" w:eastAsia="Calibri" w:hAnsi="Calibri"/>
          <w:b/>
          <w:bCs/>
          <w:color w:val="222222"/>
          <w:sz w:val="22"/>
          <w:szCs w:val="22"/>
        </w:rPr>
        <w:t xml:space="preserve">diceiq/</w:t>
      </w:r>
    </w:p>
    <w:p>
      <w:pPr>
        <w:spacing w:after="120" w:line="276"/>
      </w:pPr>
      <w:r>
        <w:rPr>
          <w:rFonts w:ascii="Calibri" w:cs="Calibri" w:eastAsia="Calibri" w:hAnsi="Calibri"/>
          <w:b/>
          <w:bCs/>
          <w:color w:val="222222"/>
          <w:sz w:val="22"/>
          <w:szCs w:val="22"/>
        </w:rPr>
        <w:t xml:space="preserve">├── frontend/</w:t>
      </w:r>
      <w:r>
        <w:rPr>
          <w:rFonts w:ascii="Calibri" w:cs="Calibri" w:eastAsia="Calibri" w:hAnsi="Calibri"/>
          <w:color w:val="222222"/>
          <w:sz w:val="22"/>
          <w:szCs w:val="22"/>
        </w:rPr>
        <w:t xml:space="preserve">                    ← Next.js React app</w:t>
      </w:r>
    </w:p>
    <w:p>
      <w:pPr>
        <w:spacing w:after="120" w:line="276"/>
      </w:pPr>
      <w:r>
        <w:rPr>
          <w:rFonts w:ascii="Calibri" w:cs="Calibri" w:eastAsia="Calibri" w:hAnsi="Calibri"/>
          <w:b w:val="false"/>
          <w:bCs w:val="false"/>
          <w:color w:val="222222"/>
          <w:sz w:val="22"/>
          <w:szCs w:val="22"/>
        </w:rPr>
        <w:t xml:space="preserve">│   ├── src/pages/</w:t>
      </w:r>
      <w:r>
        <w:rPr>
          <w:rFonts w:ascii="Calibri" w:cs="Calibri" w:eastAsia="Calibri" w:hAnsi="Calibri"/>
          <w:color w:val="222222"/>
          <w:sz w:val="22"/>
          <w:szCs w:val="22"/>
        </w:rPr>
        <w:t xml:space="preserve">              ← Route-based pages</w:t>
      </w:r>
    </w:p>
    <w:p>
      <w:pPr>
        <w:spacing w:after="120" w:line="276"/>
      </w:pPr>
      <w:r>
        <w:rPr>
          <w:rFonts w:ascii="Calibri" w:cs="Calibri" w:eastAsia="Calibri" w:hAnsi="Calibri"/>
          <w:b w:val="false"/>
          <w:bCs w:val="false"/>
          <w:color w:val="222222"/>
          <w:sz w:val="22"/>
          <w:szCs w:val="22"/>
        </w:rPr>
        <w:t xml:space="preserve">│   ├── src/components/</w:t>
      </w:r>
      <w:r>
        <w:rPr>
          <w:rFonts w:ascii="Calibri" w:cs="Calibri" w:eastAsia="Calibri" w:hAnsi="Calibri"/>
          <w:color w:val="222222"/>
          <w:sz w:val="22"/>
          <w:szCs w:val="22"/>
        </w:rPr>
        <w:t xml:space="preserve">         ← Reusable UI components</w:t>
      </w:r>
    </w:p>
    <w:p>
      <w:pPr>
        <w:spacing w:after="120" w:line="276"/>
      </w:pPr>
      <w:r>
        <w:rPr>
          <w:rFonts w:ascii="Calibri" w:cs="Calibri" w:eastAsia="Calibri" w:hAnsi="Calibri"/>
          <w:b w:val="false"/>
          <w:bCs w:val="false"/>
          <w:color w:val="222222"/>
          <w:sz w:val="22"/>
          <w:szCs w:val="22"/>
        </w:rPr>
        <w:t xml:space="preserve">│   ├── src/hooks/</w:t>
      </w:r>
      <w:r>
        <w:rPr>
          <w:rFonts w:ascii="Calibri" w:cs="Calibri" w:eastAsia="Calibri" w:hAnsi="Calibri"/>
          <w:color w:val="222222"/>
          <w:sz w:val="22"/>
          <w:szCs w:val="22"/>
        </w:rPr>
        <w:t xml:space="preserve">              ← Custom React hooks (voice, auth, etc.)</w:t>
      </w:r>
    </w:p>
    <w:p>
      <w:pPr>
        <w:spacing w:after="120" w:line="276"/>
      </w:pPr>
      <w:r>
        <w:rPr>
          <w:rFonts w:ascii="Calibri" w:cs="Calibri" w:eastAsia="Calibri" w:hAnsi="Calibri"/>
          <w:b w:val="false"/>
          <w:bCs w:val="false"/>
          <w:color w:val="222222"/>
          <w:sz w:val="22"/>
          <w:szCs w:val="22"/>
        </w:rPr>
        <w:t xml:space="preserve">│   ├── src/lib/</w:t>
      </w:r>
      <w:r>
        <w:rPr>
          <w:rFonts w:ascii="Calibri" w:cs="Calibri" w:eastAsia="Calibri" w:hAnsi="Calibri"/>
          <w:color w:val="222222"/>
          <w:sz w:val="22"/>
          <w:szCs w:val="22"/>
        </w:rPr>
        <w:t xml:space="preserve">                ← API client, utilities</w:t>
      </w:r>
    </w:p>
    <w:p>
      <w:pPr>
        <w:spacing w:after="120" w:line="276"/>
      </w:pPr>
      <w:r>
        <w:rPr>
          <w:rFonts w:ascii="Calibri" w:cs="Calibri" w:eastAsia="Calibri" w:hAnsi="Calibri"/>
          <w:b w:val="false"/>
          <w:bCs w:val="false"/>
          <w:color w:val="222222"/>
          <w:sz w:val="22"/>
          <w:szCs w:val="22"/>
        </w:rPr>
        <w:t xml:space="preserve">│   ├── src/styles/</w:t>
      </w:r>
      <w:r>
        <w:rPr>
          <w:rFonts w:ascii="Calibri" w:cs="Calibri" w:eastAsia="Calibri" w:hAnsi="Calibri"/>
          <w:color w:val="222222"/>
          <w:sz w:val="22"/>
          <w:szCs w:val="22"/>
        </w:rPr>
        <w:t xml:space="preserve">             ← Global styles, theme</w:t>
      </w:r>
    </w:p>
    <w:p>
      <w:pPr>
        <w:spacing w:after="120" w:line="276"/>
      </w:pPr>
      <w:r>
        <w:rPr>
          <w:rFonts w:ascii="Calibri" w:cs="Calibri" w:eastAsia="Calibri" w:hAnsi="Calibri"/>
          <w:b w:val="false"/>
          <w:bCs w:val="false"/>
          <w:color w:val="222222"/>
          <w:sz w:val="22"/>
          <w:szCs w:val="22"/>
        </w:rPr>
        <w:t xml:space="preserve">│   └── public/</w:t>
      </w:r>
      <w:r>
        <w:rPr>
          <w:rFonts w:ascii="Calibri" w:cs="Calibri" w:eastAsia="Calibri" w:hAnsi="Calibri"/>
          <w:color w:val="222222"/>
          <w:sz w:val="22"/>
          <w:szCs w:val="22"/>
        </w:rPr>
        <w:t xml:space="preserve">                ← Static assets</w:t>
      </w:r>
    </w:p>
    <w:p>
      <w:pPr>
        <w:spacing w:after="120" w:line="276"/>
      </w:pPr>
      <w:r>
        <w:rPr>
          <w:rFonts w:ascii="Calibri" w:cs="Calibri" w:eastAsia="Calibri" w:hAnsi="Calibri"/>
          <w:b/>
          <w:bCs/>
          <w:color w:val="222222"/>
          <w:sz w:val="22"/>
          <w:szCs w:val="22"/>
        </w:rPr>
        <w:t xml:space="preserve">├── backend/</w:t>
      </w:r>
      <w:r>
        <w:rPr>
          <w:rFonts w:ascii="Calibri" w:cs="Calibri" w:eastAsia="Calibri" w:hAnsi="Calibri"/>
          <w:color w:val="222222"/>
          <w:sz w:val="22"/>
          <w:szCs w:val="22"/>
        </w:rPr>
        <w:t xml:space="preserve">                     ← Flask API</w:t>
      </w:r>
    </w:p>
    <w:p>
      <w:pPr>
        <w:spacing w:after="120" w:line="276"/>
      </w:pPr>
      <w:r>
        <w:rPr>
          <w:rFonts w:ascii="Calibri" w:cs="Calibri" w:eastAsia="Calibri" w:hAnsi="Calibri"/>
          <w:b w:val="false"/>
          <w:bCs w:val="false"/>
          <w:color w:val="222222"/>
          <w:sz w:val="22"/>
          <w:szCs w:val="22"/>
        </w:rPr>
        <w:t xml:space="preserve">│   ├── models/</w:t>
      </w:r>
      <w:r>
        <w:rPr>
          <w:rFonts w:ascii="Calibri" w:cs="Calibri" w:eastAsia="Calibri" w:hAnsi="Calibri"/>
          <w:color w:val="222222"/>
          <w:sz w:val="22"/>
          <w:szCs w:val="22"/>
        </w:rPr>
        <w:t xml:space="preserve">               ← SQLAlchemy models (one file per table)</w:t>
      </w:r>
    </w:p>
    <w:p>
      <w:pPr>
        <w:spacing w:after="120" w:line="276"/>
      </w:pPr>
      <w:r>
        <w:rPr>
          <w:rFonts w:ascii="Calibri" w:cs="Calibri" w:eastAsia="Calibri" w:hAnsi="Calibri"/>
          <w:b w:val="false"/>
          <w:bCs w:val="false"/>
          <w:color w:val="222222"/>
          <w:sz w:val="22"/>
          <w:szCs w:val="22"/>
        </w:rPr>
        <w:t xml:space="preserve">│   ├── routes/</w:t>
      </w:r>
      <w:r>
        <w:rPr>
          <w:rFonts w:ascii="Calibri" w:cs="Calibri" w:eastAsia="Calibri" w:hAnsi="Calibri"/>
          <w:color w:val="222222"/>
          <w:sz w:val="22"/>
          <w:szCs w:val="22"/>
        </w:rPr>
        <w:t xml:space="preserve">               ← API route handlers</w:t>
      </w:r>
    </w:p>
    <w:p>
      <w:pPr>
        <w:spacing w:after="120" w:line="276"/>
      </w:pPr>
      <w:r>
        <w:rPr>
          <w:rFonts w:ascii="Calibri" w:cs="Calibri" w:eastAsia="Calibri" w:hAnsi="Calibri"/>
          <w:b w:val="false"/>
          <w:bCs w:val="false"/>
          <w:color w:val="222222"/>
          <w:sz w:val="22"/>
          <w:szCs w:val="22"/>
        </w:rPr>
        <w:t xml:space="preserve">│   ├── services/</w:t>
      </w:r>
      <w:r>
        <w:rPr>
          <w:rFonts w:ascii="Calibri" w:cs="Calibri" w:eastAsia="Calibri" w:hAnsi="Calibri"/>
          <w:color w:val="222222"/>
          <w:sz w:val="22"/>
          <w:szCs w:val="22"/>
        </w:rPr>
        <w:t xml:space="preserve">             ← Business logic (analytics, stripe, email)</w:t>
      </w:r>
    </w:p>
    <w:p>
      <w:pPr>
        <w:spacing w:after="120" w:line="276"/>
      </w:pPr>
      <w:r>
        <w:rPr>
          <w:rFonts w:ascii="Calibri" w:cs="Calibri" w:eastAsia="Calibri" w:hAnsi="Calibri"/>
          <w:b w:val="false"/>
          <w:bCs w:val="false"/>
          <w:color w:val="222222"/>
          <w:sz w:val="22"/>
          <w:szCs w:val="22"/>
        </w:rPr>
        <w:t xml:space="preserve">│   ├── utils/</w:t>
      </w:r>
      <w:r>
        <w:rPr>
          <w:rFonts w:ascii="Calibri" w:cs="Calibri" w:eastAsia="Calibri" w:hAnsi="Calibri"/>
          <w:color w:val="222222"/>
          <w:sz w:val="22"/>
          <w:szCs w:val="22"/>
        </w:rPr>
        <w:t xml:space="preserve">                ← Helpers and decorators</w:t>
      </w:r>
    </w:p>
    <w:p>
      <w:pPr>
        <w:spacing w:after="120" w:line="276"/>
      </w:pPr>
      <w:r>
        <w:rPr>
          <w:rFonts w:ascii="Calibri" w:cs="Calibri" w:eastAsia="Calibri" w:hAnsi="Calibri"/>
          <w:b w:val="false"/>
          <w:bCs w:val="false"/>
          <w:color w:val="222222"/>
          <w:sz w:val="22"/>
          <w:szCs w:val="22"/>
        </w:rPr>
        <w:t xml:space="preserve">│   └── config.py</w:t>
      </w:r>
      <w:r>
        <w:rPr>
          <w:rFonts w:ascii="Calibri" w:cs="Calibri" w:eastAsia="Calibri" w:hAnsi="Calibri"/>
          <w:color w:val="222222"/>
          <w:sz w:val="22"/>
          <w:szCs w:val="22"/>
        </w:rPr>
        <w:t xml:space="preserve">             ← Flask app, DB, API keys</w:t>
      </w:r>
    </w:p>
    <w:p>
      <w:pPr>
        <w:spacing w:after="120" w:line="276"/>
      </w:pPr>
      <w:r>
        <w:rPr>
          <w:rFonts w:ascii="Calibri" w:cs="Calibri" w:eastAsia="Calibri" w:hAnsi="Calibri"/>
          <w:b/>
          <w:bCs/>
          <w:color w:val="222222"/>
          <w:sz w:val="22"/>
          <w:szCs w:val="22"/>
        </w:rPr>
        <w:t xml:space="preserve">├── docs/</w:t>
      </w:r>
      <w:r>
        <w:rPr>
          <w:rFonts w:ascii="Calibri" w:cs="Calibri" w:eastAsia="Calibri" w:hAnsi="Calibri"/>
          <w:color w:val="222222"/>
          <w:sz w:val="22"/>
          <w:szCs w:val="22"/>
        </w:rPr>
        <w:t xml:space="preserve">                        ← Architecture and decisions</w:t>
      </w:r>
    </w:p>
    <w:p>
      <w:pPr>
        <w:spacing w:after="120" w:line="276"/>
      </w:pPr>
      <w:r>
        <w:rPr>
          <w:rFonts w:ascii="Calibri" w:cs="Calibri" w:eastAsia="Calibri" w:hAnsi="Calibri"/>
          <w:b/>
          <w:bCs/>
          <w:color w:val="222222"/>
          <w:sz w:val="22"/>
          <w:szCs w:val="22"/>
        </w:rPr>
        <w:t xml:space="preserve">├── Dockerfile</w:t>
      </w:r>
      <w:r>
        <w:rPr>
          <w:rFonts w:ascii="Calibri" w:cs="Calibri" w:eastAsia="Calibri" w:hAnsi="Calibri"/>
          <w:color w:val="222222"/>
          <w:sz w:val="22"/>
          <w:szCs w:val="22"/>
        </w:rPr>
        <w:t xml:space="preserve">                   ← Container definition</w:t>
      </w:r>
    </w:p>
    <w:p>
      <w:pPr>
        <w:spacing w:after="120" w:line="276"/>
      </w:pPr>
      <w:r>
        <w:rPr>
          <w:rFonts w:ascii="Calibri" w:cs="Calibri" w:eastAsia="Calibri" w:hAnsi="Calibri"/>
          <w:b/>
          <w:bCs/>
          <w:color w:val="222222"/>
          <w:sz w:val="22"/>
          <w:szCs w:val="22"/>
        </w:rPr>
        <w:t xml:space="preserve">├── cloudbuild.yaml</w:t>
      </w:r>
      <w:r>
        <w:rPr>
          <w:rFonts w:ascii="Calibri" w:cs="Calibri" w:eastAsia="Calibri" w:hAnsi="Calibri"/>
          <w:color w:val="222222"/>
          <w:sz w:val="22"/>
          <w:szCs w:val="22"/>
        </w:rPr>
        <w:t xml:space="preserve">              ← CI/CD pipeline</w:t>
      </w:r>
    </w:p>
    <w:p>
      <w:pPr>
        <w:spacing w:after="120" w:line="276"/>
      </w:pPr>
      <w:r>
        <w:rPr>
          <w:rFonts w:ascii="Calibri" w:cs="Calibri" w:eastAsia="Calibri" w:hAnsi="Calibri"/>
          <w:b/>
          <w:bCs/>
          <w:color w:val="222222"/>
          <w:sz w:val="22"/>
          <w:szCs w:val="22"/>
        </w:rPr>
        <w:t xml:space="preserve">├── requirements.txt</w:t>
      </w:r>
      <w:r>
        <w:rPr>
          <w:rFonts w:ascii="Calibri" w:cs="Calibri" w:eastAsia="Calibri" w:hAnsi="Calibri"/>
          <w:color w:val="222222"/>
          <w:sz w:val="22"/>
          <w:szCs w:val="22"/>
        </w:rPr>
        <w:t xml:space="preserve">             ← Python dependencies</w:t>
      </w:r>
    </w:p>
    <w:p>
      <w:pPr>
        <w:spacing w:after="120" w:line="276"/>
      </w:pPr>
      <w:r>
        <w:rPr>
          <w:rFonts w:ascii="Calibri" w:cs="Calibri" w:eastAsia="Calibri" w:hAnsi="Calibri"/>
          <w:b/>
          <w:bCs/>
          <w:color w:val="222222"/>
          <w:sz w:val="22"/>
          <w:szCs w:val="22"/>
        </w:rPr>
        <w:t xml:space="preserve">└── README.md</w:t>
      </w:r>
      <w:r>
        <w:rPr>
          <w:rFonts w:ascii="Calibri" w:cs="Calibri" w:eastAsia="Calibri" w:hAnsi="Calibri"/>
          <w:color w:val="222222"/>
          <w:sz w:val="22"/>
          <w:szCs w:val="22"/>
        </w:rPr>
        <w:t xml:space="preserve">                    ← Project overview</w:t>
      </w:r>
    </w:p>
    <w:p>
      <w:pPr>
        <w:spacing w:after="80"/>
      </w:pPr>
    </w:p>
    <w:p>
      <w:pPr>
        <w:spacing w:after="80"/>
      </w:pPr>
    </w:p>
    <w:p>
      <w:pPr>
        <w:pBdr>
          <w:top w:val="single" w:color="D4A843" w:sz="2" w:space="8"/>
        </w:pBdr>
        <w:spacing w:before="400"/>
        <w:jc w:val="center"/>
      </w:pPr>
      <w:r>
        <w:rPr>
          <w:rFonts w:ascii="Georgia" w:cs="Georgia" w:eastAsia="Georgia" w:hAnsi="Georgia"/>
          <w:i/>
          <w:iCs/>
          <w:color w:val="555555"/>
          <w:sz w:val="24"/>
          <w:szCs w:val="24"/>
        </w:rPr>
        <w:t xml:space="preserve">End of Architecture Blueprint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8"/>
        <w:szCs w:val="18"/>
      </w:rPr>
      <w:t xml:space="preserve">DiceIQ.net — Architecture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sz w:val="36"/>
      <w:szCs w:val="36"/>
    </w:rPr>
  </w:style>
  <w:style w:type="paragraph" w:styleId="Heading2">
    <w:name w:val="Heading 2"/>
    <w:basedOn w:val="Normal"/>
    <w:next w:val="Normal"/>
    <w:qFormat/>
    <w:pPr>
      <w:spacing w:before="300" w:after="15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2026-03-04T03:25:55.392Z</dcterms:created>
  <dcterms:modified xsi:type="dcterms:W3CDTF">2026-03-04T03:25:55.393Z</dcterms:modified>
</cp:coreProperties>
</file>

<file path=docProps/custom.xml><?xml version="1.0" encoding="utf-8"?>
<Properties xmlns="http://schemas.openxmlformats.org/officeDocument/2006/custom-properties" xmlns:vt="http://schemas.openxmlformats.org/officeDocument/2006/docPropsVTypes"/>
</file>