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Reddit for BU CS students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We have a database of BU Computer Science-related majors and courses.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Each course will have a thread where students can view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comment on the classes when they are logged in with a Google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Account. Third party authentication through Google.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API: Speech-to-text API (can talk instead of typing), Twillio (sends message whenever there's a new post)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We will utilize MERN Stack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Idea 2: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Weather Google Calendar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Input specific thresholds of weather categories (temp, snow, humidity, etc.) and 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creates a google calendar that blocks off times when the thresholds are 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exceeded. Allows you to add it to your own google calendar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Database: User Profile information and Thresholds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Third party authentication through Google.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API: Weather, Google Calendar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