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256B" w14:textId="119D4A81" w:rsidR="0083646D" w:rsidRDefault="0083646D" w:rsidP="00123812">
      <w:r>
        <w:t>Date:   October 31, 2024</w:t>
      </w:r>
    </w:p>
    <w:p w14:paraId="63C29E1C" w14:textId="77777777" w:rsidR="0083646D" w:rsidRDefault="0083646D" w:rsidP="00123812"/>
    <w:p w14:paraId="5D0D482A" w14:textId="23734B21" w:rsidR="0083646D" w:rsidRDefault="0083646D" w:rsidP="00123812">
      <w:r w:rsidRPr="0083646D">
        <w:rPr>
          <w:b/>
          <w:bCs/>
        </w:rPr>
        <w:t>Document</w:t>
      </w:r>
      <w:r>
        <w:t>:   LENDPaperSoftware_README_Ver2:   Updated from Version 1 document, below</w:t>
      </w:r>
    </w:p>
    <w:p w14:paraId="77EA7AE6" w14:textId="77777777" w:rsidR="0083646D" w:rsidRDefault="0083646D" w:rsidP="00123812"/>
    <w:p w14:paraId="2E9A52C3" w14:textId="7E49177A" w:rsidR="003A1712" w:rsidRDefault="0083646D" w:rsidP="00123812">
      <w:r w:rsidRPr="0083646D">
        <w:rPr>
          <w:b/>
          <w:bCs/>
        </w:rPr>
        <w:t>Description</w:t>
      </w:r>
      <w:r>
        <w:t>: Document includes a descript</w:t>
      </w:r>
      <w:r w:rsidR="003A1712">
        <w:t>i</w:t>
      </w:r>
      <w:r>
        <w:t xml:space="preserve">on of supplemental study that supports the Paper below results by predicting the WEH observation of PSRs and the influence of PSR areal density on instrumental blurring of PSR WEH.   The study shows evidence of PSR Hydrogen enhancement to 71 S.    The new software system Software/WEH_vs_MaxTemp.pro is described below.    </w:t>
      </w:r>
    </w:p>
    <w:p w14:paraId="6063DF3C" w14:textId="77777777" w:rsidR="00541AAD" w:rsidRDefault="00541AAD" w:rsidP="00123812"/>
    <w:p w14:paraId="7EEB2444" w14:textId="77777777" w:rsidR="00541AAD" w:rsidRDefault="00541AAD" w:rsidP="00123812"/>
    <w:p w14:paraId="7F87CEAE" w14:textId="370E2826" w:rsidR="00541AAD" w:rsidRPr="00541AAD" w:rsidRDefault="00541AAD" w:rsidP="00123812">
      <w:pPr>
        <w:rPr>
          <w:b/>
          <w:bCs/>
        </w:rPr>
      </w:pPr>
      <w:r w:rsidRPr="00541AAD">
        <w:rPr>
          <w:b/>
          <w:bCs/>
        </w:rPr>
        <w:t>Edited README from Version 1, below</w:t>
      </w:r>
    </w:p>
    <w:p w14:paraId="79F4D735" w14:textId="40789374" w:rsidR="0083646D" w:rsidRDefault="0083646D" w:rsidP="00123812">
      <w:r>
        <w:t>---------------------------------</w:t>
      </w:r>
    </w:p>
    <w:p w14:paraId="1B1650EA" w14:textId="6785254D" w:rsidR="00B45931" w:rsidRDefault="00B45931" w:rsidP="00123812">
      <w:r>
        <w:t>Date:   July 17, 2024</w:t>
      </w:r>
    </w:p>
    <w:p w14:paraId="0F13596B" w14:textId="77777777" w:rsidR="00B45931" w:rsidRDefault="00B45931" w:rsidP="00123812"/>
    <w:p w14:paraId="033A316E" w14:textId="584CE4F6" w:rsidR="00123812" w:rsidRDefault="00B45931" w:rsidP="00123812">
      <w:r w:rsidRPr="00B45931">
        <w:rPr>
          <w:b/>
          <w:bCs/>
        </w:rPr>
        <w:t>Document</w:t>
      </w:r>
      <w:r>
        <w:t xml:space="preserve">:   </w:t>
      </w:r>
      <w:proofErr w:type="spellStart"/>
      <w:r>
        <w:t>LENDPaperSoftware_README</w:t>
      </w:r>
      <w:proofErr w:type="spellEnd"/>
      <w:r>
        <w:t xml:space="preserve">:   </w:t>
      </w:r>
      <w:r w:rsidR="00123812">
        <w:t xml:space="preserve">Summary of </w:t>
      </w:r>
      <w:r>
        <w:t xml:space="preserve">archived software programs and </w:t>
      </w:r>
      <w:r w:rsidR="00815018">
        <w:t>how to access and run</w:t>
      </w:r>
      <w:r w:rsidR="001D38FC">
        <w:t>, version 1</w:t>
      </w:r>
      <w:r w:rsidR="00123812">
        <w:t>:</w:t>
      </w:r>
    </w:p>
    <w:p w14:paraId="4ABFB839" w14:textId="77777777" w:rsidR="00B45931" w:rsidRDefault="00B45931" w:rsidP="00123812"/>
    <w:p w14:paraId="71D15C40" w14:textId="77777777" w:rsidR="00B45931" w:rsidRDefault="00B45931" w:rsidP="00B45931">
      <w:r>
        <w:t xml:space="preserve">Both the data and software repositories are available at: </w:t>
      </w:r>
    </w:p>
    <w:p w14:paraId="07CCF512" w14:textId="77777777" w:rsidR="00B45931" w:rsidRDefault="00B45931" w:rsidP="00B45931"/>
    <w:p w14:paraId="7EF28D41" w14:textId="74185BD0" w:rsidR="00B45931" w:rsidRDefault="00B45931" w:rsidP="00B45931">
      <w:r>
        <w:t>10.5281/zenodo.10027812</w:t>
      </w:r>
    </w:p>
    <w:p w14:paraId="453733F7" w14:textId="77777777" w:rsidR="00B45931" w:rsidRDefault="00B45931" w:rsidP="00B45931"/>
    <w:p w14:paraId="69E7E84B" w14:textId="4E563D66" w:rsidR="00B45931" w:rsidRDefault="00B45931" w:rsidP="00B45931">
      <w:r>
        <w:t xml:space="preserve">In support of Planetary Science Journal Paper titled:  </w:t>
      </w:r>
    </w:p>
    <w:p w14:paraId="00C7702C" w14:textId="77777777" w:rsidR="00B45931" w:rsidRDefault="00B45931" w:rsidP="00B45931"/>
    <w:p w14:paraId="509A3DA3" w14:textId="61FE94E4" w:rsidR="00B45931" w:rsidRPr="00B45931" w:rsidRDefault="00B45931" w:rsidP="00123812">
      <w:pPr>
        <w:rPr>
          <w:rFonts w:cstheme="minorHAnsi"/>
          <w:bCs/>
        </w:rPr>
      </w:pPr>
      <w:r>
        <w:rPr>
          <w:rFonts w:cstheme="minorHAnsi"/>
          <w:bCs/>
        </w:rPr>
        <w:t>“</w:t>
      </w:r>
      <w:r w:rsidRPr="00B45931">
        <w:rPr>
          <w:rFonts w:cstheme="minorHAnsi"/>
          <w:bCs/>
          <w:i/>
          <w:iCs/>
        </w:rPr>
        <w:t>Evidence for Widespread Hydrogen Sequestration within the Moon’s South Polar Cold Traps</w:t>
      </w:r>
      <w:r w:rsidRPr="00C518BB">
        <w:rPr>
          <w:rFonts w:cstheme="minorHAnsi"/>
          <w:b/>
        </w:rPr>
        <w:t xml:space="preserve">, </w:t>
      </w:r>
      <w:r w:rsidRPr="00C518BB">
        <w:rPr>
          <w:rFonts w:cstheme="minorHAnsi"/>
        </w:rPr>
        <w:t xml:space="preserve">T.P. McClanahan , A.M. Parsons, T.A. </w:t>
      </w:r>
      <w:proofErr w:type="spellStart"/>
      <w:r w:rsidRPr="00C518BB">
        <w:rPr>
          <w:rFonts w:cstheme="minorHAnsi"/>
        </w:rPr>
        <w:t>Livengood</w:t>
      </w:r>
      <w:proofErr w:type="spellEnd"/>
      <w:r w:rsidRPr="00C518BB">
        <w:rPr>
          <w:rFonts w:cstheme="minorHAnsi"/>
        </w:rPr>
        <w:t xml:space="preserve">, J.J. Su, G. Chin, D. </w:t>
      </w:r>
      <w:proofErr w:type="spellStart"/>
      <w:r w:rsidRPr="00C518BB">
        <w:rPr>
          <w:rFonts w:cstheme="minorHAnsi"/>
        </w:rPr>
        <w:t>Hamara</w:t>
      </w:r>
      <w:proofErr w:type="spellEnd"/>
      <w:r w:rsidRPr="00C518BB">
        <w:rPr>
          <w:rFonts w:cstheme="minorHAnsi"/>
        </w:rPr>
        <w:t>, K. Harshman, R.D. Starr</w:t>
      </w:r>
      <w:r>
        <w:rPr>
          <w:rFonts w:cstheme="minorHAnsi"/>
        </w:rPr>
        <w:t>”</w:t>
      </w:r>
    </w:p>
    <w:p w14:paraId="2D49239C" w14:textId="77777777" w:rsidR="00B45931" w:rsidRDefault="00B45931" w:rsidP="00123812"/>
    <w:p w14:paraId="5F13C878" w14:textId="76000CD7" w:rsidR="00B45931" w:rsidRDefault="00B45931" w:rsidP="00123812">
      <w:r>
        <w:t xml:space="preserve">Corresponding Author and </w:t>
      </w:r>
      <w:r w:rsidR="001D38FC">
        <w:t>A</w:t>
      </w:r>
      <w:r>
        <w:t>rchive Developer</w:t>
      </w:r>
      <w:r w:rsidR="001D38FC">
        <w:t xml:space="preserve">:  </w:t>
      </w:r>
    </w:p>
    <w:p w14:paraId="72D157F8" w14:textId="1D6C9978" w:rsidR="00123812" w:rsidRDefault="001D38FC" w:rsidP="00B45931">
      <w:pPr>
        <w:ind w:left="720"/>
      </w:pPr>
      <w:r>
        <w:t>T</w:t>
      </w:r>
      <w:r w:rsidR="00B45931">
        <w:t>imothy P</w:t>
      </w:r>
      <w:r>
        <w:t>. McClanahan</w:t>
      </w:r>
      <w:r w:rsidR="00B45931">
        <w:t>, D. Sc.</w:t>
      </w:r>
    </w:p>
    <w:p w14:paraId="3C03B5DC" w14:textId="73C69104" w:rsidR="00B45931" w:rsidRDefault="00B45931" w:rsidP="00B45931">
      <w:pPr>
        <w:ind w:left="720"/>
      </w:pPr>
      <w:r>
        <w:t>Build. 34, Rm E108</w:t>
      </w:r>
    </w:p>
    <w:p w14:paraId="2356E60E" w14:textId="4D93ACEA" w:rsidR="00B45931" w:rsidRDefault="00B45931" w:rsidP="00B45931">
      <w:pPr>
        <w:ind w:left="720"/>
      </w:pPr>
      <w:r>
        <w:t>NASA /Goddard Space Flight Center</w:t>
      </w:r>
    </w:p>
    <w:p w14:paraId="2B864995" w14:textId="1F72A7A7" w:rsidR="00B45931" w:rsidRDefault="00B45931" w:rsidP="00B45931">
      <w:pPr>
        <w:ind w:left="720"/>
      </w:pPr>
      <w:r>
        <w:t>Greenbelt  MD, 20771</w:t>
      </w:r>
    </w:p>
    <w:p w14:paraId="126204A2" w14:textId="5EA93D30" w:rsidR="00B45931" w:rsidRDefault="00B45931" w:rsidP="00B45931">
      <w:pPr>
        <w:ind w:left="720"/>
      </w:pPr>
      <w:r>
        <w:t>Contact:  timothy.p.mcclanahan@nasa.gov</w:t>
      </w:r>
    </w:p>
    <w:p w14:paraId="36A67BC5" w14:textId="77777777" w:rsidR="00D672B5" w:rsidRDefault="00D672B5" w:rsidP="00123812">
      <w:pPr>
        <w:rPr>
          <w:b/>
          <w:bCs/>
        </w:rPr>
      </w:pPr>
    </w:p>
    <w:p w14:paraId="363FC3A2" w14:textId="1C494416" w:rsidR="00815018" w:rsidRDefault="00815018" w:rsidP="00123812">
      <w:r>
        <w:t>The following document reviews the software repositor</w:t>
      </w:r>
      <w:r w:rsidR="001C41DC">
        <w:t>y</w:t>
      </w:r>
      <w:r>
        <w:t xml:space="preserve">.  </w:t>
      </w:r>
    </w:p>
    <w:p w14:paraId="7E7242A0" w14:textId="77777777" w:rsidR="001A3D40" w:rsidRDefault="001A3D40" w:rsidP="00123812"/>
    <w:p w14:paraId="532E4231" w14:textId="243D8A6A" w:rsidR="001A3D40" w:rsidRPr="00815018" w:rsidRDefault="001A3D40" w:rsidP="00123812">
      <w:r>
        <w:t>LEND</w:t>
      </w:r>
      <w:r w:rsidR="00BF3F5D">
        <w:t>PaperSoftware_README.pdf</w:t>
      </w:r>
    </w:p>
    <w:p w14:paraId="700FEDAE" w14:textId="77777777" w:rsidR="00815018" w:rsidRDefault="00815018" w:rsidP="00123812">
      <w:pPr>
        <w:rPr>
          <w:b/>
          <w:bCs/>
        </w:rPr>
      </w:pPr>
    </w:p>
    <w:p w14:paraId="732F568A" w14:textId="5E134CC1" w:rsidR="00734469" w:rsidRDefault="00734469" w:rsidP="00123812">
      <w:r w:rsidRPr="00734469">
        <w:t xml:space="preserve">Both the software and data repositories </w:t>
      </w:r>
      <w:r>
        <w:t xml:space="preserve">provided for this paper </w:t>
      </w:r>
      <w:r w:rsidRPr="00734469">
        <w:t xml:space="preserve">are designated as Creative Commons </w:t>
      </w:r>
      <w:r>
        <w:t>Zero</w:t>
      </w:r>
      <w:r w:rsidRPr="00734469">
        <w:t xml:space="preserve"> </w:t>
      </w:r>
      <w:r w:rsidR="00E12DE2">
        <w:t xml:space="preserve">(CC0) </w:t>
      </w:r>
      <w:r w:rsidRPr="00734469">
        <w:t>repositories.</w:t>
      </w:r>
      <w:r>
        <w:t xml:space="preserve">    Both repositories follow NASA’s licensing guidelines as below:</w:t>
      </w:r>
    </w:p>
    <w:p w14:paraId="753767D4" w14:textId="77777777" w:rsidR="00734469" w:rsidRDefault="00734469" w:rsidP="00123812"/>
    <w:p w14:paraId="645611CD" w14:textId="19483D4F" w:rsidR="00734469" w:rsidRPr="00734469" w:rsidRDefault="00734469" w:rsidP="00123812">
      <w:r w:rsidRPr="00734469">
        <w:rPr>
          <w:rStyle w:val="apple-converted-space"/>
          <w:rFonts w:ascii="Calibri" w:hAnsi="Calibri" w:cs="Calibri"/>
          <w:color w:val="000000"/>
        </w:rPr>
        <w:t> </w:t>
      </w:r>
      <w:hyperlink r:id="rId7" w:tooltip="https://science.data.nasa.gov/license/" w:history="1">
        <w:r w:rsidRPr="00734469">
          <w:rPr>
            <w:rStyle w:val="Hyperlink"/>
            <w:rFonts w:ascii="Calibri" w:hAnsi="Calibri" w:cs="Calibri"/>
            <w:color w:val="0563C1"/>
          </w:rPr>
          <w:t>https://science.data.nasa.gov/license/</w:t>
        </w:r>
      </w:hyperlink>
    </w:p>
    <w:p w14:paraId="5C0B9144" w14:textId="1637BBE1" w:rsidR="00734469" w:rsidRDefault="00734469" w:rsidP="00123812">
      <w:pPr>
        <w:rPr>
          <w:b/>
          <w:bCs/>
        </w:rPr>
      </w:pPr>
      <w:r>
        <w:rPr>
          <w:b/>
          <w:bCs/>
        </w:rPr>
        <w:t xml:space="preserve"> </w:t>
      </w:r>
    </w:p>
    <w:p w14:paraId="75C3C549" w14:textId="67A960D6" w:rsidR="00B45931" w:rsidRDefault="001C41DC" w:rsidP="00123812">
      <w:r>
        <w:lastRenderedPageBreak/>
        <w:t xml:space="preserve">The software has been approved for public release by NASA’s software release authority </w:t>
      </w:r>
      <w:r w:rsidR="00B45931">
        <w:t>as documented in the top level of this archive.</w:t>
      </w:r>
    </w:p>
    <w:p w14:paraId="76FE11DA" w14:textId="77777777" w:rsidR="00B45931" w:rsidRDefault="00B45931" w:rsidP="00123812"/>
    <w:p w14:paraId="2B5987D4" w14:textId="51FBF9AC" w:rsidR="001C41DC" w:rsidRDefault="00B45931" w:rsidP="00123812">
      <w:r>
        <w:t xml:space="preserve">NASA Open Source Agreement:    </w:t>
      </w:r>
      <w:r w:rsidRPr="00B45931">
        <w:t>NOSA GSC-19191-1.pdf</w:t>
      </w:r>
      <w:r w:rsidR="001C41DC">
        <w:t xml:space="preserve"> </w:t>
      </w:r>
    </w:p>
    <w:p w14:paraId="4D11B8D9" w14:textId="77777777" w:rsidR="001C41DC" w:rsidRPr="001C41DC" w:rsidRDefault="001C41DC" w:rsidP="00123812"/>
    <w:p w14:paraId="032F7FF3" w14:textId="53F222D4" w:rsidR="00734469" w:rsidRDefault="00815018" w:rsidP="00123812">
      <w:r w:rsidRPr="003C4F90">
        <w:rPr>
          <w:b/>
          <w:bCs/>
        </w:rPr>
        <w:t>Note:</w:t>
      </w:r>
      <w:r>
        <w:t xml:space="preserve">   To run th</w:t>
      </w:r>
      <w:r w:rsidR="00A02C8C">
        <w:t xml:space="preserve">is archives </w:t>
      </w:r>
      <w:r>
        <w:t xml:space="preserve">software </w:t>
      </w:r>
      <w:r w:rsidR="00A02C8C">
        <w:t>y</w:t>
      </w:r>
      <w:r>
        <w:t>ou will need to acquire an Interactive Data Language (IDL) license.</w:t>
      </w:r>
      <w:r w:rsidR="00734469">
        <w:t xml:space="preserve">   </w:t>
      </w:r>
      <w:r w:rsidR="00D74A67">
        <w:t xml:space="preserve">The software was developed using IDL 8.8.3.  </w:t>
      </w:r>
      <w:r w:rsidR="00734469">
        <w:t xml:space="preserve">An IDL license can be </w:t>
      </w:r>
      <w:r w:rsidR="00D74A67">
        <w:t>purchased or obtained</w:t>
      </w:r>
      <w:r w:rsidR="00734469">
        <w:t xml:space="preserve"> from:</w:t>
      </w:r>
    </w:p>
    <w:p w14:paraId="1D5E6DDB" w14:textId="77777777" w:rsidR="00734469" w:rsidRDefault="00734469" w:rsidP="00123812"/>
    <w:p w14:paraId="55ACE889" w14:textId="134A0D74" w:rsidR="00734469" w:rsidRDefault="00000000" w:rsidP="00123812">
      <w:pPr>
        <w:rPr>
          <w:rStyle w:val="Hyperlink"/>
        </w:rPr>
      </w:pPr>
      <w:hyperlink r:id="rId8" w:history="1">
        <w:r w:rsidR="00734469" w:rsidRPr="00EA71EA">
          <w:rPr>
            <w:rStyle w:val="Hyperlink"/>
          </w:rPr>
          <w:t>https://www.nv5geospatialsoftware.com/Products/IDL</w:t>
        </w:r>
      </w:hyperlink>
    </w:p>
    <w:p w14:paraId="17F6E576" w14:textId="77777777" w:rsidR="00E12DE2" w:rsidRDefault="00E12DE2" w:rsidP="00E12DE2">
      <w:pPr>
        <w:rPr>
          <w:rStyle w:val="Hyperlink"/>
        </w:rPr>
      </w:pPr>
    </w:p>
    <w:p w14:paraId="195F728B" w14:textId="0EF43274" w:rsidR="00B45931" w:rsidRDefault="00B45931" w:rsidP="00E12DE2"/>
    <w:p w14:paraId="66E4830E" w14:textId="77777777" w:rsidR="00B15898" w:rsidRDefault="00B15898" w:rsidP="00E12DE2"/>
    <w:p w14:paraId="544E6AF6" w14:textId="4A145526" w:rsidR="00B15898" w:rsidRPr="009666DF" w:rsidRDefault="00B15898" w:rsidP="00B15898">
      <w:pPr>
        <w:rPr>
          <w:b/>
          <w:bCs/>
        </w:rPr>
      </w:pPr>
      <w:r w:rsidRPr="009666DF">
        <w:rPr>
          <w:b/>
          <w:bCs/>
        </w:rPr>
        <w:t>Description:</w:t>
      </w:r>
    </w:p>
    <w:p w14:paraId="49C6795B" w14:textId="77777777" w:rsidR="00B15898" w:rsidRDefault="00B15898" w:rsidP="00B15898"/>
    <w:p w14:paraId="02A91F68" w14:textId="033C80B7" w:rsidR="004777B1" w:rsidRDefault="00B15898" w:rsidP="00B15898">
      <w:proofErr w:type="gramStart"/>
      <w:r>
        <w:t>All of</w:t>
      </w:r>
      <w:proofErr w:type="gramEnd"/>
      <w:r>
        <w:t xml:space="preserve"> the software in this</w:t>
      </w:r>
      <w:r w:rsidR="0020782E">
        <w:t xml:space="preserve"> archive is in th</w:t>
      </w:r>
      <w:r w:rsidR="00B452C2">
        <w:t>is</w:t>
      </w:r>
      <w:r w:rsidR="003C4F90">
        <w:t xml:space="preserve"> </w:t>
      </w:r>
      <w:proofErr w:type="spellStart"/>
      <w:r w:rsidR="003C4F90" w:rsidRPr="000514C6">
        <w:rPr>
          <w:b/>
          <w:bCs/>
        </w:rPr>
        <w:t>LEND_Paper_Software.tar.</w:t>
      </w:r>
      <w:r w:rsidR="000514C6" w:rsidRPr="000514C6">
        <w:rPr>
          <w:b/>
          <w:bCs/>
        </w:rPr>
        <w:t>Z</w:t>
      </w:r>
      <w:proofErr w:type="spellEnd"/>
      <w:r w:rsidR="003C4F90">
        <w:t xml:space="preserve"> file associated with this archive.   </w:t>
      </w:r>
    </w:p>
    <w:p w14:paraId="3B442D20" w14:textId="77777777" w:rsidR="004777B1" w:rsidRDefault="004777B1" w:rsidP="00B15898"/>
    <w:p w14:paraId="263853BA" w14:textId="09F59E5C" w:rsidR="003C4F90" w:rsidRDefault="004777B1" w:rsidP="004777B1">
      <w:pPr>
        <w:pStyle w:val="ListParagraph"/>
        <w:numPr>
          <w:ilvl w:val="0"/>
          <w:numId w:val="16"/>
        </w:numPr>
      </w:pPr>
      <w:r>
        <w:t>D</w:t>
      </w:r>
      <w:r w:rsidR="003C4F90">
        <w:t xml:space="preserve">ownload the </w:t>
      </w:r>
      <w:proofErr w:type="spellStart"/>
      <w:r w:rsidR="003C4F90">
        <w:t>LEND_Paper_Software.tar.</w:t>
      </w:r>
      <w:r w:rsidR="009666DF">
        <w:t>Z</w:t>
      </w:r>
      <w:proofErr w:type="spellEnd"/>
    </w:p>
    <w:p w14:paraId="06A4C76D" w14:textId="77777777" w:rsidR="003C4F90" w:rsidRDefault="003C4F90" w:rsidP="00B15898"/>
    <w:p w14:paraId="318CFF78" w14:textId="59F0D193" w:rsidR="003C4F90" w:rsidRDefault="003C4F90" w:rsidP="004777B1">
      <w:pPr>
        <w:ind w:firstLine="720"/>
      </w:pPr>
      <w:r>
        <w:t>To unpack the archive the following Unix commands will unpack it.</w:t>
      </w:r>
    </w:p>
    <w:p w14:paraId="48E91760" w14:textId="77777777" w:rsidR="003C4F90" w:rsidRDefault="003C4F90" w:rsidP="00B15898"/>
    <w:p w14:paraId="5BC11B47" w14:textId="0017610E" w:rsidR="003C4F90" w:rsidRDefault="003C4F90" w:rsidP="004777B1">
      <w:pPr>
        <w:ind w:firstLine="720"/>
      </w:pPr>
      <w:r>
        <w:t xml:space="preserve">&gt;  uncompress </w:t>
      </w:r>
      <w:proofErr w:type="spellStart"/>
      <w:r>
        <w:t>LEND_Paper_Software.tar</w:t>
      </w:r>
      <w:r w:rsidR="009666DF">
        <w:t>.Z</w:t>
      </w:r>
      <w:proofErr w:type="spellEnd"/>
    </w:p>
    <w:p w14:paraId="5C0042B0" w14:textId="29CE6D5A" w:rsidR="003C4F90" w:rsidRDefault="003C4F90" w:rsidP="004777B1">
      <w:pPr>
        <w:ind w:firstLine="720"/>
      </w:pPr>
      <w:r>
        <w:t>&gt;  tar -</w:t>
      </w:r>
      <w:proofErr w:type="spellStart"/>
      <w:r>
        <w:t>xvf</w:t>
      </w:r>
      <w:proofErr w:type="spellEnd"/>
      <w:r>
        <w:t xml:space="preserve"> LEND_Paper_Software.tar</w:t>
      </w:r>
    </w:p>
    <w:p w14:paraId="56074CD4" w14:textId="77777777" w:rsidR="00E12DE2" w:rsidRDefault="00E12DE2" w:rsidP="00123812"/>
    <w:p w14:paraId="4A3599F2" w14:textId="766D1327" w:rsidR="00B942AC" w:rsidRDefault="00B942AC" w:rsidP="004D2E1A">
      <w:pPr>
        <w:rPr>
          <w:b/>
          <w:bCs/>
        </w:rPr>
      </w:pPr>
      <w:r>
        <w:rPr>
          <w:b/>
          <w:bCs/>
        </w:rPr>
        <w:t>Note that the software assumes the following local directory configurations and settings to run.</w:t>
      </w:r>
    </w:p>
    <w:p w14:paraId="439B84D0" w14:textId="77777777" w:rsidR="00B942AC" w:rsidRDefault="00B942AC" w:rsidP="004D2E1A">
      <w:pPr>
        <w:rPr>
          <w:b/>
          <w:bCs/>
        </w:rPr>
      </w:pPr>
    </w:p>
    <w:p w14:paraId="58D33027" w14:textId="77777777" w:rsidR="00B45931" w:rsidRDefault="00B45931" w:rsidP="004D2E1A">
      <w:pPr>
        <w:rPr>
          <w:b/>
          <w:bCs/>
        </w:rPr>
      </w:pPr>
    </w:p>
    <w:p w14:paraId="315063B5" w14:textId="77777777" w:rsidR="00B45931" w:rsidRDefault="00B45931" w:rsidP="004D2E1A">
      <w:pPr>
        <w:rPr>
          <w:b/>
          <w:bCs/>
        </w:rPr>
      </w:pPr>
    </w:p>
    <w:p w14:paraId="54AE9615" w14:textId="77777777" w:rsidR="00B45931" w:rsidRDefault="00B45931" w:rsidP="004D2E1A">
      <w:pPr>
        <w:rPr>
          <w:b/>
          <w:bCs/>
        </w:rPr>
      </w:pPr>
    </w:p>
    <w:p w14:paraId="4042E6E5" w14:textId="77777777" w:rsidR="00B942AC" w:rsidRPr="00815018" w:rsidRDefault="00B942AC" w:rsidP="00B942AC">
      <w:pPr>
        <w:rPr>
          <w:b/>
          <w:bCs/>
        </w:rPr>
      </w:pPr>
      <w:r>
        <w:rPr>
          <w:b/>
          <w:bCs/>
        </w:rPr>
        <w:t>1.   Setting up your software environment</w:t>
      </w:r>
    </w:p>
    <w:p w14:paraId="61A0B608" w14:textId="77777777" w:rsidR="00B942AC" w:rsidRDefault="00B942AC" w:rsidP="00B942AC">
      <w:pPr>
        <w:rPr>
          <w:b/>
          <w:bCs/>
        </w:rPr>
      </w:pPr>
    </w:p>
    <w:p w14:paraId="6D743EC0" w14:textId="77777777" w:rsidR="00B942AC" w:rsidRDefault="00B942AC" w:rsidP="00B942AC">
      <w:r>
        <w:t>The software in this package assume you have a similar directory as below for reading and writing data products.</w:t>
      </w:r>
    </w:p>
    <w:p w14:paraId="1F983088" w14:textId="77777777" w:rsidR="00B942AC" w:rsidRDefault="00B942AC" w:rsidP="00B942AC"/>
    <w:p w14:paraId="2C8A90B9" w14:textId="77777777" w:rsidR="00B942AC" w:rsidRDefault="00B942AC" w:rsidP="00B942AC">
      <w:r>
        <w:t>&lt;</w:t>
      </w:r>
      <w:r w:rsidRPr="00734469">
        <w:rPr>
          <w:i/>
          <w:iCs/>
        </w:rPr>
        <w:t>path</w:t>
      </w:r>
      <w:r>
        <w:t>&gt;:</w:t>
      </w:r>
    </w:p>
    <w:p w14:paraId="5ADECF57" w14:textId="77777777" w:rsidR="00B942AC" w:rsidRDefault="00B942AC" w:rsidP="00B942AC">
      <w:r>
        <w:tab/>
        <w:t>/Software     ; Directory contains the software repository w several programs</w:t>
      </w:r>
    </w:p>
    <w:p w14:paraId="30C5170C" w14:textId="77777777" w:rsidR="00B942AC" w:rsidRDefault="00B942AC" w:rsidP="00B942AC">
      <w:r>
        <w:tab/>
        <w:t>/Data             ; Directory contains data directories for reading and  writing</w:t>
      </w:r>
    </w:p>
    <w:p w14:paraId="1411E40E" w14:textId="77777777" w:rsidR="00B942AC" w:rsidRDefault="00B942AC" w:rsidP="00B942AC">
      <w:r>
        <w:tab/>
      </w:r>
      <w:r>
        <w:tab/>
        <w:t>/</w:t>
      </w:r>
      <w:proofErr w:type="spellStart"/>
      <w:r>
        <w:t>CSETN_FOV_Model</w:t>
      </w:r>
      <w:proofErr w:type="spellEnd"/>
      <w:r>
        <w:tab/>
        <w:t xml:space="preserve">     ; Contains CSETN and SETN field of view datasets</w:t>
      </w:r>
    </w:p>
    <w:p w14:paraId="0D66A583" w14:textId="77777777" w:rsidR="00B942AC" w:rsidRDefault="00B942AC" w:rsidP="00B942AC">
      <w:r>
        <w:tab/>
      </w:r>
      <w:r>
        <w:tab/>
        <w:t xml:space="preserve">/ CSV       ;  </w:t>
      </w:r>
      <w:proofErr w:type="spellStart"/>
      <w:r>
        <w:t>Comma,separated</w:t>
      </w:r>
      <w:proofErr w:type="spellEnd"/>
      <w:r>
        <w:t>, variable files from several paper results</w:t>
      </w:r>
    </w:p>
    <w:p w14:paraId="35E83D73" w14:textId="77777777" w:rsidR="00B942AC" w:rsidRDefault="00B942AC" w:rsidP="00B942AC">
      <w:r>
        <w:tab/>
      </w:r>
      <w:r>
        <w:tab/>
        <w:t>/</w:t>
      </w:r>
      <w:proofErr w:type="spellStart"/>
      <w:r>
        <w:t>CountsMaps</w:t>
      </w:r>
      <w:proofErr w:type="spellEnd"/>
      <w:r>
        <w:t xml:space="preserve">       ;  Count rate, statistics,  maps for mission years</w:t>
      </w:r>
    </w:p>
    <w:p w14:paraId="298A3AB9" w14:textId="77777777" w:rsidR="00B942AC" w:rsidRDefault="00B942AC" w:rsidP="00B942AC">
      <w:r>
        <w:tab/>
      </w:r>
      <w:r>
        <w:tab/>
        <w:t>/</w:t>
      </w:r>
      <w:proofErr w:type="spellStart"/>
      <w:r>
        <w:t>DerivedMaps</w:t>
      </w:r>
      <w:proofErr w:type="spellEnd"/>
      <w:r>
        <w:t xml:space="preserve">     ;  Processed maps, WEH, neutron suppression, stats</w:t>
      </w:r>
    </w:p>
    <w:p w14:paraId="36FB8BCC" w14:textId="77777777" w:rsidR="00B942AC" w:rsidRDefault="00B942AC" w:rsidP="00B942AC">
      <w:r>
        <w:tab/>
      </w:r>
      <w:r>
        <w:tab/>
        <w:t>/Figures</w:t>
      </w:r>
      <w:r>
        <w:tab/>
        <w:t xml:space="preserve">    ; Figures derived for the paper</w:t>
      </w:r>
    </w:p>
    <w:p w14:paraId="6B2EDA9D" w14:textId="77777777" w:rsidR="00B942AC" w:rsidRDefault="00B942AC" w:rsidP="00B942AC">
      <w:r>
        <w:lastRenderedPageBreak/>
        <w:tab/>
      </w:r>
      <w:r>
        <w:tab/>
        <w:t>/</w:t>
      </w:r>
      <w:proofErr w:type="spellStart"/>
      <w:r>
        <w:t>LRO_Maps</w:t>
      </w:r>
      <w:proofErr w:type="spellEnd"/>
      <w:r>
        <w:tab/>
        <w:t xml:space="preserve">    ;  Max temp, topo, slope azimuth angle, illum maps</w:t>
      </w:r>
    </w:p>
    <w:p w14:paraId="7F859A23" w14:textId="77777777" w:rsidR="00B942AC" w:rsidRDefault="00B942AC" w:rsidP="00B942AC">
      <w:r>
        <w:tab/>
      </w:r>
      <w:r>
        <w:tab/>
        <w:t>/</w:t>
      </w:r>
      <w:proofErr w:type="spellStart"/>
      <w:r>
        <w:t>MissionLists</w:t>
      </w:r>
      <w:proofErr w:type="spellEnd"/>
      <w:r>
        <w:tab/>
        <w:t xml:space="preserve">    ; Listings of LEND PDS files required for mission coverage maps</w:t>
      </w:r>
    </w:p>
    <w:p w14:paraId="43774081" w14:textId="77777777" w:rsidR="00B942AC" w:rsidRDefault="00B942AC" w:rsidP="00B942AC">
      <w:r>
        <w:tab/>
      </w:r>
      <w:r>
        <w:tab/>
        <w:t>/</w:t>
      </w:r>
      <w:proofErr w:type="spellStart"/>
      <w:r>
        <w:t>SaveSets</w:t>
      </w:r>
      <w:proofErr w:type="spellEnd"/>
      <w:r>
        <w:tab/>
        <w:t xml:space="preserve">    ; IDL </w:t>
      </w:r>
      <w:proofErr w:type="spellStart"/>
      <w:r>
        <w:t>savesets</w:t>
      </w:r>
      <w:proofErr w:type="spellEnd"/>
      <w:r>
        <w:t xml:space="preserve"> used in the paper, color table, etc.</w:t>
      </w:r>
    </w:p>
    <w:p w14:paraId="50F25E38" w14:textId="77777777" w:rsidR="00B942AC" w:rsidRDefault="00B942AC" w:rsidP="00B942AC"/>
    <w:p w14:paraId="7D155D83" w14:textId="77777777" w:rsidR="00B942AC" w:rsidRPr="00BE17AC" w:rsidRDefault="00B942AC" w:rsidP="00B942AC">
      <w:pPr>
        <w:rPr>
          <w:b/>
          <w:bCs/>
        </w:rPr>
      </w:pPr>
      <w:r w:rsidRPr="00BE17AC">
        <w:rPr>
          <w:b/>
          <w:bCs/>
        </w:rPr>
        <w:t>Local Settings:</w:t>
      </w:r>
    </w:p>
    <w:p w14:paraId="37B15C42" w14:textId="77777777" w:rsidR="00B942AC" w:rsidRDefault="00B942AC" w:rsidP="00B942AC">
      <w:r>
        <w:t>In the ./Software directory is a command procedure called “</w:t>
      </w:r>
      <w:proofErr w:type="spellStart"/>
      <w:r>
        <w:t>dirsets</w:t>
      </w:r>
      <w:proofErr w:type="spellEnd"/>
      <w:r>
        <w:t xml:space="preserve">” listed below.   That file needs to be edited to define where needed directories are located on your platform.   </w:t>
      </w:r>
      <w:proofErr w:type="spellStart"/>
      <w:r>
        <w:t>dirsets</w:t>
      </w:r>
      <w:proofErr w:type="spellEnd"/>
      <w:r>
        <w:t xml:space="preserve"> is called at the start of each program to define these directories.</w:t>
      </w:r>
    </w:p>
    <w:p w14:paraId="2A2D1895" w14:textId="77777777" w:rsidR="00B942AC" w:rsidRDefault="00B942AC" w:rsidP="00B942AC"/>
    <w:p w14:paraId="1F14E658" w14:textId="77777777" w:rsidR="00B942AC" w:rsidRDefault="00B942AC" w:rsidP="00B942AC">
      <w:proofErr w:type="spellStart"/>
      <w:r>
        <w:t>dlddir</w:t>
      </w:r>
      <w:proofErr w:type="spellEnd"/>
      <w:r>
        <w:t xml:space="preserve"> = '/Volumes/OWC HD/</w:t>
      </w:r>
      <w:proofErr w:type="spellStart"/>
      <w:r>
        <w:t>LEND_UA_Data</w:t>
      </w:r>
      <w:proofErr w:type="spellEnd"/>
      <w:r>
        <w:t>/'          ; Where you store your LEND DLD files</w:t>
      </w:r>
    </w:p>
    <w:p w14:paraId="7FD58C1E" w14:textId="77777777" w:rsidR="00B942AC" w:rsidRDefault="00B942AC" w:rsidP="00B942AC">
      <w:proofErr w:type="spellStart"/>
      <w:r>
        <w:t>dir</w:t>
      </w:r>
      <w:proofErr w:type="spellEnd"/>
      <w:r>
        <w:t xml:space="preserve"> = '~/</w:t>
      </w:r>
      <w:proofErr w:type="spellStart"/>
      <w:r>
        <w:t>merrimac</w:t>
      </w:r>
      <w:proofErr w:type="spellEnd"/>
      <w:r>
        <w:t>/</w:t>
      </w:r>
      <w:proofErr w:type="spellStart"/>
      <w:r>
        <w:t>LENDproc</w:t>
      </w:r>
      <w:proofErr w:type="spellEnd"/>
      <w:r>
        <w:t>/</w:t>
      </w:r>
      <w:proofErr w:type="spellStart"/>
      <w:r>
        <w:t>LEND_Paper</w:t>
      </w:r>
      <w:proofErr w:type="spellEnd"/>
      <w:r>
        <w:t>/</w:t>
      </w:r>
      <w:proofErr w:type="gramStart"/>
      <w:r>
        <w:t>'               ;</w:t>
      </w:r>
      <w:proofErr w:type="gramEnd"/>
      <w:r>
        <w:t xml:space="preserve"> root directory for Data and Software </w:t>
      </w:r>
      <w:proofErr w:type="spellStart"/>
      <w:r>
        <w:t>dirs</w:t>
      </w:r>
      <w:proofErr w:type="spellEnd"/>
    </w:p>
    <w:p w14:paraId="3E6D460C" w14:textId="77777777" w:rsidR="00B942AC" w:rsidRDefault="00B942AC" w:rsidP="00B942AC">
      <w:r>
        <w:t xml:space="preserve">CSETN_FOV = </w:t>
      </w:r>
      <w:proofErr w:type="spellStart"/>
      <w:r>
        <w:t>dir</w:t>
      </w:r>
      <w:proofErr w:type="spellEnd"/>
      <w:r>
        <w:t xml:space="preserve"> + 'Data/CSETN_FOV/'                       ; CSETN_FOV directory </w:t>
      </w:r>
    </w:p>
    <w:p w14:paraId="01250A9D" w14:textId="77777777" w:rsidR="00B942AC" w:rsidRDefault="00B942AC" w:rsidP="00B942AC">
      <w:proofErr w:type="spellStart"/>
      <w:r>
        <w:t>CountsMaps</w:t>
      </w:r>
      <w:proofErr w:type="spellEnd"/>
      <w:r>
        <w:t xml:space="preserve"> = </w:t>
      </w:r>
      <w:proofErr w:type="spellStart"/>
      <w:r>
        <w:t>dir</w:t>
      </w:r>
      <w:proofErr w:type="spellEnd"/>
      <w:r>
        <w:t xml:space="preserve"> + 'Data/</w:t>
      </w:r>
      <w:proofErr w:type="spellStart"/>
      <w:r>
        <w:t>CountsMaps</w:t>
      </w:r>
      <w:proofErr w:type="spellEnd"/>
      <w:r>
        <w:t xml:space="preserve">/'                    ; Counts Maps </w:t>
      </w:r>
      <w:proofErr w:type="spellStart"/>
      <w:r>
        <w:t>dir</w:t>
      </w:r>
      <w:proofErr w:type="spellEnd"/>
    </w:p>
    <w:p w14:paraId="0514CAC2" w14:textId="77777777" w:rsidR="00B942AC" w:rsidRDefault="00B942AC" w:rsidP="00B942AC">
      <w:proofErr w:type="spellStart"/>
      <w:r>
        <w:t>DerivedMaps</w:t>
      </w:r>
      <w:proofErr w:type="spellEnd"/>
      <w:r>
        <w:t xml:space="preserve"> = </w:t>
      </w:r>
      <w:proofErr w:type="spellStart"/>
      <w:r>
        <w:t>dir</w:t>
      </w:r>
      <w:proofErr w:type="spellEnd"/>
      <w:r>
        <w:t xml:space="preserve"> + 'Data/</w:t>
      </w:r>
      <w:proofErr w:type="spellStart"/>
      <w:r>
        <w:t>DerivedMaps</w:t>
      </w:r>
      <w:proofErr w:type="spellEnd"/>
      <w:r>
        <w:t xml:space="preserve">/'                 ; </w:t>
      </w:r>
      <w:proofErr w:type="spellStart"/>
      <w:r>
        <w:t>DerivedMaps</w:t>
      </w:r>
      <w:proofErr w:type="spellEnd"/>
      <w:r>
        <w:t xml:space="preserve"> </w:t>
      </w:r>
      <w:proofErr w:type="spellStart"/>
      <w:r>
        <w:t>dir</w:t>
      </w:r>
      <w:proofErr w:type="spellEnd"/>
    </w:p>
    <w:p w14:paraId="09B31DEB" w14:textId="77777777" w:rsidR="00B942AC" w:rsidRDefault="00B942AC" w:rsidP="00B942AC">
      <w:proofErr w:type="spellStart"/>
      <w:r>
        <w:t>LRO_Maps</w:t>
      </w:r>
      <w:proofErr w:type="spellEnd"/>
      <w:r>
        <w:t xml:space="preserve"> = </w:t>
      </w:r>
      <w:proofErr w:type="spellStart"/>
      <w:r>
        <w:t>dir</w:t>
      </w:r>
      <w:proofErr w:type="spellEnd"/>
      <w:r>
        <w:t xml:space="preserve"> + 'Data/</w:t>
      </w:r>
      <w:proofErr w:type="spellStart"/>
      <w:r>
        <w:t>LRO_Maps</w:t>
      </w:r>
      <w:proofErr w:type="spellEnd"/>
      <w:r>
        <w:t xml:space="preserve">/'                          ; LRO Maps </w:t>
      </w:r>
      <w:proofErr w:type="spellStart"/>
      <w:r>
        <w:t>dir</w:t>
      </w:r>
      <w:proofErr w:type="spellEnd"/>
    </w:p>
    <w:p w14:paraId="378F6A24" w14:textId="77777777" w:rsidR="00B942AC" w:rsidRDefault="00B942AC" w:rsidP="00B942AC">
      <w:proofErr w:type="spellStart"/>
      <w:r>
        <w:t>SaveSets</w:t>
      </w:r>
      <w:proofErr w:type="spellEnd"/>
      <w:r>
        <w:t xml:space="preserve"> = </w:t>
      </w:r>
      <w:proofErr w:type="spellStart"/>
      <w:r>
        <w:t>dir</w:t>
      </w:r>
      <w:proofErr w:type="spellEnd"/>
      <w:r>
        <w:t xml:space="preserve"> + 'Data/</w:t>
      </w:r>
      <w:proofErr w:type="spellStart"/>
      <w:r>
        <w:t>SaveSets</w:t>
      </w:r>
      <w:proofErr w:type="spellEnd"/>
      <w:r>
        <w:t xml:space="preserve">/'                                 ; </w:t>
      </w:r>
      <w:proofErr w:type="spellStart"/>
      <w:r>
        <w:t>SaveSets</w:t>
      </w:r>
      <w:proofErr w:type="spellEnd"/>
      <w:r>
        <w:t xml:space="preserve"> </w:t>
      </w:r>
      <w:proofErr w:type="spellStart"/>
      <w:r>
        <w:t>dir</w:t>
      </w:r>
      <w:proofErr w:type="spellEnd"/>
    </w:p>
    <w:p w14:paraId="13E7B044" w14:textId="77777777" w:rsidR="00B942AC" w:rsidRDefault="00B942AC" w:rsidP="00B942AC">
      <w:proofErr w:type="spellStart"/>
      <w:r>
        <w:t>MissionLists</w:t>
      </w:r>
      <w:proofErr w:type="spellEnd"/>
      <w:r>
        <w:t xml:space="preserve"> = </w:t>
      </w:r>
      <w:proofErr w:type="spellStart"/>
      <w:r>
        <w:t>dir</w:t>
      </w:r>
      <w:proofErr w:type="spellEnd"/>
      <w:r>
        <w:t xml:space="preserve"> + 'Data/</w:t>
      </w:r>
      <w:proofErr w:type="spellStart"/>
      <w:r>
        <w:t>MissionLists</w:t>
      </w:r>
      <w:proofErr w:type="spellEnd"/>
      <w:r>
        <w:t>/'                     ; Listings of LEND PDS files for coverage maps</w:t>
      </w:r>
    </w:p>
    <w:p w14:paraId="3A61EDCE" w14:textId="77777777" w:rsidR="00B942AC" w:rsidRDefault="00B942AC" w:rsidP="00B942AC">
      <w:r>
        <w:t xml:space="preserve">Software = </w:t>
      </w:r>
      <w:proofErr w:type="spellStart"/>
      <w:r>
        <w:t>dir</w:t>
      </w:r>
      <w:proofErr w:type="spellEnd"/>
      <w:r>
        <w:t xml:space="preserve"> + 'Software/'</w:t>
      </w:r>
      <w:r>
        <w:tab/>
      </w:r>
      <w:r>
        <w:tab/>
      </w:r>
      <w:r>
        <w:tab/>
        <w:t xml:space="preserve">            ; Software directory</w:t>
      </w:r>
    </w:p>
    <w:p w14:paraId="59ECCE27" w14:textId="77777777" w:rsidR="00B942AC" w:rsidRDefault="00B942AC" w:rsidP="00B942AC">
      <w:r>
        <w:t xml:space="preserve">Figures = </w:t>
      </w:r>
      <w:proofErr w:type="spellStart"/>
      <w:r>
        <w:t>dir</w:t>
      </w:r>
      <w:proofErr w:type="spellEnd"/>
      <w:r>
        <w:t xml:space="preserve"> + 'Data/Figures/'                                       ; Figures files</w:t>
      </w:r>
    </w:p>
    <w:p w14:paraId="6CAD9198" w14:textId="77777777" w:rsidR="00B942AC" w:rsidRDefault="00B942AC" w:rsidP="00B942AC">
      <w:r>
        <w:t xml:space="preserve">CSV = </w:t>
      </w:r>
      <w:proofErr w:type="spellStart"/>
      <w:r>
        <w:t>dir</w:t>
      </w:r>
      <w:proofErr w:type="spellEnd"/>
      <w:r>
        <w:t xml:space="preserve"> + 'Data/CSV/'</w:t>
      </w:r>
      <w:r>
        <w:tab/>
      </w:r>
      <w:r>
        <w:tab/>
      </w:r>
      <w:r>
        <w:tab/>
        <w:t xml:space="preserve">           ;  CSV files</w:t>
      </w:r>
    </w:p>
    <w:p w14:paraId="59B775D8" w14:textId="77777777" w:rsidR="00B942AC" w:rsidRDefault="00B942AC" w:rsidP="00B942AC">
      <w:r>
        <w:t xml:space="preserve">Data = </w:t>
      </w:r>
      <w:proofErr w:type="spellStart"/>
      <w:r>
        <w:t>dir</w:t>
      </w:r>
      <w:proofErr w:type="spellEnd"/>
      <w:r>
        <w:t xml:space="preserve"> + 'Data/'                                                         ; Data Directory</w:t>
      </w:r>
    </w:p>
    <w:p w14:paraId="08717D06" w14:textId="055FB47B" w:rsidR="00B942AC" w:rsidRDefault="00B942AC" w:rsidP="004D2E1A">
      <w:pPr>
        <w:rPr>
          <w:b/>
          <w:bCs/>
        </w:rPr>
      </w:pPr>
      <w:r>
        <w:rPr>
          <w:b/>
          <w:bCs/>
        </w:rPr>
        <w:t xml:space="preserve">   </w:t>
      </w:r>
    </w:p>
    <w:p w14:paraId="6B781920" w14:textId="77777777" w:rsidR="00B942AC" w:rsidRDefault="00B942AC" w:rsidP="004D2E1A">
      <w:pPr>
        <w:rPr>
          <w:b/>
          <w:bCs/>
        </w:rPr>
      </w:pPr>
    </w:p>
    <w:p w14:paraId="4ABA2CE2" w14:textId="77777777" w:rsidR="00B942AC" w:rsidRPr="00B15898" w:rsidRDefault="00B942AC" w:rsidP="00B942AC">
      <w:r>
        <w:t>&gt;  ./Software directory.   The listing below provides a brief abstract for each program and its output products developed in the paper.   Follow the configuration guidelines in this archives root directory to set up your local environment and to download LEND, LOLA and Diviner products.</w:t>
      </w:r>
    </w:p>
    <w:p w14:paraId="43A92340" w14:textId="77777777" w:rsidR="00B942AC" w:rsidRDefault="00B942AC" w:rsidP="004D2E1A">
      <w:pPr>
        <w:rPr>
          <w:b/>
          <w:bCs/>
        </w:rPr>
      </w:pPr>
    </w:p>
    <w:p w14:paraId="22A44229" w14:textId="77777777" w:rsidR="00B942AC" w:rsidRDefault="00B942AC" w:rsidP="004D2E1A">
      <w:pPr>
        <w:rPr>
          <w:b/>
          <w:bCs/>
        </w:rPr>
      </w:pPr>
    </w:p>
    <w:p w14:paraId="77782159" w14:textId="77777777" w:rsidR="00B942AC" w:rsidRDefault="00B942AC" w:rsidP="004D2E1A">
      <w:pPr>
        <w:rPr>
          <w:b/>
          <w:bCs/>
        </w:rPr>
      </w:pPr>
    </w:p>
    <w:p w14:paraId="75EF6580" w14:textId="77777777" w:rsidR="00B942AC" w:rsidRDefault="00B942AC" w:rsidP="004D2E1A">
      <w:pPr>
        <w:rPr>
          <w:b/>
          <w:bCs/>
        </w:rPr>
      </w:pPr>
    </w:p>
    <w:p w14:paraId="6D95B52C" w14:textId="77777777" w:rsidR="00B942AC" w:rsidRDefault="00B942AC" w:rsidP="004D2E1A">
      <w:pPr>
        <w:rPr>
          <w:b/>
          <w:bCs/>
        </w:rPr>
      </w:pPr>
    </w:p>
    <w:p w14:paraId="7558DEE8" w14:textId="77777777" w:rsidR="00B942AC" w:rsidRDefault="00B942AC" w:rsidP="004D2E1A">
      <w:pPr>
        <w:rPr>
          <w:b/>
          <w:bCs/>
        </w:rPr>
      </w:pPr>
    </w:p>
    <w:p w14:paraId="695E7755" w14:textId="46409279" w:rsidR="00B45931" w:rsidRDefault="00B45931" w:rsidP="004D2E1A">
      <w:pPr>
        <w:rPr>
          <w:b/>
          <w:bCs/>
        </w:rPr>
      </w:pPr>
      <w:r>
        <w:rPr>
          <w:b/>
          <w:bCs/>
        </w:rPr>
        <w:t>LEND Paper Software</w:t>
      </w:r>
    </w:p>
    <w:p w14:paraId="6AE329A4" w14:textId="5184A944" w:rsidR="00C525BB" w:rsidRDefault="00812487" w:rsidP="004D2E1A">
      <w:pPr>
        <w:rPr>
          <w:b/>
          <w:bCs/>
        </w:rPr>
      </w:pPr>
      <w:r>
        <w:rPr>
          <w:b/>
          <w:bCs/>
        </w:rPr>
        <w:t>./</w:t>
      </w:r>
      <w:r w:rsidR="004D2E1A">
        <w:rPr>
          <w:b/>
          <w:bCs/>
        </w:rPr>
        <w:t>Software</w:t>
      </w:r>
      <w:r w:rsidR="000E3E1F">
        <w:rPr>
          <w:b/>
          <w:bCs/>
        </w:rPr>
        <w:t xml:space="preserve"> </w:t>
      </w:r>
      <w:r w:rsidR="007D0F4B">
        <w:rPr>
          <w:b/>
          <w:bCs/>
        </w:rPr>
        <w:t xml:space="preserve">Directory </w:t>
      </w:r>
      <w:r w:rsidR="000E3E1F">
        <w:rPr>
          <w:b/>
          <w:bCs/>
        </w:rPr>
        <w:t>Listing</w:t>
      </w:r>
      <w:r w:rsidR="004D2E1A">
        <w:rPr>
          <w:b/>
          <w:bCs/>
        </w:rPr>
        <w:t xml:space="preserve">:  </w:t>
      </w:r>
      <w:r>
        <w:rPr>
          <w:b/>
          <w:bCs/>
        </w:rPr>
        <w:t xml:space="preserve">Interactive Data Language (IDL) </w:t>
      </w:r>
      <w:r w:rsidR="004D2E1A">
        <w:rPr>
          <w:b/>
          <w:bCs/>
        </w:rPr>
        <w:t xml:space="preserve">Programs </w:t>
      </w:r>
      <w:r w:rsidR="00E12DE2">
        <w:rPr>
          <w:b/>
          <w:bCs/>
        </w:rPr>
        <w:t>and abstracts</w:t>
      </w:r>
    </w:p>
    <w:p w14:paraId="387A2071" w14:textId="77777777" w:rsidR="00C525BB" w:rsidRPr="00C525BB" w:rsidRDefault="00C525BB" w:rsidP="00C525BB">
      <w:pPr>
        <w:rPr>
          <w:b/>
          <w:bCs/>
        </w:rPr>
      </w:pPr>
    </w:p>
    <w:p w14:paraId="414C8C9C" w14:textId="77777777" w:rsidR="00E12DE2" w:rsidRDefault="00232B33" w:rsidP="00123812">
      <w:r>
        <w:t>Band</w:t>
      </w:r>
      <w:r w:rsidR="008F54BD">
        <w:t xml:space="preserve">Pass.pro – Generates the </w:t>
      </w:r>
      <w:r w:rsidR="00E33BA3">
        <w:t>Uncollimated</w:t>
      </w:r>
      <w:r w:rsidR="00C61D2E">
        <w:t xml:space="preserve"> filter profile</w:t>
      </w:r>
      <w:r w:rsidR="00E33BA3">
        <w:t xml:space="preserve"> described in Section 2.1</w:t>
      </w:r>
      <w:r w:rsidR="00C61D2E">
        <w:t xml:space="preserve">.   </w:t>
      </w:r>
    </w:p>
    <w:p w14:paraId="7AAF242E" w14:textId="5D6F4997" w:rsidR="00232B33" w:rsidRDefault="00BB7EAA" w:rsidP="00123812">
      <w:pPr>
        <w:pStyle w:val="ListParagraph"/>
        <w:numPr>
          <w:ilvl w:val="0"/>
          <w:numId w:val="14"/>
        </w:numPr>
      </w:pPr>
      <w:r>
        <w:t xml:space="preserve">Objective: </w:t>
      </w:r>
      <w:r w:rsidR="00C61D2E">
        <w:t>The profile</w:t>
      </w:r>
      <w:r w:rsidR="00EE1B1F">
        <w:t xml:space="preserve"> </w:t>
      </w:r>
      <w:r w:rsidR="003F1D33">
        <w:t xml:space="preserve">defines CSETNs expected spatial response </w:t>
      </w:r>
      <w:r w:rsidR="0090415C">
        <w:t>to uncollimated neutrons as a</w:t>
      </w:r>
      <w:r>
        <w:t xml:space="preserve"> </w:t>
      </w:r>
      <w:r w:rsidR="0090415C">
        <w:t>function of distance km from nadir at 0.0 km.</w:t>
      </w:r>
      <w:r w:rsidR="00224F64">
        <w:t xml:space="preserve">   The profile is extrapolated </w:t>
      </w:r>
      <w:r w:rsidR="002E6740">
        <w:t xml:space="preserve">to </w:t>
      </w:r>
      <w:r w:rsidR="00ED604A">
        <w:t xml:space="preserve">a </w:t>
      </w:r>
      <w:r w:rsidR="002E6740">
        <w:t>2-D</w:t>
      </w:r>
      <w:r w:rsidR="00ED604A">
        <w:t xml:space="preserve"> kernel</w:t>
      </w:r>
      <w:r w:rsidR="002E6740">
        <w:t xml:space="preserve"> in </w:t>
      </w:r>
      <w:proofErr w:type="spellStart"/>
      <w:r w:rsidR="00ED604A">
        <w:t>CSETN_FOV_Kern</w:t>
      </w:r>
      <w:proofErr w:type="spellEnd"/>
      <w:r w:rsidR="00ED604A">
        <w:t xml:space="preserve"> function</w:t>
      </w:r>
      <w:r w:rsidR="006536EC">
        <w:t xml:space="preserve"> at the start of</w:t>
      </w:r>
      <w:r w:rsidR="00ED604A">
        <w:t xml:space="preserve"> CSETN_Map70.pro.</w:t>
      </w:r>
      <w:r w:rsidR="003F1D33">
        <w:t xml:space="preserve">  </w:t>
      </w:r>
    </w:p>
    <w:p w14:paraId="6408275B" w14:textId="77777777" w:rsidR="00232B33" w:rsidRDefault="00232B33" w:rsidP="00123812"/>
    <w:p w14:paraId="57F2D68B" w14:textId="77252D9E" w:rsidR="00D672B5" w:rsidRPr="004D2E1A" w:rsidRDefault="00D672B5" w:rsidP="00123812">
      <w:r w:rsidRPr="004D2E1A">
        <w:t>Cabeus_Haworth_PSR_Profiles</w:t>
      </w:r>
      <w:r w:rsidR="008F54BD">
        <w:t>.pro</w:t>
      </w:r>
      <w:r w:rsidRPr="004D2E1A">
        <w:t xml:space="preserve"> – Generates PSR </w:t>
      </w:r>
      <w:r w:rsidR="00550524">
        <w:t xml:space="preserve">longitude </w:t>
      </w:r>
      <w:r w:rsidRPr="004D2E1A">
        <w:t>profiles, Figs</w:t>
      </w:r>
      <w:r w:rsidR="00550524">
        <w:t>.</w:t>
      </w:r>
      <w:r w:rsidRPr="004D2E1A">
        <w:t xml:space="preserve"> 5a</w:t>
      </w:r>
      <w:r w:rsidR="00550524">
        <w:t>1,4 and</w:t>
      </w:r>
      <w:r w:rsidRPr="004D2E1A">
        <w:t xml:space="preserve"> 5b</w:t>
      </w:r>
      <w:r w:rsidR="00550524">
        <w:t>1,4</w:t>
      </w:r>
    </w:p>
    <w:p w14:paraId="1C7DB4D6" w14:textId="425FA35F" w:rsidR="00D672B5" w:rsidRPr="00210F47" w:rsidRDefault="00BB7EAA" w:rsidP="00210F47">
      <w:pPr>
        <w:pStyle w:val="ListParagraph"/>
        <w:numPr>
          <w:ilvl w:val="0"/>
          <w:numId w:val="14"/>
        </w:numPr>
        <w:rPr>
          <w:b/>
          <w:bCs/>
        </w:rPr>
      </w:pPr>
      <w:r>
        <w:t xml:space="preserve">Objective:  </w:t>
      </w:r>
      <w:r w:rsidR="0091448A">
        <w:t xml:space="preserve">The </w:t>
      </w:r>
      <w:r w:rsidR="001F5407">
        <w:t>program</w:t>
      </w:r>
      <w:r w:rsidR="0091448A">
        <w:t xml:space="preserve"> </w:t>
      </w:r>
      <w:r w:rsidR="002803FD">
        <w:t>validates the methods and the bandpass filter</w:t>
      </w:r>
      <w:r w:rsidR="001F5407">
        <w:t xml:space="preserve">.   </w:t>
      </w:r>
      <w:r w:rsidR="00D672B5">
        <w:t>Reads in CSETN neutron suppression, WEH</w:t>
      </w:r>
      <w:r w:rsidR="00827E45">
        <w:t xml:space="preserve"> </w:t>
      </w:r>
      <w:proofErr w:type="spellStart"/>
      <w:r w:rsidR="00210F47">
        <w:t>wt</w:t>
      </w:r>
      <w:proofErr w:type="spellEnd"/>
      <w:r w:rsidR="00210F47">
        <w:t>%</w:t>
      </w:r>
      <w:r w:rsidR="00D672B5">
        <w:t xml:space="preserve">, topography and </w:t>
      </w:r>
      <w:r w:rsidR="00210F47">
        <w:t xml:space="preserve">maximum </w:t>
      </w:r>
      <w:r w:rsidR="00D672B5">
        <w:t xml:space="preserve">temperature maps to </w:t>
      </w:r>
      <w:r w:rsidR="005B7025">
        <w:t xml:space="preserve">isolate </w:t>
      </w:r>
      <w:r w:rsidR="005B7025">
        <w:lastRenderedPageBreak/>
        <w:t xml:space="preserve">and </w:t>
      </w:r>
      <w:r w:rsidR="00D672B5">
        <w:t>p</w:t>
      </w:r>
      <w:r w:rsidR="005B7025">
        <w:t>lot</w:t>
      </w:r>
      <w:r w:rsidR="00D672B5">
        <w:t xml:space="preserve"> co-registered profiles of CSETNs observed </w:t>
      </w:r>
      <w:r w:rsidR="005B7025">
        <w:t xml:space="preserve">neutron </w:t>
      </w:r>
      <w:r w:rsidR="00D672B5">
        <w:t>suppression</w:t>
      </w:r>
      <w:r w:rsidR="005B7025">
        <w:t xml:space="preserve"> and </w:t>
      </w:r>
      <w:r w:rsidR="0091448A">
        <w:t xml:space="preserve">plots of </w:t>
      </w:r>
      <w:r w:rsidR="005B7025">
        <w:t>correlated profiles</w:t>
      </w:r>
      <w:r w:rsidR="00D672B5">
        <w:t xml:space="preserve"> along a 150 km long longitude profile through </w:t>
      </w:r>
      <w:proofErr w:type="spellStart"/>
      <w:r w:rsidR="00D672B5">
        <w:t>Cabeus</w:t>
      </w:r>
      <w:proofErr w:type="spellEnd"/>
      <w:r w:rsidR="00D672B5">
        <w:t xml:space="preserve"> and Haworth PSR’s.  </w:t>
      </w:r>
      <w:r w:rsidR="005F35E3">
        <w:t xml:space="preserve">  The </w:t>
      </w:r>
      <w:r w:rsidR="00A13CA6">
        <w:t xml:space="preserve">study </w:t>
      </w:r>
      <w:r w:rsidR="005F35E3">
        <w:t xml:space="preserve">correlates areas of neutron-enhanced flux </w:t>
      </w:r>
      <w:r w:rsidR="00A13CA6">
        <w:t>and neutron-suppressed flux to topography and maximum temperature.</w:t>
      </w:r>
    </w:p>
    <w:p w14:paraId="1306A82D" w14:textId="77777777" w:rsidR="00D672B5" w:rsidRPr="00D672B5" w:rsidRDefault="00D672B5" w:rsidP="00D672B5">
      <w:pPr>
        <w:pStyle w:val="ListParagraph"/>
        <w:ind w:left="1060"/>
        <w:rPr>
          <w:b/>
          <w:bCs/>
        </w:rPr>
      </w:pPr>
    </w:p>
    <w:p w14:paraId="7F273DFD" w14:textId="2BE6FFDF" w:rsidR="008352D8" w:rsidRPr="004D2E1A" w:rsidRDefault="00123812" w:rsidP="00123812">
      <w:r w:rsidRPr="004D2E1A">
        <w:t>ColdTrapAnal.pro</w:t>
      </w:r>
      <w:r w:rsidR="001E74FC" w:rsidRPr="004D2E1A">
        <w:t xml:space="preserve"> – Generates Figs 7 and 8.</w:t>
      </w:r>
    </w:p>
    <w:p w14:paraId="38542920" w14:textId="743CB526" w:rsidR="008352D8" w:rsidRPr="008352D8" w:rsidRDefault="001F5407" w:rsidP="00972144">
      <w:pPr>
        <w:pStyle w:val="ListParagraph"/>
        <w:numPr>
          <w:ilvl w:val="0"/>
          <w:numId w:val="3"/>
        </w:numPr>
      </w:pPr>
      <w:r>
        <w:t>Objective:  The stud</w:t>
      </w:r>
      <w:r w:rsidR="00B942AC">
        <w:t xml:space="preserve">y generates </w:t>
      </w:r>
      <w:r w:rsidR="00B14898">
        <w:t>Fig</w:t>
      </w:r>
      <w:r w:rsidR="00210F47">
        <w:t>ure</w:t>
      </w:r>
      <w:r w:rsidR="00B14898">
        <w:t xml:space="preserve"> 7</w:t>
      </w:r>
      <w:r w:rsidR="00B942AC">
        <w:t>,</w:t>
      </w:r>
      <w:r w:rsidR="00B14898">
        <w:t xml:space="preserve"> the </w:t>
      </w:r>
      <w:r w:rsidR="008352D8">
        <w:t xml:space="preserve">PSR vs non-PSR WEH </w:t>
      </w:r>
      <w:proofErr w:type="spellStart"/>
      <w:r w:rsidR="00972144">
        <w:t>wt</w:t>
      </w:r>
      <w:proofErr w:type="spellEnd"/>
      <w:r w:rsidR="00972144">
        <w:t xml:space="preserve">% </w:t>
      </w:r>
      <w:r w:rsidR="008352D8">
        <w:t xml:space="preserve">latitude band comparison study.  The </w:t>
      </w:r>
      <w:r>
        <w:t xml:space="preserve">program </w:t>
      </w:r>
      <w:r w:rsidR="00031918">
        <w:t xml:space="preserve">1) </w:t>
      </w:r>
      <w:r w:rsidR="00B942AC">
        <w:t>makes a</w:t>
      </w:r>
      <w:r>
        <w:t xml:space="preserve"> comparison of WEH in PSR and non-PSR surfaces</w:t>
      </w:r>
      <w:r w:rsidR="00031918">
        <w:t xml:space="preserve"> as a function of 2 deg latitude bins </w:t>
      </w:r>
      <w:r w:rsidR="00E70FF1">
        <w:t>to 77 S</w:t>
      </w:r>
      <w:r w:rsidR="00DF5458">
        <w:t>, Fig. 7</w:t>
      </w:r>
      <w:r w:rsidR="00E70FF1">
        <w:t xml:space="preserve"> </w:t>
      </w:r>
      <w:r w:rsidR="00031918">
        <w:t>and 2) Correlates the PSRs WEH observations to their diameters</w:t>
      </w:r>
      <w:r w:rsidR="00DF5458">
        <w:t xml:space="preserve"> in</w:t>
      </w:r>
      <w:r w:rsidR="0089667D">
        <w:t xml:space="preserve"> Fig </w:t>
      </w:r>
      <w:r w:rsidR="00B14898">
        <w:t>8</w:t>
      </w:r>
      <w:r w:rsidR="0089667D">
        <w:t xml:space="preserve"> scattergram</w:t>
      </w:r>
      <w:r w:rsidR="00847952">
        <w:t>.  Fig 8</w:t>
      </w:r>
      <w:r w:rsidR="0089667D">
        <w:t xml:space="preserve"> show</w:t>
      </w:r>
      <w:r w:rsidR="00847952">
        <w:t>s</w:t>
      </w:r>
      <w:r w:rsidR="0089667D">
        <w:t xml:space="preserve"> the correlation between PSRs diameter </w:t>
      </w:r>
      <w:r w:rsidR="00972144">
        <w:t>vs.</w:t>
      </w:r>
      <w:r w:rsidR="00634B22">
        <w:t xml:space="preserve"> their</w:t>
      </w:r>
      <w:r w:rsidR="0089667D">
        <w:t xml:space="preserve"> observed WEH.  T</w:t>
      </w:r>
      <w:r w:rsidR="00FD12D7">
        <w:t>wo</w:t>
      </w:r>
      <w:r w:rsidR="0089667D">
        <w:t xml:space="preserve"> </w:t>
      </w:r>
      <w:r w:rsidR="00FD12D7">
        <w:t>consistent</w:t>
      </w:r>
      <w:r w:rsidR="0089667D">
        <w:t xml:space="preserve"> linear correlations</w:t>
      </w:r>
      <w:r w:rsidR="00FD12D7">
        <w:t xml:space="preserve"> from two latitude band studies</w:t>
      </w:r>
      <w:r w:rsidR="0089667D">
        <w:t xml:space="preserve"> infer that the PSRs are similarly hydrogen</w:t>
      </w:r>
      <w:r w:rsidR="00634B22">
        <w:t xml:space="preserve"> enhanced.</w:t>
      </w:r>
      <w:r w:rsidR="008352D8">
        <w:t xml:space="preserve">  </w:t>
      </w:r>
      <w:r w:rsidR="00C80AE1">
        <w:t xml:space="preserve"> Instrumental blurring causes the linear correlations.</w:t>
      </w:r>
    </w:p>
    <w:p w14:paraId="07B99D76" w14:textId="77777777" w:rsidR="006D6E84" w:rsidRDefault="006D6E84" w:rsidP="00123812">
      <w:pPr>
        <w:rPr>
          <w:b/>
          <w:bCs/>
        </w:rPr>
      </w:pPr>
    </w:p>
    <w:p w14:paraId="0A91E55C" w14:textId="77777777" w:rsidR="00B942AC" w:rsidRDefault="00DB4EB3" w:rsidP="00E57ACA">
      <w:r w:rsidRPr="004D2E1A">
        <w:t>CSETN_Map70.pro</w:t>
      </w:r>
      <w:r w:rsidR="00D672B5" w:rsidRPr="004D2E1A">
        <w:t xml:space="preserve"> -   Generates CSETN maps </w:t>
      </w:r>
      <w:r w:rsidR="00E57ACA">
        <w:t>for Fig 3</w:t>
      </w:r>
      <w:r w:rsidR="00B942AC">
        <w:t>.  The maps have the full latitude extent to</w:t>
      </w:r>
    </w:p>
    <w:p w14:paraId="2F13D4FE" w14:textId="60A7BB0B" w:rsidR="00107CA9" w:rsidRDefault="00B942AC" w:rsidP="00E57ACA">
      <w:r>
        <w:t xml:space="preserve">             70 S that are used in</w:t>
      </w:r>
      <w:r w:rsidR="00E57ACA">
        <w:t xml:space="preserve"> all </w:t>
      </w:r>
      <w:r>
        <w:t>subsequent studies</w:t>
      </w:r>
      <w:r w:rsidR="00E57ACA">
        <w:t>,</w:t>
      </w:r>
      <w:r>
        <w:t xml:space="preserve"> </w:t>
      </w:r>
      <w:r w:rsidR="008E64C1">
        <w:t>poleward of</w:t>
      </w:r>
      <w:r w:rsidR="00DB4EB3">
        <w:t xml:space="preserve"> 70 S:  </w:t>
      </w:r>
    </w:p>
    <w:p w14:paraId="7E8C439C" w14:textId="5C471D3A" w:rsidR="00E57ACA" w:rsidRDefault="00107CA9" w:rsidP="00E57ACA">
      <w:r>
        <w:t xml:space="preserve">             Objective:  Fig. 3 maps </w:t>
      </w:r>
      <w:r w:rsidR="00DB4EB3">
        <w:t xml:space="preserve">a) CSETN </w:t>
      </w:r>
      <w:proofErr w:type="spellStart"/>
      <w:r w:rsidR="00DB4EB3">
        <w:t>Collim</w:t>
      </w:r>
      <w:proofErr w:type="spellEnd"/>
      <w:r w:rsidR="00DB4EB3">
        <w:t xml:space="preserve"> WEH, b) CSETN </w:t>
      </w:r>
      <w:proofErr w:type="spellStart"/>
      <w:r w:rsidR="00DB4EB3">
        <w:t>Collim</w:t>
      </w:r>
      <w:proofErr w:type="spellEnd"/>
      <w:r w:rsidR="00DB4EB3">
        <w:t xml:space="preserve"> statistical </w:t>
      </w:r>
      <w:proofErr w:type="spellStart"/>
      <w:r w:rsidR="00DB4EB3">
        <w:t>uncert</w:t>
      </w:r>
      <w:proofErr w:type="spellEnd"/>
      <w:r w:rsidR="00DB4EB3">
        <w:t>.  c) CSETN</w:t>
      </w:r>
    </w:p>
    <w:p w14:paraId="076B5D03" w14:textId="77777777" w:rsidR="00E57ACA" w:rsidRDefault="00E57ACA" w:rsidP="00E57ACA">
      <w:r>
        <w:t xml:space="preserve">            </w:t>
      </w:r>
      <w:r w:rsidR="00DB4EB3">
        <w:t xml:space="preserve"> </w:t>
      </w:r>
      <w:proofErr w:type="spellStart"/>
      <w:r w:rsidR="00DB4EB3">
        <w:t>Uncollim</w:t>
      </w:r>
      <w:proofErr w:type="spellEnd"/>
      <w:r w:rsidR="00DB4EB3">
        <w:t xml:space="preserve"> WEH d) CSETN Suppression</w:t>
      </w:r>
      <w:r w:rsidR="008E64C1">
        <w:t xml:space="preserve">.   Subtracts the </w:t>
      </w:r>
      <w:proofErr w:type="spellStart"/>
      <w:r w:rsidR="008E64C1">
        <w:t>Uncollim</w:t>
      </w:r>
      <w:proofErr w:type="spellEnd"/>
      <w:r w:rsidR="008E64C1">
        <w:t xml:space="preserve">. </w:t>
      </w:r>
      <w:r w:rsidR="002B6EF2">
        <w:t xml:space="preserve"> Map.    </w:t>
      </w:r>
      <w:r w:rsidR="008E64C1">
        <w:t xml:space="preserve"> The</w:t>
      </w:r>
      <w:r w:rsidR="002B6EF2">
        <w:t>se</w:t>
      </w:r>
      <w:r w:rsidR="008E64C1">
        <w:t xml:space="preserve"> maps are </w:t>
      </w:r>
      <w:r>
        <w:t xml:space="preserve"> </w:t>
      </w:r>
    </w:p>
    <w:p w14:paraId="79AAD187" w14:textId="3BD78227" w:rsidR="00DB4EB3" w:rsidRPr="00E57ACA" w:rsidRDefault="00E57ACA" w:rsidP="00E57ACA">
      <w:r>
        <w:t xml:space="preserve">             </w:t>
      </w:r>
      <w:r w:rsidR="00107CA9">
        <w:t>c</w:t>
      </w:r>
      <w:r w:rsidR="00CC01C0">
        <w:t xml:space="preserve">orrelated to topography and max. temperature maps </w:t>
      </w:r>
      <w:r w:rsidR="008E64C1">
        <w:t xml:space="preserve">for </w:t>
      </w:r>
      <w:r w:rsidR="002B6EF2">
        <w:t>the paper</w:t>
      </w:r>
      <w:r w:rsidR="008E64C1">
        <w:t>.</w:t>
      </w:r>
    </w:p>
    <w:p w14:paraId="069CC884" w14:textId="77777777" w:rsidR="002410C8" w:rsidRDefault="002410C8" w:rsidP="00123812">
      <w:pPr>
        <w:rPr>
          <w:b/>
          <w:bCs/>
        </w:rPr>
      </w:pPr>
    </w:p>
    <w:p w14:paraId="70436C43" w14:textId="591DBCE2" w:rsidR="002410C8" w:rsidRPr="004D2E1A" w:rsidRDefault="002410C8" w:rsidP="00123812">
      <w:r w:rsidRPr="004D2E1A">
        <w:t xml:space="preserve">Civitisct.pro – Generates </w:t>
      </w:r>
      <w:proofErr w:type="spellStart"/>
      <w:r w:rsidRPr="004D2E1A">
        <w:t>civitis</w:t>
      </w:r>
      <w:proofErr w:type="spellEnd"/>
      <w:r w:rsidRPr="004D2E1A">
        <w:t xml:space="preserve"> color table used in Fig. 3ad maps</w:t>
      </w:r>
    </w:p>
    <w:p w14:paraId="1B020004" w14:textId="161C0FE1" w:rsidR="002410C8" w:rsidRPr="002410C8" w:rsidRDefault="00F4761F" w:rsidP="002410C8">
      <w:pPr>
        <w:pStyle w:val="ListParagraph"/>
        <w:numPr>
          <w:ilvl w:val="0"/>
          <w:numId w:val="3"/>
        </w:numPr>
        <w:rPr>
          <w:b/>
          <w:bCs/>
        </w:rPr>
      </w:pPr>
      <w:r>
        <w:t xml:space="preserve">Objective:   </w:t>
      </w:r>
      <w:r w:rsidR="002410C8">
        <w:t xml:space="preserve">Generates and loads the </w:t>
      </w:r>
      <w:proofErr w:type="spellStart"/>
      <w:r w:rsidR="002410C8">
        <w:t>civitis</w:t>
      </w:r>
      <w:proofErr w:type="spellEnd"/>
      <w:r w:rsidR="002410C8">
        <w:t xml:space="preserve"> color table for Figs 3ad.</w:t>
      </w:r>
    </w:p>
    <w:p w14:paraId="59C860EF" w14:textId="77777777" w:rsidR="002410C8" w:rsidRDefault="002410C8" w:rsidP="00123812">
      <w:pPr>
        <w:rPr>
          <w:b/>
          <w:bCs/>
        </w:rPr>
      </w:pPr>
    </w:p>
    <w:p w14:paraId="548DF441" w14:textId="47C51F02" w:rsidR="00123812" w:rsidRPr="004D2E1A" w:rsidRDefault="00123812" w:rsidP="00123812">
      <w:r w:rsidRPr="004D2E1A">
        <w:t>cset</w:t>
      </w:r>
      <w:r w:rsidR="002410C8" w:rsidRPr="004D2E1A">
        <w:t>n</w:t>
      </w:r>
      <w:r w:rsidRPr="004D2E1A">
        <w:t>_map82_Fig.pro</w:t>
      </w:r>
      <w:r w:rsidR="002B6EF2" w:rsidRPr="004D2E1A">
        <w:t xml:space="preserve"> -  Generates Fig</w:t>
      </w:r>
      <w:r w:rsidR="001E74FC" w:rsidRPr="004D2E1A">
        <w:t>s</w:t>
      </w:r>
      <w:r w:rsidR="002B6EF2" w:rsidRPr="004D2E1A">
        <w:t>. 3ad maps</w:t>
      </w:r>
    </w:p>
    <w:p w14:paraId="5DCAA711" w14:textId="017580D1" w:rsidR="00D672B5" w:rsidRPr="0064052B" w:rsidRDefault="00F4761F" w:rsidP="00D672B5">
      <w:pPr>
        <w:pStyle w:val="ListParagraph"/>
        <w:numPr>
          <w:ilvl w:val="0"/>
          <w:numId w:val="3"/>
        </w:numPr>
      </w:pPr>
      <w:r>
        <w:t xml:space="preserve">Objective:   </w:t>
      </w:r>
      <w:r w:rsidR="00BB2C9F">
        <w:t>Generates paper Fig</w:t>
      </w:r>
      <w:r>
        <w:t>s</w:t>
      </w:r>
      <w:r w:rsidR="00BB2C9F">
        <w:t xml:space="preserve"> 3</w:t>
      </w:r>
      <w:r w:rsidR="0064052B">
        <w:t>ad,</w:t>
      </w:r>
      <w:r w:rsidR="00BB2C9F">
        <w:t xml:space="preserve"> four maps</w:t>
      </w:r>
      <w:r w:rsidR="0064052B">
        <w:t xml:space="preserve"> to 8</w:t>
      </w:r>
      <w:r w:rsidR="00D672B5">
        <w:t>2</w:t>
      </w:r>
      <w:r w:rsidR="0064052B">
        <w:t xml:space="preserve"> S:  a) CSETN </w:t>
      </w:r>
      <w:proofErr w:type="spellStart"/>
      <w:r w:rsidR="0064052B">
        <w:t>Collim</w:t>
      </w:r>
      <w:proofErr w:type="spellEnd"/>
      <w:r w:rsidR="0064052B">
        <w:t xml:space="preserve"> WEH, b) CSETN </w:t>
      </w:r>
      <w:proofErr w:type="spellStart"/>
      <w:r w:rsidR="0064052B">
        <w:t>Collim</w:t>
      </w:r>
      <w:proofErr w:type="spellEnd"/>
      <w:r w:rsidR="0064052B">
        <w:t xml:space="preserve"> statistical </w:t>
      </w:r>
      <w:proofErr w:type="spellStart"/>
      <w:r w:rsidR="0064052B">
        <w:t>uncert</w:t>
      </w:r>
      <w:proofErr w:type="spellEnd"/>
      <w:r w:rsidR="0064052B">
        <w:t xml:space="preserve">.  c) CSETN </w:t>
      </w:r>
      <w:proofErr w:type="spellStart"/>
      <w:r w:rsidR="0064052B">
        <w:t>Uncollim</w:t>
      </w:r>
      <w:proofErr w:type="spellEnd"/>
      <w:r w:rsidR="0064052B">
        <w:t xml:space="preserve"> WEH d) LOLA topography w PSR outlines in </w:t>
      </w:r>
      <w:r w:rsidR="0064052B" w:rsidRPr="0089667D">
        <w:rPr>
          <w:i/>
          <w:iCs/>
        </w:rPr>
        <w:t xml:space="preserve">olive.  </w:t>
      </w:r>
      <w:r w:rsidR="0064052B">
        <w:t>Map values for color bars are read from this program and included in the final figure Fig 3ad.</w:t>
      </w:r>
    </w:p>
    <w:p w14:paraId="33845CF0" w14:textId="77777777" w:rsidR="006D6E84" w:rsidRPr="001A5312" w:rsidRDefault="006D6E84" w:rsidP="00123812"/>
    <w:p w14:paraId="631E756E" w14:textId="36F68596" w:rsidR="00862454" w:rsidRPr="004D2E1A" w:rsidRDefault="00862454" w:rsidP="00123812">
      <w:r w:rsidRPr="004D2E1A">
        <w:t>DilatePSR_n_WEH_Props123</w:t>
      </w:r>
      <w:r w:rsidR="00F67692">
        <w:t>.pro</w:t>
      </w:r>
      <w:r w:rsidR="00143123" w:rsidRPr="004D2E1A">
        <w:t xml:space="preserve"> –   Produces Figs 9a, b, </w:t>
      </w:r>
      <w:r w:rsidR="001E74FC" w:rsidRPr="004D2E1A">
        <w:t xml:space="preserve">and </w:t>
      </w:r>
      <w:r w:rsidR="00143123" w:rsidRPr="004D2E1A">
        <w:t>text files in CSV</w:t>
      </w:r>
    </w:p>
    <w:p w14:paraId="380A5443" w14:textId="245DFEBA" w:rsidR="00862454" w:rsidRPr="00862454" w:rsidRDefault="00F4761F" w:rsidP="00862454">
      <w:pPr>
        <w:pStyle w:val="ListParagraph"/>
        <w:numPr>
          <w:ilvl w:val="0"/>
          <w:numId w:val="3"/>
        </w:numPr>
        <w:rPr>
          <w:b/>
          <w:bCs/>
        </w:rPr>
      </w:pPr>
      <w:r>
        <w:t>Objective:  Demonstrate Properties I), II), and III) in the neutron emission flux</w:t>
      </w:r>
      <w:r w:rsidR="009C539C">
        <w:t xml:space="preserve"> (instrumental blurring of hydrogen enhanced PSR).  </w:t>
      </w:r>
      <w:r w:rsidR="00862454">
        <w:t>Applies image processing operators to the binary PSR map to generate Figs 9a, b.   Study shows Property I, II, III in several independent latitude bands poleward of 77 S.   Property II) is shown in the enhanced WEH within PSR areas.   Property III) is shown in the instrumental blurring of PSR areas.   The study shows the expected WEH in PSR and non-PSR areas is reduced as the area fraction of PSR in CSETN’s FOV is reduced with distance from any PSR areas.   Property I) is demonstrated as the lowest expected WEH is correlated to the greatest distances from PSR areas.</w:t>
      </w:r>
    </w:p>
    <w:p w14:paraId="230AD48C" w14:textId="77777777" w:rsidR="00862454" w:rsidRDefault="00862454" w:rsidP="00123812">
      <w:pPr>
        <w:rPr>
          <w:b/>
          <w:bCs/>
        </w:rPr>
      </w:pPr>
    </w:p>
    <w:p w14:paraId="0CE0256D" w14:textId="32257C4D" w:rsidR="006D6E84" w:rsidRPr="004D2E1A" w:rsidRDefault="006D6E84" w:rsidP="00123812">
      <w:r w:rsidRPr="004D2E1A">
        <w:t>gcr_correlate2.pro</w:t>
      </w:r>
    </w:p>
    <w:p w14:paraId="066EE97B" w14:textId="4344C261" w:rsidR="006D6E84" w:rsidRDefault="00B22263" w:rsidP="0089667D">
      <w:pPr>
        <w:pStyle w:val="ListParagraph"/>
        <w:numPr>
          <w:ilvl w:val="0"/>
          <w:numId w:val="3"/>
        </w:numPr>
      </w:pPr>
      <w:r>
        <w:t>Objective:   Supporting study</w:t>
      </w:r>
      <w:r w:rsidR="00605067">
        <w:t>, as a model</w:t>
      </w:r>
      <w:r>
        <w:t xml:space="preserve"> </w:t>
      </w:r>
      <w:r w:rsidR="00605067">
        <w:t xml:space="preserve">to demonstrate the positive correlation between </w:t>
      </w:r>
      <w:r w:rsidR="007746A3">
        <w:t xml:space="preserve">collimated and uncollimated neutrons.   </w:t>
      </w:r>
      <w:r w:rsidR="006D6E84">
        <w:t xml:space="preserve">This study determines if a positive correlation coefficient exists between collimated and uncollimated neutrons.   A positive </w:t>
      </w:r>
      <w:r w:rsidR="006D6E84">
        <w:lastRenderedPageBreak/>
        <w:t xml:space="preserve">correlation coefficient between collimated and uncollimated </w:t>
      </w:r>
      <w:r w:rsidR="00DB3442">
        <w:t xml:space="preserve">neutron count rate variances </w:t>
      </w:r>
      <w:r w:rsidR="006D6E84">
        <w:t xml:space="preserve">enables the subtraction of </w:t>
      </w:r>
      <w:r w:rsidR="00DB3442">
        <w:t>their covariance when their variances are added quadrature.  See paper section 2 for discussion, SOM Appendix B for the corresponding analysis and results.</w:t>
      </w:r>
    </w:p>
    <w:p w14:paraId="1C3F860A" w14:textId="77777777" w:rsidR="00195DA4" w:rsidRDefault="00195DA4" w:rsidP="00195DA4"/>
    <w:p w14:paraId="7EA8D2C7" w14:textId="4E494447" w:rsidR="00195DA4" w:rsidRDefault="00195DA4" w:rsidP="00195DA4">
      <w:r>
        <w:t>GenSlopeAziAngle.pro</w:t>
      </w:r>
    </w:p>
    <w:p w14:paraId="3B1B1855" w14:textId="187B2151" w:rsidR="00195DA4" w:rsidRDefault="007746A3" w:rsidP="00195DA4">
      <w:pPr>
        <w:pStyle w:val="ListParagraph"/>
        <w:numPr>
          <w:ilvl w:val="0"/>
          <w:numId w:val="3"/>
        </w:numPr>
      </w:pPr>
      <w:r>
        <w:t xml:space="preserve">Objective:  </w:t>
      </w:r>
      <w:r w:rsidR="00195DA4">
        <w:t>This program generates the slope azimuth angle map from the LOLA topography map.</w:t>
      </w:r>
    </w:p>
    <w:p w14:paraId="657F3F8F" w14:textId="77777777" w:rsidR="00100011" w:rsidRDefault="00100011" w:rsidP="00100011"/>
    <w:p w14:paraId="2B93EA63" w14:textId="77777777" w:rsidR="00100011" w:rsidRPr="004D2E1A" w:rsidRDefault="00100011" w:rsidP="00100011">
      <w:r w:rsidRPr="004D2E1A">
        <w:t>HypothesisInstrumentalBlurring.pro</w:t>
      </w:r>
    </w:p>
    <w:p w14:paraId="6493ACEE" w14:textId="28AF169F" w:rsidR="00100011" w:rsidRPr="00201574" w:rsidRDefault="007746A3" w:rsidP="00100011">
      <w:pPr>
        <w:pStyle w:val="ListParagraph"/>
        <w:numPr>
          <w:ilvl w:val="0"/>
          <w:numId w:val="3"/>
        </w:numPr>
      </w:pPr>
      <w:r>
        <w:t xml:space="preserve">Objective:  </w:t>
      </w:r>
      <w:r w:rsidR="00100011" w:rsidRPr="00201574">
        <w:t xml:space="preserve">Generates the Figure </w:t>
      </w:r>
      <w:r w:rsidR="00100011">
        <w:t>1 PSR / non-PSR profiles that demonstrate the hypothesis that if the PSRs neutron suppression is widespread a widespread phenomenon then their joint detection should be correlated to the mixing ration of PSR to non-PSR areas within the field-of-view.</w:t>
      </w:r>
    </w:p>
    <w:p w14:paraId="4EEBB2B6" w14:textId="77777777" w:rsidR="006D6E84" w:rsidRDefault="006D6E84" w:rsidP="00123812">
      <w:pPr>
        <w:rPr>
          <w:b/>
          <w:bCs/>
        </w:rPr>
      </w:pPr>
    </w:p>
    <w:p w14:paraId="08027214" w14:textId="32039804" w:rsidR="00123812" w:rsidRPr="004D2E1A" w:rsidRDefault="00123812" w:rsidP="00123812">
      <w:r w:rsidRPr="004D2E1A">
        <w:t>latlonprofiles.pro</w:t>
      </w:r>
    </w:p>
    <w:p w14:paraId="77AEF900" w14:textId="18622868" w:rsidR="00DB3442" w:rsidRPr="00DB3442" w:rsidRDefault="00333362" w:rsidP="0089667D">
      <w:pPr>
        <w:pStyle w:val="ListParagraph"/>
        <w:numPr>
          <w:ilvl w:val="0"/>
          <w:numId w:val="3"/>
        </w:numPr>
      </w:pPr>
      <w:r>
        <w:t>Objective</w:t>
      </w:r>
      <w:r w:rsidR="00CB33A9">
        <w:t>:</w:t>
      </w:r>
      <w:r>
        <w:t xml:space="preserve"> </w:t>
      </w:r>
      <w:r w:rsidR="00DB3442">
        <w:t>Study generates latitude and longitude profiles of CSETNs south polar coverage based on mission phase.   Results are used in Fig. S2</w:t>
      </w:r>
      <w:r>
        <w:t>ab</w:t>
      </w:r>
      <w:r w:rsidR="00DB3442">
        <w:t>.</w:t>
      </w:r>
    </w:p>
    <w:p w14:paraId="4AF19C3C" w14:textId="77777777" w:rsidR="006D6E84" w:rsidRPr="00123812" w:rsidRDefault="006D6E84" w:rsidP="00123812">
      <w:pPr>
        <w:rPr>
          <w:b/>
          <w:bCs/>
        </w:rPr>
      </w:pPr>
    </w:p>
    <w:p w14:paraId="60DF0FDA" w14:textId="77777777" w:rsidR="00123812" w:rsidRDefault="00123812" w:rsidP="00123812">
      <w:pPr>
        <w:rPr>
          <w:b/>
          <w:bCs/>
        </w:rPr>
      </w:pPr>
      <w:r w:rsidRPr="00B942AC">
        <w:rPr>
          <w:b/>
          <w:bCs/>
        </w:rPr>
        <w:t>lend_sp_pds_dld_mapping.pro</w:t>
      </w:r>
    </w:p>
    <w:p w14:paraId="55BDE5E3" w14:textId="70B1A31C" w:rsidR="00B942AC" w:rsidRPr="00B942AC" w:rsidRDefault="00B942AC" w:rsidP="00123812">
      <w:pPr>
        <w:rPr>
          <w:b/>
          <w:bCs/>
        </w:rPr>
      </w:pPr>
      <w:r>
        <w:rPr>
          <w:b/>
          <w:bCs/>
        </w:rPr>
        <w:tab/>
        <w:t>This mapping is the first program to be run to generate your own LEND maps.</w:t>
      </w:r>
    </w:p>
    <w:p w14:paraId="02643FAA" w14:textId="18DA6D9A" w:rsidR="00123812" w:rsidRDefault="00CB33A9" w:rsidP="0089667D">
      <w:pPr>
        <w:pStyle w:val="ListParagraph"/>
        <w:numPr>
          <w:ilvl w:val="0"/>
          <w:numId w:val="3"/>
        </w:numPr>
      </w:pPr>
      <w:r>
        <w:t xml:space="preserve">Objective:  </w:t>
      </w:r>
      <w:r w:rsidR="00123812">
        <w:t xml:space="preserve">Generates the LEND CSETN </w:t>
      </w:r>
      <w:r w:rsidR="006D6E84">
        <w:t xml:space="preserve">counts, </w:t>
      </w:r>
      <w:r w:rsidR="00123812">
        <w:t xml:space="preserve">count rate and variance maps.  Input files are the </w:t>
      </w:r>
      <w:r w:rsidR="001D38FC">
        <w:t xml:space="preserve">text </w:t>
      </w:r>
      <w:r w:rsidR="00123812">
        <w:t xml:space="preserve">listings in </w:t>
      </w:r>
      <w:r w:rsidR="001D38FC">
        <w:t xml:space="preserve">files:  </w:t>
      </w:r>
      <w:proofErr w:type="spellStart"/>
      <w:r w:rsidR="00123812">
        <w:t>fname</w:t>
      </w:r>
      <w:proofErr w:type="spellEnd"/>
      <w:r w:rsidR="00123812">
        <w:t xml:space="preserve">:  e.g. “./10+yr_mission.txt” contains the list of calibrated </w:t>
      </w:r>
      <w:r w:rsidR="00E00AFE">
        <w:t xml:space="preserve">LEND DLD </w:t>
      </w:r>
      <w:r w:rsidR="00123812">
        <w:t xml:space="preserve">files for </w:t>
      </w:r>
      <w:r w:rsidR="006D6E84">
        <w:t xml:space="preserve">each day </w:t>
      </w:r>
      <w:r w:rsidR="00517AA5">
        <w:t>that are mapped for the paper during</w:t>
      </w:r>
      <w:r w:rsidR="00123812">
        <w:t xml:space="preserve"> CSETN</w:t>
      </w:r>
      <w:r w:rsidR="00517AA5">
        <w:t>s</w:t>
      </w:r>
      <w:r w:rsidR="00123812">
        <w:t xml:space="preserve"> </w:t>
      </w:r>
      <w:r w:rsidR="006D6E84">
        <w:t xml:space="preserve">operations </w:t>
      </w:r>
      <w:r w:rsidR="00517AA5">
        <w:t>over</w:t>
      </w:r>
      <w:r w:rsidR="00123812">
        <w:t xml:space="preserve"> the ten year span.  Internal flags </w:t>
      </w:r>
      <w:r w:rsidR="006D6E84">
        <w:t xml:space="preserve">for each record state if a given detector observation is valid or not. </w:t>
      </w:r>
      <w:r w:rsidR="00DB3442">
        <w:t xml:space="preserve">   Section 2 describes the mapping process.   The map at 10.5 years of accumulated coverage is analyzed in the paper.</w:t>
      </w:r>
    </w:p>
    <w:p w14:paraId="2B98EC04" w14:textId="77777777" w:rsidR="00123812" w:rsidRPr="00123812" w:rsidRDefault="00123812" w:rsidP="00123812">
      <w:pPr>
        <w:rPr>
          <w:b/>
          <w:bCs/>
        </w:rPr>
      </w:pPr>
    </w:p>
    <w:p w14:paraId="3C7C4F47" w14:textId="53C40172" w:rsidR="00B942AC" w:rsidRPr="004D2E1A" w:rsidRDefault="00123812" w:rsidP="00123812">
      <w:r w:rsidRPr="004D2E1A">
        <w:t>makepsrmap.pro</w:t>
      </w:r>
      <w:r w:rsidR="002410C8" w:rsidRPr="004D2E1A">
        <w:t xml:space="preserve"> – generates binary PSR map</w:t>
      </w:r>
      <w:r w:rsidR="00B942AC">
        <w:t xml:space="preserve"> used in all studies. </w:t>
      </w:r>
    </w:p>
    <w:p w14:paraId="3E36A17C" w14:textId="374CD469" w:rsidR="00123812" w:rsidRDefault="00E45C12" w:rsidP="0089667D">
      <w:pPr>
        <w:pStyle w:val="ListParagraph"/>
        <w:numPr>
          <w:ilvl w:val="0"/>
          <w:numId w:val="3"/>
        </w:numPr>
      </w:pPr>
      <w:r>
        <w:t xml:space="preserve">Objective:  </w:t>
      </w:r>
      <w:r w:rsidR="00123812">
        <w:t xml:space="preserve">Generates the Fig. S1 maps to 80 S.  Provides a listing of all </w:t>
      </w:r>
      <w:r w:rsidR="006D6E84">
        <w:t xml:space="preserve">four hundred and sixty eight </w:t>
      </w:r>
      <w:r w:rsidR="00123812">
        <w:t>PSR’s</w:t>
      </w:r>
      <w:r w:rsidR="006D6E84">
        <w:t xml:space="preserve"> &gt; 80 S</w:t>
      </w:r>
      <w:r w:rsidR="00123812">
        <w:t xml:space="preserve">, mean lats, mean </w:t>
      </w:r>
      <w:proofErr w:type="spellStart"/>
      <w:r w:rsidR="00123812">
        <w:t>lons</w:t>
      </w:r>
      <w:proofErr w:type="spellEnd"/>
      <w:r w:rsidR="00123812">
        <w:t>, areas and diameters.</w:t>
      </w:r>
      <w:r w:rsidR="00123812" w:rsidRPr="00123812">
        <w:t xml:space="preserve"> </w:t>
      </w:r>
      <w:r w:rsidR="00123812">
        <w:t xml:space="preserve">  Maps are made at the 2 km x 2 km polar pixel resolution. </w:t>
      </w:r>
      <w:r w:rsidR="006D6E84">
        <w:t xml:space="preserve">  *Note that this listing does not include station keeping zones defined in the paper</w:t>
      </w:r>
      <w:r w:rsidR="00100011">
        <w:t>.</w:t>
      </w:r>
    </w:p>
    <w:p w14:paraId="2AE1819E" w14:textId="77777777" w:rsidR="00100011" w:rsidRDefault="00100011" w:rsidP="00100011"/>
    <w:p w14:paraId="6586C0B4" w14:textId="560C85EF" w:rsidR="00100011" w:rsidRPr="004D2E1A" w:rsidRDefault="00100011" w:rsidP="00100011">
      <w:r w:rsidRPr="004D2E1A">
        <w:t>NeutronEnhanced.pro</w:t>
      </w:r>
      <w:r w:rsidR="00310278">
        <w:t xml:space="preserve"> – Generates Figures 4a, 4b</w:t>
      </w:r>
    </w:p>
    <w:p w14:paraId="118E0D0C" w14:textId="593C72CA" w:rsidR="00123812" w:rsidRDefault="00E45C12" w:rsidP="00123812">
      <w:pPr>
        <w:pStyle w:val="ListParagraph"/>
        <w:numPr>
          <w:ilvl w:val="0"/>
          <w:numId w:val="3"/>
        </w:numPr>
      </w:pPr>
      <w:r>
        <w:t xml:space="preserve">Objective:  </w:t>
      </w:r>
      <w:r w:rsidR="00310278">
        <w:t>M</w:t>
      </w:r>
      <w:r w:rsidR="00B22914">
        <w:t>ap</w:t>
      </w:r>
      <w:r w:rsidR="00310278">
        <w:t>s where there is a low expectation of water-ice</w:t>
      </w:r>
      <w:r w:rsidR="00B22914">
        <w:t xml:space="preserve"> and </w:t>
      </w:r>
      <w:r w:rsidR="00310278">
        <w:t xml:space="preserve">quantifies the </w:t>
      </w:r>
      <w:r w:rsidR="0053229E">
        <w:t xml:space="preserve">contrasting </w:t>
      </w:r>
      <w:r w:rsidR="00B22914">
        <w:t xml:space="preserve">geophysical properties of neutron enhanced areas </w:t>
      </w:r>
      <w:r w:rsidR="0053229E">
        <w:t>relative to neutron suppressed areas.  Q</w:t>
      </w:r>
      <w:r w:rsidR="00B22914">
        <w:t xml:space="preserve">uantifies that </w:t>
      </w:r>
      <w:r w:rsidR="0053229E">
        <w:t xml:space="preserve">neutron-enhanced </w:t>
      </w:r>
      <w:r w:rsidR="00B22914">
        <w:t xml:space="preserve">areas have </w:t>
      </w:r>
      <w:r w:rsidR="0053229E">
        <w:t xml:space="preserve">significantly </w:t>
      </w:r>
      <w:r w:rsidR="00B22914">
        <w:t>low</w:t>
      </w:r>
      <w:r w:rsidR="0053229E">
        <w:t>er</w:t>
      </w:r>
      <w:r w:rsidR="00B22914">
        <w:t xml:space="preserve"> PSR areal density</w:t>
      </w:r>
      <w:r w:rsidR="0053229E">
        <w:t xml:space="preserve"> than neutron suppressed areas</w:t>
      </w:r>
      <w:r w:rsidR="00F412F6">
        <w:t xml:space="preserve">.  </w:t>
      </w:r>
      <w:r w:rsidR="00100011">
        <w:t>Th</w:t>
      </w:r>
      <w:r w:rsidR="00F412F6">
        <w:t>e</w:t>
      </w:r>
      <w:r w:rsidR="00100011">
        <w:t xml:space="preserve"> software analyzes CSETN’s collimated neutron suppression map to identify and evaluate the neutron-enhanced pixel distribution for latitudes poleward of 82 S.   </w:t>
      </w:r>
      <w:r w:rsidR="008D23F5">
        <w:t xml:space="preserve">Low PSR areal densities </w:t>
      </w:r>
      <w:r w:rsidR="00100011">
        <w:t>are consistent with Property I) areas being low WEH, low PSR areal density,</w:t>
      </w:r>
      <w:r w:rsidR="00767F7C">
        <w:t xml:space="preserve"> warm and are biased towards</w:t>
      </w:r>
      <w:r w:rsidR="00100011">
        <w:t xml:space="preserve"> </w:t>
      </w:r>
      <w:r w:rsidR="00AB3F43">
        <w:t>equator-facing sloped surfaces</w:t>
      </w:r>
      <w:r w:rsidR="00100011">
        <w:t>.</w:t>
      </w:r>
    </w:p>
    <w:p w14:paraId="1B4E975A" w14:textId="77777777" w:rsidR="002410C8" w:rsidRDefault="002410C8" w:rsidP="002410C8"/>
    <w:p w14:paraId="7D7726D7" w14:textId="14EA7A6F" w:rsidR="002410C8" w:rsidRPr="004D2E1A" w:rsidRDefault="002410C8" w:rsidP="002410C8">
      <w:r w:rsidRPr="004D2E1A">
        <w:lastRenderedPageBreak/>
        <w:t>PSR_WEH_vs_Temp.pro – Generates Figs 6a to 6d</w:t>
      </w:r>
    </w:p>
    <w:p w14:paraId="5D219AB4" w14:textId="5EE970D5" w:rsidR="002410C8" w:rsidRDefault="00310278" w:rsidP="002410C8">
      <w:pPr>
        <w:pStyle w:val="ListParagraph"/>
        <w:numPr>
          <w:ilvl w:val="0"/>
          <w:numId w:val="3"/>
        </w:numPr>
      </w:pPr>
      <w:r>
        <w:t xml:space="preserve">Objective:  </w:t>
      </w:r>
      <w:r w:rsidR="002410C8">
        <w:t>Analyzes Haworth, Shoemaker and Faustini PSRs internal WEH and correlates their internal WEH distributions to their maximum temperature distributions.</w:t>
      </w:r>
    </w:p>
    <w:p w14:paraId="4EA1F946" w14:textId="77777777" w:rsidR="0083646D" w:rsidRDefault="0083646D" w:rsidP="0083646D"/>
    <w:p w14:paraId="4EFDA425" w14:textId="6DD66E3A" w:rsidR="0083646D" w:rsidRPr="00D5387D" w:rsidRDefault="0083646D" w:rsidP="0083646D">
      <w:pPr>
        <w:rPr>
          <w:color w:val="FF0000"/>
        </w:rPr>
      </w:pPr>
      <w:r w:rsidRPr="00D5387D">
        <w:rPr>
          <w:color w:val="FF0000"/>
        </w:rPr>
        <w:t>WEH_vs_Temp.pro</w:t>
      </w:r>
    </w:p>
    <w:p w14:paraId="44BAA940" w14:textId="0976E59C" w:rsidR="0083646D" w:rsidRPr="00D5387D" w:rsidRDefault="0083646D" w:rsidP="0083646D">
      <w:pPr>
        <w:pStyle w:val="ListParagraph"/>
        <w:numPr>
          <w:ilvl w:val="0"/>
          <w:numId w:val="3"/>
        </w:numPr>
        <w:rPr>
          <w:color w:val="FF0000"/>
        </w:rPr>
      </w:pPr>
      <w:r w:rsidRPr="00D5387D">
        <w:rPr>
          <w:color w:val="FF0000"/>
        </w:rPr>
        <w:t xml:space="preserve">Objective:   This </w:t>
      </w:r>
      <w:r w:rsidR="00D5387D">
        <w:rPr>
          <w:color w:val="FF0000"/>
        </w:rPr>
        <w:t xml:space="preserve">supplemental </w:t>
      </w:r>
      <w:r w:rsidRPr="00D5387D">
        <w:rPr>
          <w:color w:val="FF0000"/>
        </w:rPr>
        <w:t xml:space="preserve">study develops a WEH predict map </w:t>
      </w:r>
      <w:r w:rsidR="00D5387D">
        <w:rPr>
          <w:color w:val="FF0000"/>
        </w:rPr>
        <w:t>based on the PSR areal density.  We</w:t>
      </w:r>
      <w:r w:rsidRPr="00D5387D">
        <w:rPr>
          <w:color w:val="FF0000"/>
        </w:rPr>
        <w:t xml:space="preserve"> use</w:t>
      </w:r>
      <w:r w:rsidR="00D5387D">
        <w:rPr>
          <w:color w:val="FF0000"/>
        </w:rPr>
        <w:t xml:space="preserve"> the map</w:t>
      </w:r>
      <w:r w:rsidRPr="00D5387D">
        <w:rPr>
          <w:color w:val="FF0000"/>
        </w:rPr>
        <w:t xml:space="preserve"> to </w:t>
      </w:r>
      <w:r w:rsidR="00D5387D" w:rsidRPr="00D5387D">
        <w:rPr>
          <w:color w:val="FF0000"/>
        </w:rPr>
        <w:t>understand the influence of the PSR areal density on WEH observations.   We convolve the binary PSR map with a 30 km diameter disk that represents CSETN’s collimated field-of-view (FOV).  At each pixel we count the number of PSR pixels in the disk and normalize count by the disk area (149 pixels), thus defining the FOV(PSR%).   For latitude studies poleward of 71 S we map the observed WEH vs FOV(PSR%).    The studies all show that there an increase in expected WEH as the FOV(PSR%) increases</w:t>
      </w:r>
      <w:r w:rsidR="00D5387D">
        <w:rPr>
          <w:color w:val="FF0000"/>
        </w:rPr>
        <w:t xml:space="preserve">, consistent with the instrumental blurring of PSR WEH. </w:t>
      </w:r>
      <w:r w:rsidR="00D5387D" w:rsidRPr="00D5387D">
        <w:rPr>
          <w:color w:val="FF0000"/>
        </w:rPr>
        <w:t xml:space="preserve">  We also show that for all FOV(PSR%) = 0% pixels (areas with no PSR pixels in the FOV) the pixel distribution is only weakly correlated to maximum temperature.   So, Maximum temperature does not explain the enhanced WEH observations in the PSR. </w:t>
      </w:r>
      <w:r w:rsidR="00D5387D">
        <w:rPr>
          <w:color w:val="FF0000"/>
        </w:rPr>
        <w:t xml:space="preserve">  Results strongly support the associated paper, McClanahan et al, 2024.</w:t>
      </w:r>
    </w:p>
    <w:p w14:paraId="7052CDA7" w14:textId="77777777" w:rsidR="00D672B5" w:rsidRDefault="00D672B5" w:rsidP="00D672B5"/>
    <w:p w14:paraId="42BBAEBF" w14:textId="7EF36203" w:rsidR="00D672B5" w:rsidRPr="004D2E1A" w:rsidRDefault="00D672B5" w:rsidP="00D672B5">
      <w:r w:rsidRPr="004D2E1A">
        <w:t>Shoemaker_Faustini_PSR_Profiles</w:t>
      </w:r>
      <w:r w:rsidR="004C3D64">
        <w:t>.pro</w:t>
      </w:r>
      <w:r w:rsidRPr="004D2E1A">
        <w:t xml:space="preserve"> – Generates PSR profiles, Figs 5c</w:t>
      </w:r>
      <w:r w:rsidR="009A0E65">
        <w:t>1,4 and</w:t>
      </w:r>
      <w:r w:rsidRPr="004D2E1A">
        <w:t xml:space="preserve"> 5d</w:t>
      </w:r>
      <w:r w:rsidR="009A0E65">
        <w:t>1,4</w:t>
      </w:r>
    </w:p>
    <w:p w14:paraId="55662B4E" w14:textId="77777777" w:rsidR="00ED2970" w:rsidRPr="00210F47" w:rsidRDefault="009A0E65" w:rsidP="00ED2970">
      <w:pPr>
        <w:pStyle w:val="ListParagraph"/>
        <w:numPr>
          <w:ilvl w:val="0"/>
          <w:numId w:val="14"/>
        </w:numPr>
        <w:rPr>
          <w:b/>
          <w:bCs/>
        </w:rPr>
      </w:pPr>
      <w:r>
        <w:t xml:space="preserve">Objective:  </w:t>
      </w:r>
      <w:r w:rsidR="00D672B5">
        <w:t xml:space="preserve">Reads in CSETN neutron suppression, WEH, topography and temperature maps to produce co-registered profiles of CSETNs observed suppression along a 150 km long longitude profile through Shoemaker and Faustini PSRs.  </w:t>
      </w:r>
      <w:r w:rsidR="00ED2970">
        <w:t xml:space="preserve"> The study correlates areas of neutron-enhanced flux and neutron-suppressed flux to topography and maximum temperature.</w:t>
      </w:r>
    </w:p>
    <w:p w14:paraId="352BA902" w14:textId="4B982055" w:rsidR="00D672B5" w:rsidRPr="00B942AC" w:rsidRDefault="00D672B5" w:rsidP="00B942AC">
      <w:pPr>
        <w:rPr>
          <w:b/>
          <w:bCs/>
        </w:rPr>
      </w:pPr>
    </w:p>
    <w:p w14:paraId="5248824D" w14:textId="77777777" w:rsidR="00D672B5" w:rsidRDefault="00D672B5" w:rsidP="00D672B5"/>
    <w:p w14:paraId="731B6803" w14:textId="77777777" w:rsidR="00123812" w:rsidRPr="00123812" w:rsidRDefault="00123812" w:rsidP="00123812"/>
    <w:sectPr w:rsidR="00123812" w:rsidRPr="00123812" w:rsidSect="00DF61F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36922" w14:textId="77777777" w:rsidR="00111D47" w:rsidRDefault="00111D47" w:rsidP="00B45931">
      <w:r>
        <w:separator/>
      </w:r>
    </w:p>
  </w:endnote>
  <w:endnote w:type="continuationSeparator" w:id="0">
    <w:p w14:paraId="093B2D58" w14:textId="77777777" w:rsidR="00111D47" w:rsidRDefault="00111D47" w:rsidP="00B4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BD4F8" w14:textId="77777777" w:rsidR="00111D47" w:rsidRDefault="00111D47" w:rsidP="00B45931">
      <w:r>
        <w:separator/>
      </w:r>
    </w:p>
  </w:footnote>
  <w:footnote w:type="continuationSeparator" w:id="0">
    <w:p w14:paraId="605AFBD5" w14:textId="77777777" w:rsidR="00111D47" w:rsidRDefault="00111D47" w:rsidP="00B45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B3A40" w14:textId="13B852DD" w:rsidR="00B45931" w:rsidRPr="00B45931" w:rsidRDefault="00B45931">
    <w:pPr>
      <w:pStyle w:val="Header"/>
      <w:rPr>
        <w:rFonts w:cs="Times New Roman (Body CS)"/>
        <w:i/>
      </w:rPr>
    </w:pPr>
    <w:r>
      <w:rPr>
        <w:rFonts w:cs="Times New Roman (Body CS)"/>
        <w:i/>
      </w:rPr>
      <w:t>Timothy P. McClanahan</w:t>
    </w:r>
    <w:r>
      <w:rPr>
        <w:rFonts w:cs="Times New Roman (Body CS)"/>
        <w:i/>
      </w:rPr>
      <w:tab/>
    </w:r>
    <w:r>
      <w:rPr>
        <w:rFonts w:cs="Times New Roman (Body CS)"/>
        <w:i/>
      </w:rPr>
      <w:tab/>
    </w:r>
    <w:r w:rsidRPr="00B45931">
      <w:rPr>
        <w:rFonts w:cs="Times New Roman (Body CS)"/>
        <w:i/>
      </w:rPr>
      <w:t>10.5281/zenodo.10027812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77AD7"/>
    <w:multiLevelType w:val="hybridMultilevel"/>
    <w:tmpl w:val="3AE26CA6"/>
    <w:lvl w:ilvl="0" w:tplc="664A7D08">
      <w:start w:val="1"/>
      <w:numFmt w:val="lowerLetter"/>
      <w:lvlText w:val="%1)"/>
      <w:lvlJc w:val="left"/>
      <w:pPr>
        <w:ind w:left="1440" w:hanging="360"/>
      </w:pPr>
      <w:rPr>
        <w:rFonts w:hint="default"/>
        <w:b w:val="0"/>
        <w:bCs w:val="0"/>
      </w:rPr>
    </w:lvl>
    <w:lvl w:ilvl="1" w:tplc="93661DDA">
      <w:start w:val="1"/>
      <w:numFmt w:val="lowerLetter"/>
      <w:lvlText w:val="%2."/>
      <w:lvlJc w:val="left"/>
      <w:pPr>
        <w:ind w:left="2070" w:hanging="360"/>
      </w:pPr>
      <w:rPr>
        <w:b w:val="0"/>
        <w:bCs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C5030"/>
    <w:multiLevelType w:val="hybridMultilevel"/>
    <w:tmpl w:val="B240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3BC2"/>
    <w:multiLevelType w:val="hybridMultilevel"/>
    <w:tmpl w:val="81E8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578F6"/>
    <w:multiLevelType w:val="hybridMultilevel"/>
    <w:tmpl w:val="C7F827D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D33AC"/>
    <w:multiLevelType w:val="hybridMultilevel"/>
    <w:tmpl w:val="D362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4477A"/>
    <w:multiLevelType w:val="hybridMultilevel"/>
    <w:tmpl w:val="73E48246"/>
    <w:lvl w:ilvl="0" w:tplc="4BEE5872">
      <w:start w:val="2"/>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5316F6F"/>
    <w:multiLevelType w:val="hybridMultilevel"/>
    <w:tmpl w:val="B2F87CB4"/>
    <w:lvl w:ilvl="0" w:tplc="8A2AFCEC">
      <w:start w:val="4"/>
      <w:numFmt w:val="bullet"/>
      <w:lvlText w:val="-"/>
      <w:lvlJc w:val="left"/>
      <w:pPr>
        <w:ind w:left="640" w:hanging="360"/>
      </w:pPr>
      <w:rPr>
        <w:rFonts w:ascii="Calibri" w:eastAsiaTheme="minorHAnsi" w:hAnsi="Calibri"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7" w15:restartNumberingAfterBreak="0">
    <w:nsid w:val="38E868D8"/>
    <w:multiLevelType w:val="hybridMultilevel"/>
    <w:tmpl w:val="2F625310"/>
    <w:lvl w:ilvl="0" w:tplc="1F06AD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E87C8F"/>
    <w:multiLevelType w:val="hybridMultilevel"/>
    <w:tmpl w:val="E38A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35B5C"/>
    <w:multiLevelType w:val="hybridMultilevel"/>
    <w:tmpl w:val="75FC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04751"/>
    <w:multiLevelType w:val="hybridMultilevel"/>
    <w:tmpl w:val="C16E0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32662"/>
    <w:multiLevelType w:val="hybridMultilevel"/>
    <w:tmpl w:val="1F380038"/>
    <w:lvl w:ilvl="0" w:tplc="3E2229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46545"/>
    <w:multiLevelType w:val="hybridMultilevel"/>
    <w:tmpl w:val="7CA8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66C88"/>
    <w:multiLevelType w:val="hybridMultilevel"/>
    <w:tmpl w:val="E2D6DB20"/>
    <w:lvl w:ilvl="0" w:tplc="8C8C5D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13B7F"/>
    <w:multiLevelType w:val="hybridMultilevel"/>
    <w:tmpl w:val="E1B0B716"/>
    <w:lvl w:ilvl="0" w:tplc="38C66DBA">
      <w:start w:val="4"/>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5" w15:restartNumberingAfterBreak="0">
    <w:nsid w:val="7346274D"/>
    <w:multiLevelType w:val="hybridMultilevel"/>
    <w:tmpl w:val="10829ADC"/>
    <w:lvl w:ilvl="0" w:tplc="BE4A9B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893069">
    <w:abstractNumId w:val="1"/>
  </w:num>
  <w:num w:numId="2" w16cid:durableId="1163862148">
    <w:abstractNumId w:val="7"/>
  </w:num>
  <w:num w:numId="3" w16cid:durableId="990407311">
    <w:abstractNumId w:val="13"/>
  </w:num>
  <w:num w:numId="4" w16cid:durableId="597176301">
    <w:abstractNumId w:val="15"/>
  </w:num>
  <w:num w:numId="5" w16cid:durableId="2146699254">
    <w:abstractNumId w:val="5"/>
  </w:num>
  <w:num w:numId="6" w16cid:durableId="1679187064">
    <w:abstractNumId w:val="2"/>
  </w:num>
  <w:num w:numId="7" w16cid:durableId="589896910">
    <w:abstractNumId w:val="9"/>
  </w:num>
  <w:num w:numId="8" w16cid:durableId="1449739380">
    <w:abstractNumId w:val="10"/>
  </w:num>
  <w:num w:numId="9" w16cid:durableId="1910071246">
    <w:abstractNumId w:val="12"/>
  </w:num>
  <w:num w:numId="10" w16cid:durableId="1886286331">
    <w:abstractNumId w:val="8"/>
  </w:num>
  <w:num w:numId="11" w16cid:durableId="1549679295">
    <w:abstractNumId w:val="3"/>
  </w:num>
  <w:num w:numId="12" w16cid:durableId="915163163">
    <w:abstractNumId w:val="0"/>
  </w:num>
  <w:num w:numId="13" w16cid:durableId="1684017571">
    <w:abstractNumId w:val="6"/>
  </w:num>
  <w:num w:numId="14" w16cid:durableId="1511597886">
    <w:abstractNumId w:val="14"/>
  </w:num>
  <w:num w:numId="15" w16cid:durableId="132066323">
    <w:abstractNumId w:val="11"/>
  </w:num>
  <w:num w:numId="16" w16cid:durableId="2101681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70"/>
    <w:rsid w:val="00014740"/>
    <w:rsid w:val="00017672"/>
    <w:rsid w:val="00021727"/>
    <w:rsid w:val="00031918"/>
    <w:rsid w:val="000514C6"/>
    <w:rsid w:val="00092A7D"/>
    <w:rsid w:val="000A2BB4"/>
    <w:rsid w:val="000D680D"/>
    <w:rsid w:val="000E3E1F"/>
    <w:rsid w:val="00100011"/>
    <w:rsid w:val="00107CA9"/>
    <w:rsid w:val="00111D47"/>
    <w:rsid w:val="0011224F"/>
    <w:rsid w:val="00123812"/>
    <w:rsid w:val="00126003"/>
    <w:rsid w:val="00143123"/>
    <w:rsid w:val="001751C8"/>
    <w:rsid w:val="00175D19"/>
    <w:rsid w:val="00195DA4"/>
    <w:rsid w:val="00197712"/>
    <w:rsid w:val="001A3D40"/>
    <w:rsid w:val="001A5312"/>
    <w:rsid w:val="001B1751"/>
    <w:rsid w:val="001C41DC"/>
    <w:rsid w:val="001D38FC"/>
    <w:rsid w:val="001D5CAC"/>
    <w:rsid w:val="001E74FC"/>
    <w:rsid w:val="001F4B72"/>
    <w:rsid w:val="001F5407"/>
    <w:rsid w:val="001F68DA"/>
    <w:rsid w:val="00201574"/>
    <w:rsid w:val="002053C6"/>
    <w:rsid w:val="0020782E"/>
    <w:rsid w:val="00210F47"/>
    <w:rsid w:val="00214366"/>
    <w:rsid w:val="002234CB"/>
    <w:rsid w:val="00224F64"/>
    <w:rsid w:val="00232097"/>
    <w:rsid w:val="00232B33"/>
    <w:rsid w:val="002410C8"/>
    <w:rsid w:val="002457D2"/>
    <w:rsid w:val="00256319"/>
    <w:rsid w:val="00257E90"/>
    <w:rsid w:val="002803FD"/>
    <w:rsid w:val="00291DA6"/>
    <w:rsid w:val="0029336C"/>
    <w:rsid w:val="00296C61"/>
    <w:rsid w:val="002B6EF2"/>
    <w:rsid w:val="002C3A0A"/>
    <w:rsid w:val="002C774D"/>
    <w:rsid w:val="002E6740"/>
    <w:rsid w:val="002F7FEC"/>
    <w:rsid w:val="00310278"/>
    <w:rsid w:val="00310CCB"/>
    <w:rsid w:val="00320F01"/>
    <w:rsid w:val="00323ED1"/>
    <w:rsid w:val="00333362"/>
    <w:rsid w:val="00367C07"/>
    <w:rsid w:val="003765DD"/>
    <w:rsid w:val="003838DD"/>
    <w:rsid w:val="003A1712"/>
    <w:rsid w:val="003A73A5"/>
    <w:rsid w:val="003C4F90"/>
    <w:rsid w:val="003F1D33"/>
    <w:rsid w:val="0040476B"/>
    <w:rsid w:val="00414531"/>
    <w:rsid w:val="00443E61"/>
    <w:rsid w:val="00444370"/>
    <w:rsid w:val="00452864"/>
    <w:rsid w:val="004777B1"/>
    <w:rsid w:val="00480258"/>
    <w:rsid w:val="00483A8E"/>
    <w:rsid w:val="00492D1A"/>
    <w:rsid w:val="00493E09"/>
    <w:rsid w:val="004A40CB"/>
    <w:rsid w:val="004B3FEB"/>
    <w:rsid w:val="004C1DF1"/>
    <w:rsid w:val="004C3D64"/>
    <w:rsid w:val="004D2E1A"/>
    <w:rsid w:val="004F5EFD"/>
    <w:rsid w:val="00517AA5"/>
    <w:rsid w:val="0053229E"/>
    <w:rsid w:val="00541AAD"/>
    <w:rsid w:val="00550524"/>
    <w:rsid w:val="00574C8E"/>
    <w:rsid w:val="005929A7"/>
    <w:rsid w:val="005B7025"/>
    <w:rsid w:val="005F35E3"/>
    <w:rsid w:val="00603BC9"/>
    <w:rsid w:val="00605067"/>
    <w:rsid w:val="00621BFB"/>
    <w:rsid w:val="006314F2"/>
    <w:rsid w:val="00634B22"/>
    <w:rsid w:val="0064052B"/>
    <w:rsid w:val="00645956"/>
    <w:rsid w:val="00653200"/>
    <w:rsid w:val="006536EC"/>
    <w:rsid w:val="006A3270"/>
    <w:rsid w:val="006C1620"/>
    <w:rsid w:val="006D6E84"/>
    <w:rsid w:val="00726FFC"/>
    <w:rsid w:val="00730418"/>
    <w:rsid w:val="00734469"/>
    <w:rsid w:val="007426EE"/>
    <w:rsid w:val="00767F7C"/>
    <w:rsid w:val="00770BB7"/>
    <w:rsid w:val="007746A3"/>
    <w:rsid w:val="00776A82"/>
    <w:rsid w:val="007A6976"/>
    <w:rsid w:val="007B1750"/>
    <w:rsid w:val="007B4FDB"/>
    <w:rsid w:val="007D0F4B"/>
    <w:rsid w:val="007E0432"/>
    <w:rsid w:val="007F4C2E"/>
    <w:rsid w:val="00807B21"/>
    <w:rsid w:val="00812487"/>
    <w:rsid w:val="00815018"/>
    <w:rsid w:val="0081580D"/>
    <w:rsid w:val="00827E45"/>
    <w:rsid w:val="008352D8"/>
    <w:rsid w:val="0083646D"/>
    <w:rsid w:val="00846CF1"/>
    <w:rsid w:val="00847952"/>
    <w:rsid w:val="00862454"/>
    <w:rsid w:val="00874041"/>
    <w:rsid w:val="0088002A"/>
    <w:rsid w:val="0088750D"/>
    <w:rsid w:val="00890AA6"/>
    <w:rsid w:val="0089667D"/>
    <w:rsid w:val="008B78A0"/>
    <w:rsid w:val="008D23F5"/>
    <w:rsid w:val="008E64C1"/>
    <w:rsid w:val="008F54BD"/>
    <w:rsid w:val="0090415C"/>
    <w:rsid w:val="0091448A"/>
    <w:rsid w:val="00915E52"/>
    <w:rsid w:val="00922E1D"/>
    <w:rsid w:val="00924750"/>
    <w:rsid w:val="00927683"/>
    <w:rsid w:val="00934AC1"/>
    <w:rsid w:val="00950F84"/>
    <w:rsid w:val="009666DF"/>
    <w:rsid w:val="00972144"/>
    <w:rsid w:val="009741F9"/>
    <w:rsid w:val="009910B8"/>
    <w:rsid w:val="0099210B"/>
    <w:rsid w:val="009A0E65"/>
    <w:rsid w:val="009A1EF3"/>
    <w:rsid w:val="009B77B3"/>
    <w:rsid w:val="009C539C"/>
    <w:rsid w:val="009C7044"/>
    <w:rsid w:val="00A02C8C"/>
    <w:rsid w:val="00A13CA6"/>
    <w:rsid w:val="00A25338"/>
    <w:rsid w:val="00AB3F43"/>
    <w:rsid w:val="00AC0B2B"/>
    <w:rsid w:val="00AD4E4A"/>
    <w:rsid w:val="00AE32A1"/>
    <w:rsid w:val="00AF1B48"/>
    <w:rsid w:val="00AF6DF5"/>
    <w:rsid w:val="00B14898"/>
    <w:rsid w:val="00B15898"/>
    <w:rsid w:val="00B22263"/>
    <w:rsid w:val="00B222BB"/>
    <w:rsid w:val="00B22914"/>
    <w:rsid w:val="00B452C2"/>
    <w:rsid w:val="00B45931"/>
    <w:rsid w:val="00B52AF4"/>
    <w:rsid w:val="00B942AC"/>
    <w:rsid w:val="00BA0369"/>
    <w:rsid w:val="00BB2C9F"/>
    <w:rsid w:val="00BB7EAA"/>
    <w:rsid w:val="00BC6DDA"/>
    <w:rsid w:val="00BE17AC"/>
    <w:rsid w:val="00BF3F5D"/>
    <w:rsid w:val="00C21B6F"/>
    <w:rsid w:val="00C31915"/>
    <w:rsid w:val="00C34161"/>
    <w:rsid w:val="00C40511"/>
    <w:rsid w:val="00C433F7"/>
    <w:rsid w:val="00C525BB"/>
    <w:rsid w:val="00C60C34"/>
    <w:rsid w:val="00C61D2E"/>
    <w:rsid w:val="00C660BD"/>
    <w:rsid w:val="00C80AE1"/>
    <w:rsid w:val="00C9271D"/>
    <w:rsid w:val="00C94C83"/>
    <w:rsid w:val="00C95921"/>
    <w:rsid w:val="00CA3E8E"/>
    <w:rsid w:val="00CB33A9"/>
    <w:rsid w:val="00CB79DA"/>
    <w:rsid w:val="00CC01C0"/>
    <w:rsid w:val="00CC28F1"/>
    <w:rsid w:val="00D202D9"/>
    <w:rsid w:val="00D256D6"/>
    <w:rsid w:val="00D414D0"/>
    <w:rsid w:val="00D5387D"/>
    <w:rsid w:val="00D632C4"/>
    <w:rsid w:val="00D672B5"/>
    <w:rsid w:val="00D74A67"/>
    <w:rsid w:val="00D81F4B"/>
    <w:rsid w:val="00D86C6D"/>
    <w:rsid w:val="00D97E8C"/>
    <w:rsid w:val="00DA2163"/>
    <w:rsid w:val="00DB3442"/>
    <w:rsid w:val="00DB4EB3"/>
    <w:rsid w:val="00DB5966"/>
    <w:rsid w:val="00DF5458"/>
    <w:rsid w:val="00DF61F4"/>
    <w:rsid w:val="00E00AFE"/>
    <w:rsid w:val="00E12DE2"/>
    <w:rsid w:val="00E31000"/>
    <w:rsid w:val="00E33BA3"/>
    <w:rsid w:val="00E45C12"/>
    <w:rsid w:val="00E502C9"/>
    <w:rsid w:val="00E53A56"/>
    <w:rsid w:val="00E57ACA"/>
    <w:rsid w:val="00E62278"/>
    <w:rsid w:val="00E70641"/>
    <w:rsid w:val="00E70FF1"/>
    <w:rsid w:val="00E77F97"/>
    <w:rsid w:val="00E846CF"/>
    <w:rsid w:val="00E9342F"/>
    <w:rsid w:val="00E9442B"/>
    <w:rsid w:val="00EA0A6D"/>
    <w:rsid w:val="00EA58BD"/>
    <w:rsid w:val="00ED1352"/>
    <w:rsid w:val="00ED2970"/>
    <w:rsid w:val="00ED604A"/>
    <w:rsid w:val="00EE1B1F"/>
    <w:rsid w:val="00EE378E"/>
    <w:rsid w:val="00EE5FFC"/>
    <w:rsid w:val="00F13792"/>
    <w:rsid w:val="00F3201E"/>
    <w:rsid w:val="00F412F6"/>
    <w:rsid w:val="00F4761F"/>
    <w:rsid w:val="00F61CA4"/>
    <w:rsid w:val="00F67692"/>
    <w:rsid w:val="00F97E79"/>
    <w:rsid w:val="00FD12D7"/>
    <w:rsid w:val="00FD4EC4"/>
    <w:rsid w:val="00FD714A"/>
    <w:rsid w:val="00FF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E6974"/>
  <w14:defaultImageDpi w14:val="32767"/>
  <w15:chartTrackingRefBased/>
  <w15:docId w15:val="{20018FA1-0737-C44C-AA6B-31600CA0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9771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4802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270"/>
    <w:pPr>
      <w:ind w:left="720"/>
      <w:contextualSpacing/>
    </w:pPr>
  </w:style>
  <w:style w:type="character" w:styleId="Hyperlink">
    <w:name w:val="Hyperlink"/>
    <w:basedOn w:val="DefaultParagraphFont"/>
    <w:uiPriority w:val="99"/>
    <w:unhideWhenUsed/>
    <w:rsid w:val="00734469"/>
    <w:rPr>
      <w:color w:val="0563C1" w:themeColor="hyperlink"/>
      <w:u w:val="single"/>
    </w:rPr>
  </w:style>
  <w:style w:type="character" w:styleId="UnresolvedMention">
    <w:name w:val="Unresolved Mention"/>
    <w:basedOn w:val="DefaultParagraphFont"/>
    <w:uiPriority w:val="99"/>
    <w:rsid w:val="00734469"/>
    <w:rPr>
      <w:color w:val="605E5C"/>
      <w:shd w:val="clear" w:color="auto" w:fill="E1DFDD"/>
    </w:rPr>
  </w:style>
  <w:style w:type="character" w:customStyle="1" w:styleId="apple-converted-space">
    <w:name w:val="apple-converted-space"/>
    <w:basedOn w:val="DefaultParagraphFont"/>
    <w:rsid w:val="00734469"/>
  </w:style>
  <w:style w:type="character" w:styleId="FollowedHyperlink">
    <w:name w:val="FollowedHyperlink"/>
    <w:basedOn w:val="DefaultParagraphFont"/>
    <w:uiPriority w:val="99"/>
    <w:semiHidden/>
    <w:unhideWhenUsed/>
    <w:rsid w:val="00734469"/>
    <w:rPr>
      <w:color w:val="954F72" w:themeColor="followedHyperlink"/>
      <w:u w:val="single"/>
    </w:rPr>
  </w:style>
  <w:style w:type="character" w:customStyle="1" w:styleId="Heading1Char">
    <w:name w:val="Heading 1 Char"/>
    <w:basedOn w:val="DefaultParagraphFont"/>
    <w:link w:val="Heading1"/>
    <w:uiPriority w:val="9"/>
    <w:rsid w:val="00197712"/>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semiHidden/>
    <w:unhideWhenUsed/>
    <w:rsid w:val="00AE3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32A1"/>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C94C83"/>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48025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45931"/>
    <w:pPr>
      <w:tabs>
        <w:tab w:val="center" w:pos="4680"/>
        <w:tab w:val="right" w:pos="9360"/>
      </w:tabs>
    </w:pPr>
  </w:style>
  <w:style w:type="character" w:customStyle="1" w:styleId="HeaderChar">
    <w:name w:val="Header Char"/>
    <w:basedOn w:val="DefaultParagraphFont"/>
    <w:link w:val="Header"/>
    <w:uiPriority w:val="99"/>
    <w:rsid w:val="00B45931"/>
  </w:style>
  <w:style w:type="paragraph" w:styleId="Footer">
    <w:name w:val="footer"/>
    <w:basedOn w:val="Normal"/>
    <w:link w:val="FooterChar"/>
    <w:uiPriority w:val="99"/>
    <w:unhideWhenUsed/>
    <w:rsid w:val="00B45931"/>
    <w:pPr>
      <w:tabs>
        <w:tab w:val="center" w:pos="4680"/>
        <w:tab w:val="right" w:pos="9360"/>
      </w:tabs>
    </w:pPr>
  </w:style>
  <w:style w:type="character" w:customStyle="1" w:styleId="FooterChar">
    <w:name w:val="Footer Char"/>
    <w:basedOn w:val="DefaultParagraphFont"/>
    <w:link w:val="Footer"/>
    <w:uiPriority w:val="99"/>
    <w:rsid w:val="00B4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85791">
      <w:bodyDiv w:val="1"/>
      <w:marLeft w:val="0"/>
      <w:marRight w:val="0"/>
      <w:marTop w:val="0"/>
      <w:marBottom w:val="0"/>
      <w:divBdr>
        <w:top w:val="none" w:sz="0" w:space="0" w:color="auto"/>
        <w:left w:val="none" w:sz="0" w:space="0" w:color="auto"/>
        <w:bottom w:val="none" w:sz="0" w:space="0" w:color="auto"/>
        <w:right w:val="none" w:sz="0" w:space="0" w:color="auto"/>
      </w:divBdr>
    </w:div>
    <w:div w:id="565922945">
      <w:bodyDiv w:val="1"/>
      <w:marLeft w:val="0"/>
      <w:marRight w:val="0"/>
      <w:marTop w:val="0"/>
      <w:marBottom w:val="0"/>
      <w:divBdr>
        <w:top w:val="none" w:sz="0" w:space="0" w:color="auto"/>
        <w:left w:val="none" w:sz="0" w:space="0" w:color="auto"/>
        <w:bottom w:val="none" w:sz="0" w:space="0" w:color="auto"/>
        <w:right w:val="none" w:sz="0" w:space="0" w:color="auto"/>
      </w:divBdr>
    </w:div>
    <w:div w:id="786847611">
      <w:bodyDiv w:val="1"/>
      <w:marLeft w:val="0"/>
      <w:marRight w:val="0"/>
      <w:marTop w:val="0"/>
      <w:marBottom w:val="0"/>
      <w:divBdr>
        <w:top w:val="none" w:sz="0" w:space="0" w:color="auto"/>
        <w:left w:val="none" w:sz="0" w:space="0" w:color="auto"/>
        <w:bottom w:val="none" w:sz="0" w:space="0" w:color="auto"/>
        <w:right w:val="none" w:sz="0" w:space="0" w:color="auto"/>
      </w:divBdr>
    </w:div>
    <w:div w:id="1395468573">
      <w:bodyDiv w:val="1"/>
      <w:marLeft w:val="0"/>
      <w:marRight w:val="0"/>
      <w:marTop w:val="0"/>
      <w:marBottom w:val="0"/>
      <w:divBdr>
        <w:top w:val="none" w:sz="0" w:space="0" w:color="auto"/>
        <w:left w:val="none" w:sz="0" w:space="0" w:color="auto"/>
        <w:bottom w:val="none" w:sz="0" w:space="0" w:color="auto"/>
        <w:right w:val="none" w:sz="0" w:space="0" w:color="auto"/>
      </w:divBdr>
    </w:div>
    <w:div w:id="1730764241">
      <w:bodyDiv w:val="1"/>
      <w:marLeft w:val="0"/>
      <w:marRight w:val="0"/>
      <w:marTop w:val="0"/>
      <w:marBottom w:val="0"/>
      <w:divBdr>
        <w:top w:val="none" w:sz="0" w:space="0" w:color="auto"/>
        <w:left w:val="none" w:sz="0" w:space="0" w:color="auto"/>
        <w:bottom w:val="none" w:sz="0" w:space="0" w:color="auto"/>
        <w:right w:val="none" w:sz="0" w:space="0" w:color="auto"/>
      </w:divBdr>
    </w:div>
    <w:div w:id="21332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5geospatialsoftware.com/Products/IDL" TargetMode="External"/><Relationship Id="rId3" Type="http://schemas.openxmlformats.org/officeDocument/2006/relationships/settings" Target="settings.xml"/><Relationship Id="rId7" Type="http://schemas.openxmlformats.org/officeDocument/2006/relationships/hyperlink" Target="https://science.data.nasa.gov/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Mcclanahan, Timothy P. (GSFC-6900)</dc:creator>
  <cp:keywords/>
  <dc:description/>
  <cp:lastModifiedBy>Mcclanahan, Timothy P. (GSFC-6900)</cp:lastModifiedBy>
  <cp:revision>2</cp:revision>
  <cp:lastPrinted>2024-07-17T14:45:00Z</cp:lastPrinted>
  <dcterms:created xsi:type="dcterms:W3CDTF">2024-11-04T19:18:00Z</dcterms:created>
  <dcterms:modified xsi:type="dcterms:W3CDTF">2024-11-04T19:18:00Z</dcterms:modified>
</cp:coreProperties>
</file>