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A20F64">
      <w:pPr>
        <w:tabs>
          <w:tab w:val="left" w:pos="5954"/>
        </w:tabs>
        <w:spacing w:line="360" w:lineRule="auto"/>
        <w:ind w:left="3119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E839F0">
      <w:pPr>
        <w:spacing w:line="48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E839F0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E839F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 xml:space="preserve">АО "ВПК </w:t>
      </w:r>
      <w:proofErr w:type="gramStart"/>
      <w:r w:rsidR="00DD61FD" w:rsidRPr="005E1052">
        <w:rPr>
          <w:sz w:val="28"/>
          <w:szCs w:val="28"/>
        </w:rPr>
        <w:t>"</w:t>
      </w:r>
      <w:proofErr w:type="gramEnd"/>
      <w:r w:rsidR="00DD61FD" w:rsidRPr="005E1052">
        <w:rPr>
          <w:sz w:val="28"/>
          <w:szCs w:val="28"/>
        </w:rPr>
        <w:t>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>нализ архитектур и выбор наиболее подходящей для реализации программной системы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AD5BF5" w:rsidRPr="008C4CAC" w:rsidRDefault="00AD5BF5" w:rsidP="000661EE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4.3.7. </w:t>
      </w:r>
      <w:r w:rsidRPr="00AD5BF5">
        <w:rPr>
          <w:sz w:val="28"/>
          <w:szCs w:val="28"/>
          <w:highlight w:val="yellow"/>
        </w:rPr>
        <w:t xml:space="preserve">Разработка </w:t>
      </w:r>
      <w:proofErr w:type="gramStart"/>
      <w:r w:rsidRPr="00AD5BF5">
        <w:rPr>
          <w:sz w:val="28"/>
          <w:szCs w:val="28"/>
          <w:highlight w:val="yellow"/>
        </w:rPr>
        <w:t xml:space="preserve">технологии </w:t>
      </w:r>
      <w:r w:rsidRPr="008C4CAC">
        <w:rPr>
          <w:sz w:val="28"/>
          <w:szCs w:val="28"/>
          <w:highlight w:val="yellow"/>
        </w:rPr>
        <w:t>???</w:t>
      </w:r>
      <w:proofErr w:type="gramEnd"/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на</w:t>
      </w:r>
      <w:r w:rsidR="008C4CAC">
        <w:rPr>
          <w:sz w:val="28"/>
          <w:szCs w:val="28"/>
        </w:rPr>
        <w:t xml:space="preserve"> сервер;</w:t>
      </w:r>
    </w:p>
    <w:p w:rsid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Default="00BA4AD6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файле;</w:t>
      </w:r>
    </w:p>
    <w:p w:rsidR="00D9460C" w:rsidRP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Pr="00C35808">
        <w:rPr>
          <w:sz w:val="28"/>
          <w:szCs w:val="28"/>
        </w:rPr>
        <w:t xml:space="preserve"> файлов с сервера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B75C92" w:rsidRDefault="00B75C92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Pr="00B75C92" w:rsidRDefault="00BA4AD6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файле;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lastRenderedPageBreak/>
        <w:t>Загрузка файлов 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файлов 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t>Заполнение информации о файлах;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о файлах 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BA4AD6">
        <w:rPr>
          <w:sz w:val="28"/>
          <w:szCs w:val="28"/>
        </w:rPr>
        <w:t xml:space="preserve">списка </w:t>
      </w:r>
      <w:r w:rsidRPr="00C35808">
        <w:rPr>
          <w:sz w:val="28"/>
          <w:szCs w:val="28"/>
        </w:rPr>
        <w:t>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файлов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BA4AD6" w:rsidRPr="00C7213C" w:rsidRDefault="00C7213C" w:rsidP="00BA4AD6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  <w:r w:rsidR="00BA4AD6">
        <w:rPr>
          <w:sz w:val="28"/>
          <w:szCs w:val="28"/>
        </w:rPr>
        <w:t xml:space="preserve"> 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1E3832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Изменить настройки;</w:t>
      </w:r>
    </w:p>
    <w:p w:rsidR="00BA4AD6" w:rsidRDefault="00BA4AD6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файлов;</w:t>
      </w:r>
    </w:p>
    <w:p w:rsidR="00E839F0" w:rsidRPr="00C35808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BA4AD6">
        <w:rPr>
          <w:sz w:val="28"/>
          <w:szCs w:val="28"/>
        </w:rPr>
        <w:t>скриптов</w:t>
      </w:r>
      <w:bookmarkStart w:id="0" w:name="_GoBack"/>
      <w:bookmarkEnd w:id="0"/>
      <w:r>
        <w:rPr>
          <w:sz w:val="28"/>
          <w:szCs w:val="28"/>
        </w:rPr>
        <w:t>.</w:t>
      </w:r>
    </w:p>
    <w:p w:rsidR="00317DB0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317DB0">
        <w:rPr>
          <w:sz w:val="28"/>
          <w:szCs w:val="28"/>
        </w:rPr>
        <w:t xml:space="preserve"> следующую информацию: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Версию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продукта;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производителя;</w:t>
      </w:r>
    </w:p>
    <w:p w:rsidR="007067F1" w:rsidRP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  <w:r w:rsidR="00662EDA" w:rsidRPr="00317DB0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DD61FD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к</w:t>
      </w:r>
      <w:r w:rsidR="00A11902">
        <w:rPr>
          <w:sz w:val="28"/>
          <w:szCs w:val="28"/>
        </w:rPr>
        <w:t>орпоративн</w:t>
      </w:r>
      <w:r>
        <w:rPr>
          <w:sz w:val="28"/>
          <w:szCs w:val="28"/>
        </w:rPr>
        <w:t>ой</w:t>
      </w:r>
      <w:r w:rsidR="00A11902">
        <w:rPr>
          <w:sz w:val="28"/>
          <w:szCs w:val="28"/>
        </w:rPr>
        <w:t xml:space="preserve"> сет</w:t>
      </w:r>
      <w:r>
        <w:rPr>
          <w:sz w:val="28"/>
          <w:szCs w:val="28"/>
        </w:rPr>
        <w:t>и</w:t>
      </w:r>
      <w:r w:rsidR="007F735B" w:rsidRPr="00A11902">
        <w:rPr>
          <w:sz w:val="28"/>
          <w:szCs w:val="28"/>
        </w:rPr>
        <w:t>;</w:t>
      </w:r>
      <w:r w:rsidR="00DA70CE">
        <w:rPr>
          <w:sz w:val="28"/>
          <w:szCs w:val="28"/>
        </w:rPr>
        <w:t xml:space="preserve"> </w:t>
      </w:r>
      <w:r w:rsidR="00DA70CE" w:rsidRPr="00DA70CE">
        <w:rPr>
          <w:sz w:val="28"/>
          <w:szCs w:val="28"/>
          <w:highlight w:val="red"/>
        </w:rPr>
        <w:t>в каком виде?</w:t>
      </w:r>
    </w:p>
    <w:p w:rsidR="00A11902" w:rsidRDefault="00DD61FD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хранимой информации в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 w:rsidR="00DA70CE">
        <w:rPr>
          <w:sz w:val="28"/>
          <w:szCs w:val="28"/>
        </w:rPr>
        <w:t xml:space="preserve">. </w:t>
      </w:r>
      <w:r w:rsidR="00DA70CE" w:rsidRPr="00DA70CE">
        <w:rPr>
          <w:sz w:val="28"/>
          <w:szCs w:val="28"/>
          <w:highlight w:val="red"/>
        </w:rPr>
        <w:t>где?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</w:t>
      </w:r>
      <w:r w:rsidR="00736B88">
        <w:t>ой</w:t>
      </w:r>
      <w:r w:rsidR="00DD61FD">
        <w:t xml:space="preserve"> верси</w:t>
      </w:r>
      <w:r w:rsidR="00736B88">
        <w:t>и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lastRenderedPageBreak/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lastRenderedPageBreak/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DA70CE" w:rsidRPr="00BC1EC5">
        <w:rPr>
          <w:sz w:val="28"/>
          <w:szCs w:val="28"/>
        </w:rPr>
        <w:t>Схема структурная информационной системы.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</w:t>
      </w:r>
      <w:r w:rsidR="00B00A63" w:rsidRPr="00DA70CE">
        <w:rPr>
          <w:sz w:val="28"/>
          <w:szCs w:val="28"/>
          <w:highlight w:val="yellow"/>
        </w:rPr>
        <w:t>3</w:t>
      </w:r>
      <w:r w:rsidR="003270CA" w:rsidRPr="00DA70CE">
        <w:rPr>
          <w:sz w:val="28"/>
          <w:szCs w:val="28"/>
          <w:highlight w:val="yellow"/>
        </w:rPr>
        <w:t>.2</w:t>
      </w:r>
      <w:r w:rsidRPr="00DA70CE">
        <w:rPr>
          <w:sz w:val="28"/>
          <w:szCs w:val="28"/>
          <w:highlight w:val="yellow"/>
        </w:rPr>
        <w:t>.</w:t>
      </w:r>
      <w:r w:rsidRPr="00DA70CE">
        <w:rPr>
          <w:sz w:val="28"/>
          <w:szCs w:val="28"/>
          <w:highlight w:val="yellow"/>
        </w:rPr>
        <w:tab/>
      </w:r>
      <w:r w:rsidR="00DA70CE" w:rsidRPr="00DA70CE">
        <w:rPr>
          <w:sz w:val="28"/>
          <w:szCs w:val="28"/>
          <w:highlight w:val="yellow"/>
        </w:rPr>
        <w:t>по исследовательской части</w:t>
      </w:r>
    </w:p>
    <w:p w:rsidR="003A44CD" w:rsidRPr="00DA70CE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DA70CE">
        <w:rPr>
          <w:sz w:val="28"/>
          <w:szCs w:val="28"/>
          <w:highlight w:val="yellow"/>
        </w:rPr>
        <w:t>6.3.3.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Спецификация функциональная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6.3.4.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Схема функциональная программного обеспечения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Диаграмма вариантов использования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6.3.6.</w:t>
      </w:r>
      <w:r w:rsidRPr="00BC1EC5">
        <w:rPr>
          <w:sz w:val="28"/>
          <w:szCs w:val="28"/>
        </w:rPr>
        <w:tab/>
      </w:r>
      <w:r w:rsidR="00991A22" w:rsidRPr="00BC1EC5">
        <w:rPr>
          <w:color w:val="000000"/>
          <w:sz w:val="28"/>
          <w:szCs w:val="28"/>
          <w:shd w:val="clear" w:color="auto" w:fill="FFFFFF"/>
        </w:rPr>
        <w:t>Схемы</w:t>
      </w:r>
      <w:r w:rsidR="00991A22" w:rsidRPr="00BC1EC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91A22" w:rsidRPr="00BC1EC5">
        <w:rPr>
          <w:color w:val="000000"/>
          <w:sz w:val="28"/>
          <w:szCs w:val="28"/>
          <w:shd w:val="clear" w:color="auto" w:fill="FFFFFF"/>
        </w:rPr>
        <w:t>алгоритмов модулей (подпрограмм)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991A22" w:rsidRPr="00BC1EC5">
        <w:rPr>
          <w:sz w:val="28"/>
          <w:szCs w:val="28"/>
        </w:rPr>
        <w:t>Диаграммы классов предметной области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C1621A" w:rsidRPr="00BC1EC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lastRenderedPageBreak/>
        <w:t>6.3.9.</w:t>
      </w:r>
      <w:r w:rsidRPr="00DA70CE">
        <w:rPr>
          <w:sz w:val="28"/>
          <w:szCs w:val="28"/>
          <w:highlight w:val="yellow"/>
        </w:rPr>
        <w:tab/>
        <w:t>Выводы.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6.3.10. Экономика и БЖД.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20.02.2016  11.03.2016</w:t>
            </w:r>
            <w:proofErr w:type="gramEnd"/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0A2" w:rsidRDefault="009D70A2" w:rsidP="005E1052">
      <w:r>
        <w:separator/>
      </w:r>
    </w:p>
  </w:endnote>
  <w:endnote w:type="continuationSeparator" w:id="0">
    <w:p w:rsidR="009D70A2" w:rsidRDefault="009D70A2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DB1">
          <w:rPr>
            <w:noProof/>
          </w:rPr>
          <w:t>6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0A2" w:rsidRDefault="009D70A2" w:rsidP="005E1052">
      <w:r>
        <w:separator/>
      </w:r>
    </w:p>
  </w:footnote>
  <w:footnote w:type="continuationSeparator" w:id="0">
    <w:p w:rsidR="009D70A2" w:rsidRDefault="009D70A2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40BC3"/>
    <w:multiLevelType w:val="hybridMultilevel"/>
    <w:tmpl w:val="D56AB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0F749C"/>
    <w:rsid w:val="0010401B"/>
    <w:rsid w:val="001879B8"/>
    <w:rsid w:val="001B6912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17DB0"/>
    <w:rsid w:val="00321237"/>
    <w:rsid w:val="00323311"/>
    <w:rsid w:val="003270CA"/>
    <w:rsid w:val="003A44CD"/>
    <w:rsid w:val="003F6A71"/>
    <w:rsid w:val="00442D73"/>
    <w:rsid w:val="00491E13"/>
    <w:rsid w:val="004B3305"/>
    <w:rsid w:val="004D78EC"/>
    <w:rsid w:val="00521DB1"/>
    <w:rsid w:val="005E1052"/>
    <w:rsid w:val="005E3749"/>
    <w:rsid w:val="005F43E5"/>
    <w:rsid w:val="00621707"/>
    <w:rsid w:val="00662D48"/>
    <w:rsid w:val="00662EDA"/>
    <w:rsid w:val="00686532"/>
    <w:rsid w:val="006B1A6B"/>
    <w:rsid w:val="006B2AB1"/>
    <w:rsid w:val="007067F1"/>
    <w:rsid w:val="007364F5"/>
    <w:rsid w:val="00736B88"/>
    <w:rsid w:val="007C6F69"/>
    <w:rsid w:val="007F735B"/>
    <w:rsid w:val="00823039"/>
    <w:rsid w:val="00881525"/>
    <w:rsid w:val="008C4CAC"/>
    <w:rsid w:val="008C64E6"/>
    <w:rsid w:val="00911764"/>
    <w:rsid w:val="00912A55"/>
    <w:rsid w:val="00932160"/>
    <w:rsid w:val="00934A1E"/>
    <w:rsid w:val="00941A74"/>
    <w:rsid w:val="009470C9"/>
    <w:rsid w:val="00967F22"/>
    <w:rsid w:val="00976A3B"/>
    <w:rsid w:val="00991A22"/>
    <w:rsid w:val="009B2FD3"/>
    <w:rsid w:val="009D5AE6"/>
    <w:rsid w:val="009D70A2"/>
    <w:rsid w:val="00A11902"/>
    <w:rsid w:val="00A20F64"/>
    <w:rsid w:val="00A64BF6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75C92"/>
    <w:rsid w:val="00BA01B0"/>
    <w:rsid w:val="00BA43C8"/>
    <w:rsid w:val="00BA4AD6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3693C"/>
    <w:rsid w:val="00D9460C"/>
    <w:rsid w:val="00DA70CE"/>
    <w:rsid w:val="00DD61FD"/>
    <w:rsid w:val="00DE2F27"/>
    <w:rsid w:val="00E530B6"/>
    <w:rsid w:val="00E839F0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3378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57</cp:revision>
  <dcterms:created xsi:type="dcterms:W3CDTF">2015-10-17T19:48:00Z</dcterms:created>
  <dcterms:modified xsi:type="dcterms:W3CDTF">2016-05-22T17:13:00Z</dcterms:modified>
</cp:coreProperties>
</file>