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DC" w:rsidRPr="009D398A" w:rsidRDefault="009D398A" w:rsidP="009D3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98A">
        <w:rPr>
          <w:rFonts w:ascii="Times New Roman" w:hAnsi="Times New Roman" w:cs="Times New Roman"/>
          <w:b/>
          <w:sz w:val="28"/>
          <w:szCs w:val="28"/>
        </w:rPr>
        <w:t>Гигиена труда при работе с персональными электронно-вычислительными машинами</w:t>
      </w:r>
    </w:p>
    <w:p w:rsidR="009D398A" w:rsidRPr="004A43D7" w:rsidRDefault="008E3A31" w:rsidP="008E3A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разделе, на примере отдела 28-01, проводится анализ вредных производственных факторов, которые действуют на инженера-исследователя в процессе его работы, а также выполняется расчет естественного освещения. </w:t>
      </w:r>
      <w:r w:rsidR="00FD38EF">
        <w:rPr>
          <w:rFonts w:ascii="Times New Roman" w:hAnsi="Times New Roman" w:cs="Times New Roman"/>
          <w:sz w:val="28"/>
          <w:szCs w:val="28"/>
        </w:rPr>
        <w:t>Отдел расположен в корпусе 39 на 2 этаже.</w:t>
      </w:r>
    </w:p>
    <w:p w:rsidR="004A43D7" w:rsidRPr="008E0BE0" w:rsidRDefault="004A43D7" w:rsidP="008E0BE0">
      <w:pPr>
        <w:pStyle w:val="a3"/>
        <w:numPr>
          <w:ilvl w:val="0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Анализ негативных факторов на рабочем месте инженера-исследователя</w:t>
      </w:r>
    </w:p>
    <w:p w:rsidR="00893650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компьютерная техника широко используется во многих областях деятельности человека. </w:t>
      </w:r>
      <w:r w:rsidR="00893650">
        <w:rPr>
          <w:rFonts w:ascii="Times New Roman" w:hAnsi="Times New Roman" w:cs="Times New Roman"/>
          <w:sz w:val="28"/>
          <w:szCs w:val="28"/>
        </w:rPr>
        <w:t xml:space="preserve">Работа с ПЭМВ относится к психическим формам труда с высокой степенью нагрузки. Эта деятельность связана с восприятием изображения на экране, постоянным слежением за его динамикой, различением картин схем, чтение текста, вод информации с клавиатуры, необходимостью поддерживать активное внимание. Основным законодательным актом в области охраны труда для работников с ПЭВМ являются </w:t>
      </w:r>
      <w:r w:rsidR="006D644D">
        <w:rPr>
          <w:rFonts w:ascii="Times New Roman" w:hAnsi="Times New Roman" w:cs="Times New Roman"/>
          <w:sz w:val="28"/>
          <w:szCs w:val="28"/>
        </w:rPr>
        <w:t>с</w:t>
      </w:r>
      <w:r w:rsidR="00893650">
        <w:rPr>
          <w:rFonts w:ascii="Times New Roman" w:hAnsi="Times New Roman" w:cs="Times New Roman"/>
          <w:sz w:val="28"/>
          <w:szCs w:val="28"/>
        </w:rPr>
        <w:t xml:space="preserve">анитарные правила и нормы (СанПиН) </w:t>
      </w:r>
      <w:r w:rsidR="00893650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893650">
        <w:rPr>
          <w:rFonts w:ascii="Times New Roman" w:hAnsi="Times New Roman" w:cs="Times New Roman"/>
          <w:sz w:val="28"/>
          <w:szCs w:val="28"/>
        </w:rPr>
        <w:t xml:space="preserve"> </w:t>
      </w:r>
      <w:r w:rsidR="006D644D">
        <w:rPr>
          <w:rFonts w:ascii="Times New Roman" w:hAnsi="Times New Roman" w:cs="Times New Roman"/>
          <w:sz w:val="28"/>
          <w:szCs w:val="28"/>
        </w:rPr>
        <w:t>«</w:t>
      </w:r>
      <w:r w:rsidR="00893650" w:rsidRPr="00893650">
        <w:rPr>
          <w:rFonts w:ascii="Times New Roman" w:hAnsi="Times New Roman" w:cs="Times New Roman"/>
          <w:sz w:val="28"/>
          <w:szCs w:val="28"/>
        </w:rPr>
        <w:t>Гигиенические требования к персональным электронно-вычислительным машинам и организации работы</w:t>
      </w:r>
      <w:r w:rsidR="00893650">
        <w:rPr>
          <w:rFonts w:ascii="Times New Roman" w:hAnsi="Times New Roman" w:cs="Times New Roman"/>
          <w:sz w:val="28"/>
          <w:szCs w:val="28"/>
        </w:rPr>
        <w:t>».</w:t>
      </w:r>
    </w:p>
    <w:p w:rsidR="00E859B8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с ПЭВМ на человека </w:t>
      </w:r>
      <w:r w:rsidR="00893650">
        <w:rPr>
          <w:rFonts w:ascii="Times New Roman" w:hAnsi="Times New Roman" w:cs="Times New Roman"/>
          <w:sz w:val="28"/>
          <w:szCs w:val="28"/>
        </w:rPr>
        <w:t xml:space="preserve">в той или иной степени </w:t>
      </w:r>
      <w:r>
        <w:rPr>
          <w:rFonts w:ascii="Times New Roman" w:hAnsi="Times New Roman" w:cs="Times New Roman"/>
          <w:sz w:val="28"/>
          <w:szCs w:val="28"/>
        </w:rPr>
        <w:t xml:space="preserve">оказывают воздействие следующие вредные </w:t>
      </w:r>
      <w:r w:rsidR="005761CC">
        <w:rPr>
          <w:rFonts w:ascii="Times New Roman" w:hAnsi="Times New Roman" w:cs="Times New Roman"/>
          <w:sz w:val="28"/>
          <w:szCs w:val="28"/>
        </w:rPr>
        <w:t xml:space="preserve">производственные </w:t>
      </w:r>
      <w:r>
        <w:rPr>
          <w:rFonts w:ascii="Times New Roman" w:hAnsi="Times New Roman" w:cs="Times New Roman"/>
          <w:sz w:val="28"/>
          <w:szCs w:val="28"/>
        </w:rPr>
        <w:t>факторы: физические, химические и пс</w:t>
      </w:r>
      <w:r w:rsidR="008936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хофизические.</w:t>
      </w:r>
      <w:r w:rsidR="005761CC">
        <w:rPr>
          <w:rFonts w:ascii="Times New Roman" w:hAnsi="Times New Roman" w:cs="Times New Roman"/>
          <w:sz w:val="28"/>
          <w:szCs w:val="28"/>
        </w:rPr>
        <w:t xml:space="preserve"> К физическим прои</w:t>
      </w:r>
      <w:r w:rsidR="00AE2C8F">
        <w:rPr>
          <w:rFonts w:ascii="Times New Roman" w:hAnsi="Times New Roman" w:cs="Times New Roman"/>
          <w:sz w:val="28"/>
          <w:szCs w:val="28"/>
        </w:rPr>
        <w:t xml:space="preserve">зводственным факторам относятся: электромагнитные излучения, рентгеновское излучение, статическое электричество, повышенная запыленность, шум, вибрация, параметры микроклимата. К химическим производственным факторам относятся: повышенное содержание в воздухе рабочей зоны двуокиси углерода, озона, аммиака, фенола, формальдегида, так как при эксплуатации и особенно при сверхнормативной или нештатной работе ПЭВМ происходит постепенное разрушение электронных компонентов схем, корпуса с выделением вредных для организма человека </w:t>
      </w:r>
      <w:r w:rsidR="00AE2C8F">
        <w:rPr>
          <w:rFonts w:ascii="Times New Roman" w:hAnsi="Times New Roman" w:cs="Times New Roman"/>
          <w:sz w:val="28"/>
          <w:szCs w:val="28"/>
        </w:rPr>
        <w:lastRenderedPageBreak/>
        <w:t>химических соединений.</w:t>
      </w:r>
      <w:r w:rsidR="00823F6B">
        <w:rPr>
          <w:rFonts w:ascii="Times New Roman" w:hAnsi="Times New Roman" w:cs="Times New Roman"/>
          <w:sz w:val="28"/>
          <w:szCs w:val="28"/>
        </w:rPr>
        <w:t xml:space="preserve"> К психофизическим производственным факторам относятся: интеллектуальная нагрузка, длительные статические нагрузки, сидячее положение в течении длительного времени, повышенная акти</w:t>
      </w:r>
      <w:r w:rsidR="00222779">
        <w:rPr>
          <w:rFonts w:ascii="Times New Roman" w:hAnsi="Times New Roman" w:cs="Times New Roman"/>
          <w:sz w:val="28"/>
          <w:szCs w:val="28"/>
        </w:rPr>
        <w:t>в</w:t>
      </w:r>
      <w:r w:rsidR="00823F6B">
        <w:rPr>
          <w:rFonts w:ascii="Times New Roman" w:hAnsi="Times New Roman" w:cs="Times New Roman"/>
          <w:sz w:val="28"/>
          <w:szCs w:val="28"/>
        </w:rPr>
        <w:t>ность зрительного анализатора</w:t>
      </w:r>
      <w:r w:rsidR="00222779">
        <w:rPr>
          <w:rFonts w:ascii="Times New Roman" w:hAnsi="Times New Roman" w:cs="Times New Roman"/>
          <w:sz w:val="28"/>
          <w:szCs w:val="28"/>
        </w:rPr>
        <w:t>, монотонность труда</w:t>
      </w:r>
      <w:r w:rsidR="00823F6B">
        <w:rPr>
          <w:rFonts w:ascii="Times New Roman" w:hAnsi="Times New Roman" w:cs="Times New Roman"/>
          <w:sz w:val="28"/>
          <w:szCs w:val="28"/>
        </w:rPr>
        <w:t>.</w:t>
      </w:r>
    </w:p>
    <w:p w:rsidR="003B77F3" w:rsidRDefault="003B77F3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ПЭВМ большую часть нагрузки в организме человека принимает на себя зрительный анализатор.</w:t>
      </w:r>
      <w:r w:rsidR="00EB5E56">
        <w:rPr>
          <w:rFonts w:ascii="Times New Roman" w:hAnsi="Times New Roman" w:cs="Times New Roman"/>
          <w:sz w:val="28"/>
          <w:szCs w:val="28"/>
        </w:rPr>
        <w:t xml:space="preserve"> </w:t>
      </w:r>
      <w:r w:rsidR="00BA0D7F">
        <w:rPr>
          <w:rFonts w:ascii="Times New Roman" w:hAnsi="Times New Roman" w:cs="Times New Roman"/>
          <w:sz w:val="28"/>
          <w:szCs w:val="28"/>
        </w:rPr>
        <w:t>Мерцание экрана, невысокая резкость символов, наличие бликов и искажений, проблемы с оптимальным соотношением яркости и контрастности создают проблемы для глаз пользователя, что приводит к зрительному дискомфорту. Основные отличия считывания информации с экрана ПЭВМ от чтения с листа бумаги заключаются в следующем: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дисплеем человек зависит от положения дисплея, тогда как при чтении печатной информации можно найти наиболее удобное положение листа для комфортного восприятия информации;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является источником света и считается прибором активного контраста</w:t>
      </w:r>
      <w:r w:rsidRPr="00BA0D7F">
        <w:rPr>
          <w:rFonts w:ascii="Times New Roman" w:hAnsi="Times New Roman" w:cs="Times New Roman"/>
          <w:sz w:val="28"/>
          <w:szCs w:val="28"/>
        </w:rPr>
        <w:t>, в то время как при чтении с листа бумаги мы имеем дело с отраженным светом, т.е. с пассивным контрастом, который в малой степени зависит от интенсивности освещения и угла пад</w:t>
      </w:r>
      <w:r>
        <w:rPr>
          <w:rFonts w:ascii="Times New Roman" w:hAnsi="Times New Roman" w:cs="Times New Roman"/>
          <w:sz w:val="28"/>
          <w:szCs w:val="28"/>
        </w:rPr>
        <w:t>ения светового потока на бумагу;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A0D7F">
        <w:rPr>
          <w:rFonts w:ascii="Times New Roman" w:hAnsi="Times New Roman" w:cs="Times New Roman"/>
          <w:sz w:val="28"/>
          <w:szCs w:val="28"/>
        </w:rPr>
        <w:t>екст на бумаге является неизменным, а текст на экране периодически обновляется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онитор надолго приковывает к себе внимание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BA0D7F" w:rsidRPr="00BA0D7F">
        <w:rPr>
          <w:rFonts w:ascii="Times New Roman" w:hAnsi="Times New Roman" w:cs="Times New Roman"/>
          <w:sz w:val="28"/>
          <w:szCs w:val="28"/>
        </w:rPr>
        <w:t>, что является причиной длительной неподвижности глазных и внутриглазных мышц, что приводит к их ослаблению</w:t>
      </w:r>
      <w:r w:rsidR="00BA0D7F"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лительная работа с </w:t>
      </w:r>
      <w:r>
        <w:rPr>
          <w:rFonts w:ascii="Times New Roman" w:hAnsi="Times New Roman" w:cs="Times New Roman"/>
          <w:sz w:val="28"/>
          <w:szCs w:val="28"/>
        </w:rPr>
        <w:t>ПЭВМ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 требует повышенной сосредоточенности, что приводит к большим нагрузкам на зрительную систему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развитию зрительного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утомления, которое приводит к возникновению близорукости, головной боли и раздражительности.</w:t>
      </w:r>
    </w:p>
    <w:p w:rsidR="00DF5C01" w:rsidRDefault="0052229F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9F">
        <w:rPr>
          <w:rFonts w:ascii="Times New Roman" w:hAnsi="Times New Roman" w:cs="Times New Roman"/>
          <w:sz w:val="28"/>
          <w:szCs w:val="28"/>
        </w:rPr>
        <w:t xml:space="preserve">Приведенные выше особенности изображений на экране дисплея в значительной степени влияют на степень утомляемости зрительного аппарата. Чтобы не допускать этого, </w:t>
      </w:r>
      <w:r w:rsidR="00DF5C01">
        <w:rPr>
          <w:rFonts w:ascii="Times New Roman" w:hAnsi="Times New Roman" w:cs="Times New Roman"/>
          <w:sz w:val="28"/>
          <w:szCs w:val="28"/>
        </w:rPr>
        <w:t>необходимо выполнять следующие рекомендации:</w:t>
      </w:r>
    </w:p>
    <w:p w:rsidR="00DF5C01" w:rsidRDefault="00997661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монитора должен находиться на оптимальном от глаз пользователя расстоянии: от 600 до 700 мм, но не ближе 500 мм;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должен быть чистым и без световых бликов;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 экрана должна располагаться на горизонта</w:t>
      </w:r>
      <w:r w:rsidR="0063118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и, проведенной на уровне глаз или на 10-20</w:t>
      </w:r>
      <w:r w:rsidRPr="00C0611A">
        <w:rPr>
          <w:color w:val="000000"/>
          <w:sz w:val="28"/>
          <w:szCs w:val="28"/>
          <w:vertAlign w:val="superscript"/>
        </w:rPr>
        <w:t>0</w:t>
      </w:r>
      <w:r>
        <w:rPr>
          <w:color w:val="000000"/>
          <w:sz w:val="28"/>
          <w:szCs w:val="28"/>
        </w:rPr>
        <w:t xml:space="preserve"> ниже;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Делать десятиминутные перерывы после каждого часа работы;</w:t>
      </w:r>
    </w:p>
    <w:p w:rsidR="00997661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гимнастику для глаз.</w:t>
      </w:r>
    </w:p>
    <w:p w:rsidR="00631FD5" w:rsidRDefault="00631FD5" w:rsidP="004468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FD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СанПиН</w:t>
      </w:r>
      <w:r w:rsidRPr="00631F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выдвигает ряд требований, которые применяются для оценки качества зрительного восприятия информации на экране и безопасности пользователя. Эти требования представлены в таблице </w:t>
      </w:r>
      <w:r w:rsidR="007849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31FD5" w:rsidRPr="00C0611A" w:rsidRDefault="00631FD5" w:rsidP="00631FD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61. Визуальные параметры ВДТ.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4224"/>
        <w:gridCol w:w="4301"/>
      </w:tblGrid>
      <w:tr w:rsidR="00631FD5" w:rsidRPr="00C0611A" w:rsidTr="00C97391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631FD5" w:rsidRPr="00C0611A" w:rsidTr="00C97391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Яркость белого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35 кд/кв. м</w:t>
            </w:r>
          </w:p>
        </w:tc>
      </w:tr>
      <w:tr w:rsidR="00631FD5" w:rsidRPr="00C0611A" w:rsidTr="00C97391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Неравномерность яркости рабочего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+-20</w:t>
            </w:r>
          </w:p>
        </w:tc>
      </w:tr>
      <w:tr w:rsidR="00631FD5" w:rsidRPr="00C0611A" w:rsidTr="00C97391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Контрастность (для монохромного режима)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3:1</w:t>
            </w:r>
          </w:p>
        </w:tc>
      </w:tr>
      <w:tr w:rsidR="00631FD5" w:rsidRPr="00C0611A" w:rsidTr="00C97391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Временная нестабильность изображения (мелькания)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должна фиксироваться</w:t>
            </w:r>
          </w:p>
        </w:tc>
      </w:tr>
      <w:tr w:rsidR="00631FD5" w:rsidRPr="00C0611A" w:rsidTr="00C97391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Пространственная нестабильность изображения (дрожание)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Х 10 (-4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где 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проектное расстояние наблюдения, мм</w:t>
            </w:r>
          </w:p>
        </w:tc>
      </w:tr>
    </w:tbl>
    <w:p w:rsidR="00631FD5" w:rsidRPr="00631FD5" w:rsidRDefault="00631FD5" w:rsidP="00631FD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80FB8" w:rsidRDefault="00835D1D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Серьезному испытанию при работе на ПЭВМ подвергается опорно-двигательный аппарат</w:t>
      </w:r>
      <w:r w:rsidR="00E6684C">
        <w:rPr>
          <w:rFonts w:ascii="Times New Roman" w:hAnsi="Times New Roman" w:cs="Times New Roman"/>
          <w:sz w:val="28"/>
          <w:szCs w:val="28"/>
        </w:rPr>
        <w:t xml:space="preserve">, поэтому большое значение должно придаваться правильной рабочей позе пользователя. При неправильной рабочей позе могут появится боли </w:t>
      </w:r>
      <w:r w:rsidR="009D66A6">
        <w:rPr>
          <w:rFonts w:ascii="Times New Roman" w:hAnsi="Times New Roman" w:cs="Times New Roman"/>
          <w:sz w:val="28"/>
          <w:szCs w:val="28"/>
        </w:rPr>
        <w:t xml:space="preserve">в мышцах, суставах и сухожилиях, поэтому существует </w:t>
      </w:r>
      <w:r w:rsidR="00140C2F">
        <w:rPr>
          <w:rFonts w:ascii="Times New Roman" w:hAnsi="Times New Roman" w:cs="Times New Roman"/>
          <w:sz w:val="28"/>
          <w:szCs w:val="28"/>
        </w:rPr>
        <w:t xml:space="preserve">ряд </w:t>
      </w:r>
      <w:r w:rsidR="009D66A6">
        <w:rPr>
          <w:rFonts w:ascii="Times New Roman" w:hAnsi="Times New Roman" w:cs="Times New Roman"/>
          <w:sz w:val="28"/>
          <w:szCs w:val="28"/>
        </w:rPr>
        <w:t>требовани</w:t>
      </w:r>
      <w:r w:rsidR="00140C2F">
        <w:rPr>
          <w:rFonts w:ascii="Times New Roman" w:hAnsi="Times New Roman" w:cs="Times New Roman"/>
          <w:sz w:val="28"/>
          <w:szCs w:val="28"/>
        </w:rPr>
        <w:t>й</w:t>
      </w:r>
      <w:r w:rsidR="009D66A6">
        <w:rPr>
          <w:rFonts w:ascii="Times New Roman" w:hAnsi="Times New Roman" w:cs="Times New Roman"/>
          <w:sz w:val="28"/>
          <w:szCs w:val="28"/>
        </w:rPr>
        <w:t xml:space="preserve"> к организации рабочих мест: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Свет, падающий спереди утомляет зрение, а свет, падающий сзади – создает блики на экране.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D66A6">
        <w:rPr>
          <w:rFonts w:ascii="Times New Roman" w:hAnsi="Times New Roman" w:cs="Times New Roman"/>
          <w:sz w:val="28"/>
          <w:szCs w:val="28"/>
        </w:rPr>
        <w:t>асстояние между боковыми поверхностями мониторов должно быть не менее 1,2 м, а между тыловой поверхностью одного монитора и экраном другого – не менее 2 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стола должна обеспечивать оптимальное размещение на рабочей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используемого оборудования с учетом его количества и конструктивных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особенностей, характера выполняемой работы. При этом допускается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рабочих столов различных конструкций, отвечающих современным 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эргономики. Поверхность рабочего стола должна иметь коэффициент отражения 0,5 -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0,7.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стула (кресла) должна обеспечивать поддержание рациональной рабочей позы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работе на ПЭВМ, позволять изменять позу с целью снижения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напряжения мышц шейно-плечевой области и спины для предупреждения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утомления. Тип рабочего стула (кресла) следует выбирать с учетом роста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пользователя, характера и продолжительности работы с ПЭВМ.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Рабочий стул (кресло)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быть подъемно-поворотным, регулируемым по высоте и углам наклона сиденья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спинки, а также расстоянию спинки от переднего края сиденья,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lastRenderedPageBreak/>
        <w:t>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иметь надежную фиксацию.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Поверхность сиденья,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 и других элементов стула (кресла) должна быть полумягкой,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нескользящим, слабо электризующимся и воздухопроницаемым покрытием,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обеспечивающим легкую очистку от загрязнений.</w:t>
      </w:r>
    </w:p>
    <w:p w:rsidR="00140C2F" w:rsidRDefault="00140C2F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используются кресла с регулировкой спинки и высоты сиденья. Поверхность сиденья полумягкая и из воздухопроницаемого покрытия</w:t>
      </w:r>
      <w:r w:rsidR="00365D9F">
        <w:rPr>
          <w:rFonts w:ascii="Times New Roman" w:hAnsi="Times New Roman" w:cs="Times New Roman"/>
          <w:sz w:val="28"/>
          <w:szCs w:val="28"/>
        </w:rPr>
        <w:t>. Все рабочие места, кроме одного, по отношению к световому проему расположены так, что свет падает сбоку.</w:t>
      </w:r>
    </w:p>
    <w:p w:rsidR="00B554CB" w:rsidRDefault="00B554CB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 xml:space="preserve">Умственная работа связана с </w:t>
      </w:r>
      <w:r>
        <w:rPr>
          <w:rFonts w:ascii="Times New Roman" w:hAnsi="Times New Roman" w:cs="Times New Roman"/>
          <w:sz w:val="28"/>
          <w:szCs w:val="28"/>
        </w:rPr>
        <w:t xml:space="preserve">нервным напряжением, которое зависит от значимости </w:t>
      </w:r>
      <w:r w:rsidRPr="00B554CB">
        <w:rPr>
          <w:rFonts w:ascii="Times New Roman" w:hAnsi="Times New Roman" w:cs="Times New Roman"/>
          <w:sz w:val="28"/>
          <w:szCs w:val="28"/>
        </w:rPr>
        <w:t>и о</w:t>
      </w:r>
      <w:r>
        <w:rPr>
          <w:rFonts w:ascii="Times New Roman" w:hAnsi="Times New Roman" w:cs="Times New Roman"/>
          <w:sz w:val="28"/>
          <w:szCs w:val="28"/>
        </w:rPr>
        <w:t>тветственности работы. При нерв</w:t>
      </w:r>
      <w:r w:rsidRPr="00B554CB">
        <w:rPr>
          <w:rFonts w:ascii="Times New Roman" w:hAnsi="Times New Roman" w:cs="Times New Roman"/>
          <w:sz w:val="28"/>
          <w:szCs w:val="28"/>
        </w:rPr>
        <w:t>ном напряжении возникает тахикард</w:t>
      </w:r>
      <w:r>
        <w:rPr>
          <w:rFonts w:ascii="Times New Roman" w:hAnsi="Times New Roman" w:cs="Times New Roman"/>
          <w:sz w:val="28"/>
          <w:szCs w:val="28"/>
        </w:rPr>
        <w:t>ия, рост кровяного давления, из</w:t>
      </w:r>
      <w:r w:rsidRPr="00B554CB">
        <w:rPr>
          <w:rFonts w:ascii="Times New Roman" w:hAnsi="Times New Roman" w:cs="Times New Roman"/>
          <w:sz w:val="28"/>
          <w:szCs w:val="28"/>
        </w:rPr>
        <w:t>менение ЭКГ, увеличение потребления кислорода.</w:t>
      </w:r>
      <w:r>
        <w:rPr>
          <w:rFonts w:ascii="Times New Roman" w:hAnsi="Times New Roman" w:cs="Times New Roman"/>
          <w:sz w:val="28"/>
          <w:szCs w:val="28"/>
        </w:rPr>
        <w:t xml:space="preserve"> В отделе 28-01 для профилактики нервного напряжения создана зона отдыха, где можно отвлечься от работы и выпить чай или кофе.</w:t>
      </w:r>
    </w:p>
    <w:p w:rsidR="00365D9F" w:rsidRDefault="00365D9F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9069A2" wp14:editId="19314219">
            <wp:extent cx="5940425" cy="4035425"/>
            <wp:effectExtent l="0" t="0" r="3175" b="3175"/>
            <wp:docPr id="1" name="Рисунок 1" descr="http://cs630827.vk.me/v630827577/226dd/nqk9hCc9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630827.vk.me/v630827577/226dd/nqk9hCc9T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D9F" w:rsidRPr="00B554CB" w:rsidRDefault="00365D9F" w:rsidP="00365D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План отдела 28-01.</w:t>
      </w:r>
    </w:p>
    <w:p w:rsidR="00EB5E56" w:rsidRPr="008E0BE0" w:rsidRDefault="008E0BE0" w:rsidP="008E0B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Микроклимат помещения и аэроионный состав воздуха</w:t>
      </w:r>
    </w:p>
    <w:p w:rsidR="006E7F5D" w:rsidRPr="001F5D1C" w:rsidRDefault="00C144D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Санитарные правила </w:t>
      </w:r>
      <w:r w:rsidR="009F547D">
        <w:rPr>
          <w:rFonts w:ascii="Times New Roman" w:hAnsi="Times New Roman" w:cs="Times New Roman"/>
          <w:sz w:val="28"/>
          <w:szCs w:val="28"/>
        </w:rPr>
        <w:t xml:space="preserve">устанавливают требования к показателям микроклимата и аэроионного состава воздуха рабочих мест производственных помещений. Показатели микроклимата должны обеспечить сохранение теплового баланса человека с окружающей средой и поддержание оптимального или допустимого теплового состояния организма. </w:t>
      </w:r>
      <w:r w:rsidR="006E7F5D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6E7F5D">
        <w:rPr>
          <w:rFonts w:ascii="Times New Roman" w:hAnsi="Times New Roman" w:cs="Times New Roman"/>
          <w:sz w:val="28"/>
          <w:szCs w:val="28"/>
        </w:rPr>
        <w:t xml:space="preserve">СанПиН </w:t>
      </w:r>
      <w:r w:rsidR="006E7F5D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6E7F5D">
        <w:rPr>
          <w:rFonts w:ascii="Times New Roman" w:hAnsi="Times New Roman" w:cs="Times New Roman"/>
          <w:sz w:val="28"/>
          <w:szCs w:val="28"/>
        </w:rPr>
        <w:t xml:space="preserve"> в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 производственных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помещениях, в которых работа с использованием ПЭВМ является основной и связана с нервно-эмоциональным напряжением,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должны обеспечиваться оптимальные параметры микроклимата для категории работ 1а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и 1б в соответствии с действующими санитарно-эпидемиологическими нормативами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микроклимата производственных помещений.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7F5D">
        <w:rPr>
          <w:rFonts w:ascii="Times New Roman" w:hAnsi="Times New Roman" w:cs="Times New Roman"/>
          <w:sz w:val="28"/>
          <w:szCs w:val="28"/>
        </w:rPr>
        <w:t>В соответствии с СанПиН</w:t>
      </w:r>
      <w:proofErr w:type="gramEnd"/>
      <w:r w:rsidR="006E7F5D">
        <w:rPr>
          <w:rFonts w:ascii="Times New Roman" w:hAnsi="Times New Roman" w:cs="Times New Roman"/>
          <w:sz w:val="28"/>
          <w:szCs w:val="28"/>
        </w:rPr>
        <w:t xml:space="preserve"> 2.2.4.548-96, о</w:t>
      </w:r>
      <w:r w:rsidR="006E7F5D" w:rsidRPr="006E7F5D">
        <w:rPr>
          <w:rFonts w:ascii="Times New Roman" w:hAnsi="Times New Roman" w:cs="Times New Roman"/>
          <w:sz w:val="28"/>
          <w:szCs w:val="28"/>
        </w:rPr>
        <w:t>птимальные микроклиматические условия 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</w:t>
      </w:r>
      <w:r w:rsidR="006E7F5D" w:rsidRPr="006E7F5D">
        <w:rPr>
          <w:rFonts w:ascii="Times New Roman" w:hAnsi="Times New Roman" w:cs="Times New Roman"/>
          <w:sz w:val="28"/>
          <w:szCs w:val="28"/>
        </w:rPr>
        <w:lastRenderedPageBreak/>
        <w:t>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  <w:r w:rsidR="001F5D1C">
        <w:rPr>
          <w:rFonts w:ascii="Times New Roman" w:hAnsi="Times New Roman" w:cs="Times New Roman"/>
          <w:sz w:val="28"/>
          <w:szCs w:val="28"/>
        </w:rPr>
        <w:t xml:space="preserve"> Так как работа в отделе в основном выполняется сидя, то данный вид работ относится к категории </w:t>
      </w:r>
      <w:r w:rsidR="001F5D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F5D1C" w:rsidRPr="001F5D1C">
        <w:rPr>
          <w:rFonts w:ascii="Times New Roman" w:hAnsi="Times New Roman" w:cs="Times New Roman"/>
          <w:sz w:val="28"/>
          <w:szCs w:val="28"/>
        </w:rPr>
        <w:t xml:space="preserve"> </w:t>
      </w:r>
      <w:r w:rsidR="001F5D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5D1C">
        <w:rPr>
          <w:rFonts w:ascii="Times New Roman" w:hAnsi="Times New Roman" w:cs="Times New Roman"/>
          <w:sz w:val="28"/>
          <w:szCs w:val="28"/>
        </w:rPr>
        <w:t xml:space="preserve">. Оптимальные величины показателей микроклимата </w:t>
      </w:r>
      <w:r w:rsidR="007849B6">
        <w:rPr>
          <w:rFonts w:ascii="Times New Roman" w:hAnsi="Times New Roman" w:cs="Times New Roman"/>
          <w:sz w:val="28"/>
          <w:szCs w:val="28"/>
        </w:rPr>
        <w:t xml:space="preserve">на рабочих местах, согласно </w:t>
      </w:r>
      <w:proofErr w:type="gramStart"/>
      <w:r w:rsidR="007849B6">
        <w:rPr>
          <w:rFonts w:ascii="Times New Roman" w:hAnsi="Times New Roman" w:cs="Times New Roman"/>
          <w:sz w:val="28"/>
          <w:szCs w:val="28"/>
        </w:rPr>
        <w:t xml:space="preserve">СанПиН </w:t>
      </w:r>
      <w:r w:rsidR="001F5D1C">
        <w:rPr>
          <w:rFonts w:ascii="Times New Roman" w:hAnsi="Times New Roman" w:cs="Times New Roman"/>
          <w:sz w:val="28"/>
          <w:szCs w:val="28"/>
        </w:rPr>
        <w:t xml:space="preserve"> </w:t>
      </w:r>
      <w:r w:rsidR="007849B6">
        <w:rPr>
          <w:rFonts w:ascii="Times New Roman" w:hAnsi="Times New Roman" w:cs="Times New Roman"/>
          <w:sz w:val="28"/>
          <w:szCs w:val="28"/>
        </w:rPr>
        <w:t>2.2.4.548</w:t>
      </w:r>
      <w:proofErr w:type="gramEnd"/>
      <w:r w:rsidR="007849B6">
        <w:rPr>
          <w:rFonts w:ascii="Times New Roman" w:hAnsi="Times New Roman" w:cs="Times New Roman"/>
          <w:sz w:val="28"/>
          <w:szCs w:val="28"/>
        </w:rPr>
        <w:t>-96</w:t>
      </w:r>
      <w:r w:rsidR="007849B6">
        <w:rPr>
          <w:rFonts w:ascii="Times New Roman" w:hAnsi="Times New Roman" w:cs="Times New Roman"/>
          <w:sz w:val="28"/>
          <w:szCs w:val="28"/>
        </w:rPr>
        <w:t xml:space="preserve"> представлены в таблице 62.</w:t>
      </w:r>
    </w:p>
    <w:p w:rsidR="007849B6" w:rsidRPr="00C0611A" w:rsidRDefault="007849B6" w:rsidP="007849B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Оптимальные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4776" w:type="pct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845"/>
        <w:gridCol w:w="1826"/>
        <w:gridCol w:w="1641"/>
        <w:gridCol w:w="1919"/>
      </w:tblGrid>
      <w:tr w:rsidR="00317D40" w:rsidRPr="007849B6" w:rsidTr="00317D40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i160280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Период года</w:t>
            </w:r>
            <w:bookmarkEnd w:id="0"/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</w:t>
            </w:r>
            <w:proofErr w:type="spellStart"/>
            <w:proofErr w:type="gramStart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воздуха,</w:t>
            </w:r>
            <w:bookmarkStart w:id="1" w:name="i1615218"/>
            <w:bookmarkEnd w:id="1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  <w:proofErr w:type="gramEnd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Температура поверхностей,</w:t>
            </w:r>
            <w:bookmarkStart w:id="2" w:name="i1625817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bookmarkEnd w:id="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91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Относительная влаж</w:t>
            </w:r>
            <w:bookmarkStart w:id="3" w:name="i1631136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bookmarkEnd w:id="3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ость воздуха, %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bookmarkStart w:id="4" w:name="i1641698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bookmarkEnd w:id="4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орость движения воздуха, м/с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Холодный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22 - 24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21 - 25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Теплый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317D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23 - 25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22 - 26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6E7F5D" w:rsidRDefault="006E7F5D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2564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3135E">
        <w:rPr>
          <w:rFonts w:ascii="Times New Roman" w:hAnsi="Times New Roman" w:cs="Times New Roman"/>
          <w:sz w:val="28"/>
          <w:szCs w:val="28"/>
        </w:rPr>
        <w:t xml:space="preserve"> случаях, когда по технологическим требованиям, техническим и экономически обоснованным причинам не могут быть обеспечены оптимальные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>устанавливаются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63135E">
        <w:rPr>
          <w:rFonts w:ascii="Times New Roman" w:hAnsi="Times New Roman" w:cs="Times New Roman"/>
          <w:sz w:val="28"/>
          <w:szCs w:val="28"/>
        </w:rPr>
        <w:t>опустимые ве</w:t>
      </w:r>
      <w:r>
        <w:rPr>
          <w:rFonts w:ascii="Times New Roman" w:hAnsi="Times New Roman" w:cs="Times New Roman"/>
          <w:sz w:val="28"/>
          <w:szCs w:val="28"/>
        </w:rPr>
        <w:t xml:space="preserve">личины показателей микроклимата.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микроклиматические условия установлены по критериям допустимого теплового и функционального состояния человека на период 8-часовой рабочей смены. Они не вызывают повреждений или нарушений состояния здоровья, но могут приводить к возникновению общих и локальных ощущений теплового дискомфорта, напряжению механизмов терморегуляции, ухудшению самочувствия и понижению работоспособности. Допустимые величины показателей микроклимата на рабочих местах должны соответствовать значениям, приведенным в табл</w:t>
      </w:r>
      <w:r>
        <w:rPr>
          <w:rFonts w:ascii="Times New Roman" w:hAnsi="Times New Roman" w:cs="Times New Roman"/>
          <w:sz w:val="28"/>
          <w:szCs w:val="28"/>
        </w:rPr>
        <w:t>ице 63.</w:t>
      </w: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lastRenderedPageBreak/>
        <w:t>Таблица 6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1"/>
        <w:gridCol w:w="1056"/>
        <w:gridCol w:w="1056"/>
        <w:gridCol w:w="1532"/>
        <w:gridCol w:w="1608"/>
        <w:gridCol w:w="1456"/>
        <w:gridCol w:w="1456"/>
      </w:tblGrid>
      <w:tr w:rsidR="0063135E" w:rsidRPr="0063135E" w:rsidTr="0063135E">
        <w:trPr>
          <w:trHeight w:val="480"/>
          <w:jc w:val="center"/>
        </w:trPr>
        <w:tc>
          <w:tcPr>
            <w:tcW w:w="11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Период года</w:t>
            </w:r>
          </w:p>
        </w:tc>
        <w:tc>
          <w:tcPr>
            <w:tcW w:w="2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°С</w:t>
            </w:r>
          </w:p>
        </w:tc>
        <w:tc>
          <w:tcPr>
            <w:tcW w:w="15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поверхностей, °С</w:t>
            </w:r>
          </w:p>
        </w:tc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2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 движения воздуха, м/с</w:t>
            </w:r>
          </w:p>
        </w:tc>
      </w:tr>
      <w:tr w:rsidR="0063135E" w:rsidRPr="0063135E" w:rsidTr="0063135E">
        <w:trPr>
          <w:trHeight w:val="480"/>
          <w:jc w:val="center"/>
        </w:trPr>
        <w:tc>
          <w:tcPr>
            <w:tcW w:w="11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ниже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выше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5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line="276" w:lineRule="auto"/>
              <w:jc w:val="center"/>
            </w:pPr>
            <w:r w:rsidRPr="0063135E">
              <w:t>для диапазона температур воздуха ниже оптимальных величин, не более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after="0" w:line="276" w:lineRule="auto"/>
              <w:jc w:val="center"/>
            </w:pPr>
            <w:r w:rsidRPr="0063135E">
              <w:t>для диапазона температур воздуха выше оптимальных величин, не более**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19,0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63135E" w:rsidRPr="0063135E" w:rsidRDefault="0063135E" w:rsidP="00977734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63135E">
        <w:rPr>
          <w:sz w:val="28"/>
          <w:szCs w:val="28"/>
        </w:rPr>
        <w:t xml:space="preserve">* При температурах воздуха 25°С и выше максимальные величины относительной влажности воздуха </w:t>
      </w:r>
      <w:r w:rsidRPr="0063135E">
        <w:rPr>
          <w:color w:val="000000"/>
          <w:sz w:val="28"/>
          <w:szCs w:val="28"/>
        </w:rPr>
        <w:t>не должны выходить за пределы: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70% при +25°С;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65% при +26°С;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60% при +27°С;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5</w:t>
      </w:r>
      <w:r w:rsidRPr="0063135E">
        <w:rPr>
          <w:rFonts w:ascii="Times New Roman" w:hAnsi="Times New Roman" w:cs="Times New Roman"/>
          <w:color w:val="000000"/>
          <w:sz w:val="28"/>
          <w:szCs w:val="28"/>
        </w:rPr>
        <w:t>5% при +28°С.</w:t>
      </w:r>
    </w:p>
    <w:p w:rsidR="0063135E" w:rsidRDefault="0063135E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 xml:space="preserve">При температурах воздуха 26-28 °С скорость движения воздуха в теплый период года должна </w:t>
      </w:r>
      <w:r w:rsidR="0065396F">
        <w:rPr>
          <w:rFonts w:ascii="Times New Roman" w:hAnsi="Times New Roman" w:cs="Times New Roman"/>
          <w:sz w:val="28"/>
          <w:szCs w:val="28"/>
        </w:rPr>
        <w:t>соответствовать диапазо</w:t>
      </w:r>
      <w:r w:rsidR="0065396F" w:rsidRPr="0065396F">
        <w:rPr>
          <w:rFonts w:ascii="Times New Roman" w:hAnsi="Times New Roman" w:cs="Times New Roman"/>
          <w:sz w:val="28"/>
          <w:szCs w:val="28"/>
        </w:rPr>
        <w:t xml:space="preserve">ну </w:t>
      </w:r>
      <w:r w:rsidR="0065396F" w:rsidRPr="0065396F">
        <w:rPr>
          <w:rFonts w:ascii="Times New Roman" w:hAnsi="Times New Roman" w:cs="Times New Roman"/>
          <w:color w:val="000000"/>
          <w:sz w:val="28"/>
          <w:szCs w:val="28"/>
        </w:rPr>
        <w:t>0,1 – 0,2 м/с</w:t>
      </w:r>
      <w:r w:rsidR="006539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31B25" w:rsidRDefault="00977734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Поддержание показателей микроклимата в отделе 28-01 осуществляется за счет естественной вентиляции,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общеобменной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приточно-вытяжной вентиляции и системы отопления.</w:t>
      </w:r>
      <w:r w:rsidR="008876CA">
        <w:rPr>
          <w:rFonts w:ascii="Times New Roman" w:hAnsi="Times New Roman" w:cs="Times New Roman"/>
          <w:color w:val="000000"/>
          <w:sz w:val="28"/>
          <w:szCs w:val="28"/>
        </w:rPr>
        <w:t xml:space="preserve"> Естественная вентиляция является неорганизованной и происходит за счет регулярного проветривания помещения.</w:t>
      </w:r>
      <w:r w:rsidR="003D6C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>Система отопления представлена в виде нагревательных панелей, расположенных под окнами.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77734" w:rsidRDefault="003D6CCE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отделе не соблюдается поддержание оптимального температурного режима, из-за чего создается нагревающий микроклимат, </w:t>
      </w:r>
      <w:r w:rsidRPr="003D6CCE">
        <w:rPr>
          <w:rFonts w:ascii="Times New Roman" w:hAnsi="Times New Roman" w:cs="Times New Roman"/>
          <w:color w:val="000000"/>
          <w:sz w:val="28"/>
          <w:szCs w:val="28"/>
        </w:rPr>
        <w:t xml:space="preserve">при котором имеет место изменение теплообмена человека с окружающей средой, </w:t>
      </w:r>
      <w:r w:rsidRPr="003D6CCE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проявляющееся в накоплении тепла в организме и (или) в увеличении доли потерь тепла испарением влаги.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устранения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>данной проблемы необходимо обеспечить кондиционирование воздуха, перерывы в работе.</w:t>
      </w:r>
    </w:p>
    <w:p w:rsidR="00A42F39" w:rsidRDefault="004E2D33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D33">
        <w:rPr>
          <w:rFonts w:ascii="Times New Roman" w:hAnsi="Times New Roman" w:cs="Times New Roman"/>
          <w:sz w:val="28"/>
          <w:szCs w:val="28"/>
        </w:rPr>
        <w:t>Аэроионный состав воздуха оказывает существенное влияние на самочувствие работника, а при отклонении от допустимых значений концентрации ионов во вдыхаемом воздухе может создаваться даже угроза здоровью работающих. Как повышенная, так и пониженная ионизация относятся к вредным физическим факторам</w:t>
      </w:r>
      <w:r w:rsidR="00DF324A" w:rsidRPr="004E2D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B54D6" w:rsidRPr="004E2D33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 к аэроионному составу воздуха</w:t>
      </w:r>
      <w:r w:rsidR="00BB54D6" w:rsidRPr="004E2D33">
        <w:rPr>
          <w:rFonts w:ascii="Times New Roman" w:hAnsi="Times New Roman" w:cs="Times New Roman"/>
          <w:sz w:val="28"/>
          <w:szCs w:val="28"/>
        </w:rPr>
        <w:t xml:space="preserve"> представлены в СанПиН 2.2.4.1294-03 «</w:t>
      </w:r>
      <w:r w:rsidR="00BB54D6" w:rsidRPr="004E2D33">
        <w:rPr>
          <w:rFonts w:ascii="Times New Roman" w:hAnsi="Times New Roman" w:cs="Times New Roman"/>
          <w:sz w:val="28"/>
          <w:szCs w:val="28"/>
          <w:lang w:eastAsia="ru-RU"/>
        </w:rPr>
        <w:t xml:space="preserve">Гигиенические требования к аэроионному составу воздуха производственных и общественных </w:t>
      </w:r>
      <w:r w:rsidR="00BB54D6" w:rsidRPr="00BB54D6">
        <w:rPr>
          <w:rFonts w:ascii="Times New Roman" w:hAnsi="Times New Roman" w:cs="Times New Roman"/>
          <w:sz w:val="28"/>
          <w:szCs w:val="28"/>
          <w:lang w:eastAsia="ru-RU"/>
        </w:rPr>
        <w:t>помещений</w:t>
      </w:r>
      <w:r w:rsidR="00BB54D6" w:rsidRPr="00BB54D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4BA">
        <w:rPr>
          <w:rFonts w:ascii="Times New Roman" w:hAnsi="Times New Roman" w:cs="Times New Roman"/>
          <w:sz w:val="28"/>
          <w:szCs w:val="28"/>
        </w:rPr>
        <w:t xml:space="preserve"> Согласно нему, нормируемыми показателями аэроионного состава воздуха производственных помещений являются: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>онцентрации аэроионов (минимально допустимая и максимально допустимая)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 xml:space="preserve">полярностей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+</w:t>
      </w:r>
      <w:r w:rsidR="00FB4FC8">
        <w:rPr>
          <w:rFonts w:ascii="Times New Roman" w:hAnsi="Times New Roman" w:cs="Times New Roman"/>
          <w:sz w:val="28"/>
          <w:szCs w:val="28"/>
        </w:rPr>
        <w:t xml:space="preserve"> и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64BA">
        <w:rPr>
          <w:rFonts w:ascii="Times New Roman" w:hAnsi="Times New Roman" w:cs="Times New Roman"/>
          <w:sz w:val="28"/>
          <w:szCs w:val="28"/>
        </w:rPr>
        <w:t>определяемые как количество аэроионов в одном кубическом сантиметре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(ион/см3)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 xml:space="preserve">оэффициент </w:t>
      </w:r>
      <w:proofErr w:type="spellStart"/>
      <w:r w:rsidRPr="00B564BA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B564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64B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564BA">
        <w:rPr>
          <w:rFonts w:ascii="Times New Roman" w:hAnsi="Times New Roman" w:cs="Times New Roman"/>
          <w:sz w:val="28"/>
          <w:szCs w:val="28"/>
        </w:rPr>
        <w:t xml:space="preserve"> (минимально допустимый и максимально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допустимый), определяемый как отношение концентрации аэроионов положительной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полярности к концентрации аэроионов отрицательной полярности.</w:t>
      </w:r>
    </w:p>
    <w:p w:rsidR="00367B0F" w:rsidRDefault="00367B0F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367B0F">
        <w:rPr>
          <w:rFonts w:ascii="Times New Roman" w:hAnsi="Times New Roman" w:cs="Times New Roman"/>
          <w:sz w:val="28"/>
          <w:szCs w:val="28"/>
        </w:rPr>
        <w:t>Минимально и максимально допустимые значения нормируемых показателей 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>диапазоны концентраций аэроионов обеих полярностей и 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B0F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367B0F">
        <w:rPr>
          <w:rFonts w:ascii="Times New Roman" w:hAnsi="Times New Roman" w:cs="Times New Roman"/>
          <w:sz w:val="28"/>
          <w:szCs w:val="28"/>
        </w:rPr>
        <w:t>, отклонения от которых могут привести к неблагоприятным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 xml:space="preserve">последствиям для здоровья человека.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униполярности</w:t>
      </w:r>
      <w:proofErr w:type="spellEnd"/>
      <w:r w:rsidR="00FB4FC8">
        <w:rPr>
          <w:rFonts w:ascii="Times New Roman" w:hAnsi="Times New Roman" w:cs="Times New Roman"/>
          <w:color w:val="00000A"/>
          <w:sz w:val="28"/>
          <w:szCs w:val="28"/>
        </w:rPr>
        <w:t xml:space="preserve"> приведены в таблице 64.</w:t>
      </w: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lastRenderedPageBreak/>
        <w:t>Таблица 6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</w:t>
      </w:r>
      <w:r>
        <w:rPr>
          <w:rFonts w:ascii="Times New Roman" w:hAnsi="Times New Roman" w:cs="Times New Roman"/>
          <w:color w:val="00000A"/>
          <w:sz w:val="28"/>
          <w:szCs w:val="28"/>
        </w:rPr>
        <w:t>и</w:t>
      </w:r>
      <w:proofErr w:type="spellEnd"/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5"/>
        <w:gridCol w:w="2335"/>
        <w:gridCol w:w="2309"/>
        <w:gridCol w:w="2323"/>
      </w:tblGrid>
      <w:tr w:rsidR="00FB4FC8" w:rsidRPr="00FB4FC8" w:rsidTr="00BC5BAF">
        <w:tc>
          <w:tcPr>
            <w:tcW w:w="24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BC5B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Нормируемые показатели</w:t>
            </w:r>
          </w:p>
        </w:tc>
        <w:tc>
          <w:tcPr>
            <w:tcW w:w="494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BC5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Концентрация аэроионов, 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(ион/см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3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476" w:type="dxa"/>
            <w:vMerge w:val="restar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BC5BA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Коэффициент </w:t>
            </w:r>
            <w:proofErr w:type="spell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униполярности</w:t>
            </w:r>
            <w:proofErr w:type="spell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>У</w:t>
            </w:r>
            <w:proofErr w:type="gramEnd"/>
          </w:p>
        </w:tc>
      </w:tr>
      <w:tr w:rsidR="00FB4FC8" w:rsidRPr="00FB4FC8" w:rsidTr="00BC5BAF">
        <w:tc>
          <w:tcPr>
            <w:tcW w:w="24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BC5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BC5B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положительной полярности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spacing w:line="360" w:lineRule="auto"/>
              <w:ind w:firstLine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отрицательной полярности</w:t>
            </w:r>
          </w:p>
        </w:tc>
        <w:tc>
          <w:tcPr>
            <w:tcW w:w="2477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BC5BAF">
            <w:pPr>
              <w:rPr>
                <w:rFonts w:ascii="Times New Roman" w:hAnsi="Times New Roman" w:cs="Times New Roman"/>
              </w:rPr>
            </w:pPr>
          </w:p>
        </w:tc>
      </w:tr>
      <w:tr w:rsidR="00FB4FC8" w:rsidRPr="00FB4FC8" w:rsidTr="00BC5BAF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BC5B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Минимально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BC5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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400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&gt;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600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BC5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0,4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 xml:space="preserve">У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1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,0</w:t>
            </w:r>
          </w:p>
        </w:tc>
      </w:tr>
      <w:tr w:rsidR="00FB4FC8" w:rsidRPr="00FB4FC8" w:rsidTr="00BC5BAF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BC5B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Максимально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BC5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50000</w:t>
            </w:r>
            <w:proofErr w:type="gram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50000</w:t>
            </w: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BC5BAF">
            <w:pPr>
              <w:rPr>
                <w:rFonts w:ascii="Times New Roman" w:hAnsi="Times New Roman" w:cs="Times New Roman"/>
              </w:rPr>
            </w:pPr>
          </w:p>
        </w:tc>
      </w:tr>
    </w:tbl>
    <w:p w:rsidR="00FB4FC8" w:rsidRDefault="00FB4FC8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FD4" w:rsidRPr="008E0BE0" w:rsidRDefault="007D3FD4" w:rsidP="007D3FD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Влияние вредных веществ в воздухе производственных помещений</w:t>
      </w:r>
    </w:p>
    <w:p w:rsidR="007D3FD4" w:rsidRPr="00367B0F" w:rsidRDefault="007D3FD4" w:rsidP="007D3FD4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5" w:name="_GoBack"/>
      <w:bookmarkEnd w:id="5"/>
    </w:p>
    <w:sectPr w:rsidR="007D3FD4" w:rsidRPr="00367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43A"/>
    <w:multiLevelType w:val="hybridMultilevel"/>
    <w:tmpl w:val="B4A00E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36CD7"/>
    <w:multiLevelType w:val="multilevel"/>
    <w:tmpl w:val="83BA1C6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343E4"/>
    <w:multiLevelType w:val="hybridMultilevel"/>
    <w:tmpl w:val="82D6E0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071D1"/>
    <w:multiLevelType w:val="multilevel"/>
    <w:tmpl w:val="480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05F08"/>
    <w:multiLevelType w:val="hybridMultilevel"/>
    <w:tmpl w:val="8B5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F7A1D"/>
    <w:multiLevelType w:val="hybridMultilevel"/>
    <w:tmpl w:val="080C0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8524D4"/>
    <w:multiLevelType w:val="hybridMultilevel"/>
    <w:tmpl w:val="AAF4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844FF"/>
    <w:multiLevelType w:val="hybridMultilevel"/>
    <w:tmpl w:val="7DB878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B54B97"/>
    <w:multiLevelType w:val="hybridMultilevel"/>
    <w:tmpl w:val="2618E15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554786"/>
    <w:multiLevelType w:val="hybridMultilevel"/>
    <w:tmpl w:val="68527AB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3AA2267"/>
    <w:multiLevelType w:val="hybridMultilevel"/>
    <w:tmpl w:val="F6EC6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EA12C1D"/>
    <w:multiLevelType w:val="hybridMultilevel"/>
    <w:tmpl w:val="65A0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546A1"/>
    <w:multiLevelType w:val="hybridMultilevel"/>
    <w:tmpl w:val="247E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3269D"/>
    <w:multiLevelType w:val="hybridMultilevel"/>
    <w:tmpl w:val="24F411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1750F9"/>
    <w:multiLevelType w:val="hybridMultilevel"/>
    <w:tmpl w:val="3DCAB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1BB0F6B"/>
    <w:multiLevelType w:val="hybridMultilevel"/>
    <w:tmpl w:val="591CE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26758"/>
    <w:multiLevelType w:val="hybridMultilevel"/>
    <w:tmpl w:val="B67054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0C24AA"/>
    <w:multiLevelType w:val="hybridMultilevel"/>
    <w:tmpl w:val="9AE27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63F27C7"/>
    <w:multiLevelType w:val="hybridMultilevel"/>
    <w:tmpl w:val="7C76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C1C69"/>
    <w:multiLevelType w:val="hybridMultilevel"/>
    <w:tmpl w:val="5C6C2D3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6"/>
  </w:num>
  <w:num w:numId="5">
    <w:abstractNumId w:val="19"/>
  </w:num>
  <w:num w:numId="6">
    <w:abstractNumId w:val="8"/>
  </w:num>
  <w:num w:numId="7">
    <w:abstractNumId w:val="9"/>
  </w:num>
  <w:num w:numId="8">
    <w:abstractNumId w:val="13"/>
  </w:num>
  <w:num w:numId="9">
    <w:abstractNumId w:val="2"/>
  </w:num>
  <w:num w:numId="10">
    <w:abstractNumId w:val="3"/>
  </w:num>
  <w:num w:numId="11">
    <w:abstractNumId w:val="18"/>
  </w:num>
  <w:num w:numId="12">
    <w:abstractNumId w:val="0"/>
  </w:num>
  <w:num w:numId="13">
    <w:abstractNumId w:val="4"/>
  </w:num>
  <w:num w:numId="14">
    <w:abstractNumId w:val="12"/>
  </w:num>
  <w:num w:numId="15">
    <w:abstractNumId w:val="17"/>
  </w:num>
  <w:num w:numId="16">
    <w:abstractNumId w:val="5"/>
  </w:num>
  <w:num w:numId="17">
    <w:abstractNumId w:val="10"/>
  </w:num>
  <w:num w:numId="18">
    <w:abstractNumId w:val="7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5F"/>
    <w:rsid w:val="000000AF"/>
    <w:rsid w:val="000164E9"/>
    <w:rsid w:val="00024F8C"/>
    <w:rsid w:val="00026237"/>
    <w:rsid w:val="000A63D2"/>
    <w:rsid w:val="000D39AE"/>
    <w:rsid w:val="00133FEF"/>
    <w:rsid w:val="00140C2F"/>
    <w:rsid w:val="00151ADC"/>
    <w:rsid w:val="00161C00"/>
    <w:rsid w:val="00197FA6"/>
    <w:rsid w:val="001C64F0"/>
    <w:rsid w:val="001E6648"/>
    <w:rsid w:val="001F5D1C"/>
    <w:rsid w:val="00222779"/>
    <w:rsid w:val="00231B25"/>
    <w:rsid w:val="002573DB"/>
    <w:rsid w:val="002B71F2"/>
    <w:rsid w:val="002C7967"/>
    <w:rsid w:val="002E1390"/>
    <w:rsid w:val="00304155"/>
    <w:rsid w:val="00304D37"/>
    <w:rsid w:val="00307A16"/>
    <w:rsid w:val="0031558F"/>
    <w:rsid w:val="00317D40"/>
    <w:rsid w:val="003304D7"/>
    <w:rsid w:val="00351CEA"/>
    <w:rsid w:val="0036274C"/>
    <w:rsid w:val="00365D9F"/>
    <w:rsid w:val="00367B0F"/>
    <w:rsid w:val="003A0086"/>
    <w:rsid w:val="003B77F3"/>
    <w:rsid w:val="003D3DFC"/>
    <w:rsid w:val="003D6CCE"/>
    <w:rsid w:val="004468D2"/>
    <w:rsid w:val="004511BF"/>
    <w:rsid w:val="004644A0"/>
    <w:rsid w:val="004A388F"/>
    <w:rsid w:val="004A43D7"/>
    <w:rsid w:val="004B37BA"/>
    <w:rsid w:val="004B3EA6"/>
    <w:rsid w:val="004B5E10"/>
    <w:rsid w:val="004D45D8"/>
    <w:rsid w:val="004E2D33"/>
    <w:rsid w:val="0052229F"/>
    <w:rsid w:val="005761CC"/>
    <w:rsid w:val="005815BD"/>
    <w:rsid w:val="005A58EA"/>
    <w:rsid w:val="005C622D"/>
    <w:rsid w:val="005D382D"/>
    <w:rsid w:val="005D7ACF"/>
    <w:rsid w:val="005F1775"/>
    <w:rsid w:val="00631180"/>
    <w:rsid w:val="0063135E"/>
    <w:rsid w:val="00631FD5"/>
    <w:rsid w:val="00633A5F"/>
    <w:rsid w:val="00650F55"/>
    <w:rsid w:val="0065396F"/>
    <w:rsid w:val="00680D39"/>
    <w:rsid w:val="00683212"/>
    <w:rsid w:val="006A183C"/>
    <w:rsid w:val="006A4FCF"/>
    <w:rsid w:val="006D644D"/>
    <w:rsid w:val="006E7F5D"/>
    <w:rsid w:val="006F1D03"/>
    <w:rsid w:val="006F45AE"/>
    <w:rsid w:val="00700520"/>
    <w:rsid w:val="00705AC1"/>
    <w:rsid w:val="00717618"/>
    <w:rsid w:val="0073259C"/>
    <w:rsid w:val="00740BAB"/>
    <w:rsid w:val="00760F79"/>
    <w:rsid w:val="00775DEC"/>
    <w:rsid w:val="007849B6"/>
    <w:rsid w:val="00794DB6"/>
    <w:rsid w:val="007A3AC5"/>
    <w:rsid w:val="007B4A62"/>
    <w:rsid w:val="007D3FD4"/>
    <w:rsid w:val="00823F6B"/>
    <w:rsid w:val="00835D1D"/>
    <w:rsid w:val="00837DFE"/>
    <w:rsid w:val="00852855"/>
    <w:rsid w:val="00852D30"/>
    <w:rsid w:val="00870E5C"/>
    <w:rsid w:val="00880FB8"/>
    <w:rsid w:val="008876CA"/>
    <w:rsid w:val="00890961"/>
    <w:rsid w:val="00893650"/>
    <w:rsid w:val="008E0BE0"/>
    <w:rsid w:val="008E3A31"/>
    <w:rsid w:val="00953A10"/>
    <w:rsid w:val="00966DD5"/>
    <w:rsid w:val="00967C8C"/>
    <w:rsid w:val="00977734"/>
    <w:rsid w:val="00977C55"/>
    <w:rsid w:val="00997661"/>
    <w:rsid w:val="009D398A"/>
    <w:rsid w:val="009D66A6"/>
    <w:rsid w:val="009F547D"/>
    <w:rsid w:val="00A073B0"/>
    <w:rsid w:val="00A27B09"/>
    <w:rsid w:val="00A410C2"/>
    <w:rsid w:val="00A42F39"/>
    <w:rsid w:val="00A6450D"/>
    <w:rsid w:val="00A861DF"/>
    <w:rsid w:val="00AB097C"/>
    <w:rsid w:val="00AC62AD"/>
    <w:rsid w:val="00AD57F5"/>
    <w:rsid w:val="00AE2C8F"/>
    <w:rsid w:val="00AE2D3B"/>
    <w:rsid w:val="00AE57DE"/>
    <w:rsid w:val="00B273CB"/>
    <w:rsid w:val="00B3021C"/>
    <w:rsid w:val="00B5023E"/>
    <w:rsid w:val="00B554CB"/>
    <w:rsid w:val="00B564BA"/>
    <w:rsid w:val="00B64726"/>
    <w:rsid w:val="00BA0D7F"/>
    <w:rsid w:val="00BB54D6"/>
    <w:rsid w:val="00BC4C14"/>
    <w:rsid w:val="00BC5E63"/>
    <w:rsid w:val="00BE7422"/>
    <w:rsid w:val="00C144D2"/>
    <w:rsid w:val="00C50D7A"/>
    <w:rsid w:val="00C5105F"/>
    <w:rsid w:val="00C73538"/>
    <w:rsid w:val="00C73B55"/>
    <w:rsid w:val="00C95F4B"/>
    <w:rsid w:val="00CE2546"/>
    <w:rsid w:val="00CF2A3D"/>
    <w:rsid w:val="00CF46A4"/>
    <w:rsid w:val="00D823A2"/>
    <w:rsid w:val="00D868CB"/>
    <w:rsid w:val="00DC1533"/>
    <w:rsid w:val="00DD72EA"/>
    <w:rsid w:val="00DF324A"/>
    <w:rsid w:val="00DF5C01"/>
    <w:rsid w:val="00E26CC2"/>
    <w:rsid w:val="00E32564"/>
    <w:rsid w:val="00E42B7B"/>
    <w:rsid w:val="00E533CE"/>
    <w:rsid w:val="00E6684C"/>
    <w:rsid w:val="00E859B8"/>
    <w:rsid w:val="00EB0BF8"/>
    <w:rsid w:val="00EB3C44"/>
    <w:rsid w:val="00EB5E56"/>
    <w:rsid w:val="00F27336"/>
    <w:rsid w:val="00F67357"/>
    <w:rsid w:val="00F74B20"/>
    <w:rsid w:val="00FA6714"/>
    <w:rsid w:val="00FB4FC8"/>
    <w:rsid w:val="00FD38EF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3726"/>
  <w15:chartTrackingRefBased/>
  <w15:docId w15:val="{7D7CD4A9-6599-40C8-BBBE-D7F9A83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A"/>
    <w:pPr>
      <w:ind w:left="720"/>
      <w:contextualSpacing/>
    </w:pPr>
  </w:style>
  <w:style w:type="character" w:customStyle="1" w:styleId="apple-converted-space">
    <w:name w:val="apple-converted-space"/>
    <w:basedOn w:val="a0"/>
    <w:rsid w:val="00B273CB"/>
  </w:style>
  <w:style w:type="character" w:styleId="a4">
    <w:name w:val="Hyperlink"/>
    <w:basedOn w:val="a0"/>
    <w:uiPriority w:val="99"/>
    <w:semiHidden/>
    <w:unhideWhenUsed/>
    <w:rsid w:val="00B273CB"/>
    <w:rPr>
      <w:color w:val="0000FF"/>
      <w:u w:val="single"/>
    </w:rPr>
  </w:style>
  <w:style w:type="character" w:styleId="a5">
    <w:name w:val="Strong"/>
    <w:basedOn w:val="a0"/>
    <w:uiPriority w:val="22"/>
    <w:qFormat/>
    <w:rsid w:val="00837DFE"/>
    <w:rPr>
      <w:b/>
      <w:bCs/>
    </w:rPr>
  </w:style>
  <w:style w:type="paragraph" w:styleId="a6">
    <w:name w:val="Body Text"/>
    <w:basedOn w:val="a"/>
    <w:link w:val="a7"/>
    <w:rsid w:val="0063135E"/>
    <w:pPr>
      <w:suppressAutoHyphens/>
      <w:overflowPunct w:val="0"/>
      <w:spacing w:after="120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3135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56FAC-70BD-420C-8D3A-A3140E829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10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47</cp:revision>
  <dcterms:created xsi:type="dcterms:W3CDTF">2015-11-29T12:28:00Z</dcterms:created>
  <dcterms:modified xsi:type="dcterms:W3CDTF">2016-03-28T20:30:00Z</dcterms:modified>
</cp:coreProperties>
</file>