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280" w:lineRule="auto"/>
        <w:rPr>
          <w:color w:val="000000"/>
        </w:rPr>
      </w:pPr>
      <w:r w:rsidDel="00000000" w:rsidR="00000000" w:rsidRPr="00000000">
        <w:rPr>
          <w:rFonts w:ascii="Arial" w:cs="Arial" w:eastAsia="Arial" w:hAnsi="Arial"/>
          <w:b w:val="1"/>
          <w:bCs w:val="1"/>
          <w:color w:val="000000"/>
          <w:sz w:val="26"/>
          <w:szCs w:val="26"/>
          <w:rtl w:val="0"/>
        </w:rPr>
        <w:t xml:space="preserve">Nhiệm vụ 1 - Kiểm tra dữ liệu</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100"/>
        <w:gridCol w:w="1300"/>
        <w:gridCol w:w="6038"/>
        <w:tblGridChange w:id="0">
          <w:tblGrid>
            <w:gridCol w:w="1200"/>
            <w:gridCol w:w="1100"/>
            <w:gridCol w:w="1300"/>
            <w:gridCol w:w="6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ffff" w:val="clear"/>
            <w:tcMar>
              <w:top w:w="80.0" w:type="dxa"/>
              <w:left w:w="100.0" w:type="dxa"/>
              <w:bottom w:w="80.0" w:type="dxa"/>
              <w:right w:w="100.0" w:type="dxa"/>
            </w:tcMar>
          </w:tcPr>
          <w:p w:rsidR="00000000" w:rsidDel="00000000" w:rsidP="00000000" w:rsidRDefault="00000000" w:rsidRPr="00000000" w14:paraId="00000002">
            <w:pPr>
              <w:jc w:val="left"/>
              <w:rPr/>
            </w:pPr>
            <w:r w:rsidDel="00000000" w:rsidR="00000000" w:rsidRPr="00000000">
              <w:rPr>
                <w:rFonts w:ascii="Arial" w:cs="Arial" w:eastAsia="Arial" w:hAnsi="Arial"/>
                <w:b w:val="1"/>
                <w:bCs w:val="1"/>
                <w:sz w:val="22"/>
                <w:szCs w:val="22"/>
                <w:rtl w:val="0"/>
              </w:rPr>
              <w:t xml:space="preserve">Mã Story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80.0" w:type="dxa"/>
              <w:left w:w="100.0" w:type="dxa"/>
              <w:bottom w:w="80.0" w:type="dxa"/>
              <w:right w:w="100.0" w:type="dxa"/>
            </w:tcMar>
          </w:tcPr>
          <w:p w:rsidR="00000000" w:rsidDel="00000000" w:rsidP="00000000" w:rsidRDefault="00000000" w:rsidRPr="00000000" w14:paraId="00000003">
            <w:pPr>
              <w:jc w:val="center"/>
              <w:rPr/>
            </w:pPr>
            <w:r w:rsidDel="00000000" w:rsidR="00000000" w:rsidRPr="00000000">
              <w:rPr>
                <w:rFonts w:ascii="Arial" w:cs="Arial" w:eastAsia="Arial" w:hAnsi="Arial"/>
                <w:b w:val="1"/>
                <w:bCs w:val="1"/>
                <w:sz w:val="22"/>
                <w:szCs w:val="22"/>
                <w:rtl w:val="0"/>
              </w:rPr>
              <w:t xml:space="preserve">Đủ rõ</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80.0" w:type="dxa"/>
              <w:left w:w="100.0" w:type="dxa"/>
              <w:bottom w:w="80.0" w:type="dxa"/>
              <w:right w:w="10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sz w:val="22"/>
                <w:szCs w:val="22"/>
                <w:rtl w:val="0"/>
              </w:rPr>
              <w:t xml:space="preserve">Cần làm rõ</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80.0" w:type="dxa"/>
              <w:left w:w="100.0" w:type="dxa"/>
              <w:bottom w:w="80.0" w:type="dxa"/>
              <w:right w:w="10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22"/>
                <w:szCs w:val="22"/>
                <w:rtl w:val="0"/>
              </w:rPr>
              <w:t xml:space="preserve">Thông tin/câu hỏi còn thiếu</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22"/>
                <w:szCs w:val="22"/>
                <w:rtl w:val="0"/>
              </w:rPr>
              <w:t xml:space="preserve">LS01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07">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08">
            <w:pPr>
              <w:jc w:val="center"/>
              <w:rPr/>
            </w:pPr>
            <w:r w:rsidDel="00000000" w:rsidR="00000000" w:rsidRPr="00000000">
              <w:rPr>
                <w:rFonts w:ascii="Quattrocento Sans" w:cs="Quattrocento Sans" w:eastAsia="Quattrocento Sans" w:hAnsi="Quattrocento Sans"/>
                <w:sz w:val="26"/>
                <w:szCs w:val="26"/>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22"/>
                <w:szCs w:val="22"/>
                <w:rtl w:val="0"/>
              </w:rPr>
              <w:t xml:space="preserve">Khi đến giờ bắt đầu, phiên có phải tự chuyển sang trạng thái khác (ví dụ "Đang diễn ra") trong Story này hay chỉ cần hiển thị trạng thái "Sắp diễn ra"?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22"/>
                <w:szCs w:val="22"/>
                <w:rtl w:val="0"/>
              </w:rPr>
              <w:t xml:space="preserve">LS03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0B">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0C">
            <w:pPr>
              <w:jc w:val="center"/>
              <w:rPr/>
            </w:pPr>
            <w:r w:rsidDel="00000000" w:rsidR="00000000" w:rsidRPr="00000000">
              <w:rPr>
                <w:rFonts w:ascii="Quattrocento Sans" w:cs="Quattrocento Sans" w:eastAsia="Quattrocento Sans" w:hAnsi="Quattrocento Sans"/>
                <w:sz w:val="26"/>
                <w:szCs w:val="26"/>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22"/>
                <w:szCs w:val="22"/>
                <w:rtl w:val="0"/>
              </w:rPr>
              <w:t xml:space="preserve">Nếu hai khách cùng đặt sản phẩm cuối cùng (số lượng còn lại không đủ cho cả hai), đơn nào được giữ số lượng thành công và đơn còn lại được xử lý/thông báo ra sao?</w:t>
            </w:r>
            <w:r w:rsidDel="00000000" w:rsidR="00000000" w:rsidRPr="00000000">
              <w:rPr>
                <w:rtl w:val="0"/>
              </w:rPr>
            </w:r>
          </w:p>
        </w:tc>
      </w:tr>
    </w:tbl>
    <w:p w:rsidR="00000000" w:rsidDel="00000000" w:rsidP="00000000" w:rsidRDefault="00000000" w:rsidRPr="00000000" w14:paraId="0000000E">
      <w:pPr>
        <w:pStyle w:val="Heading2"/>
        <w:spacing w:after="120" w:before="280" w:lineRule="auto"/>
        <w:rPr>
          <w:color w:val="000000"/>
        </w:rPr>
      </w:pPr>
      <w:r w:rsidDel="00000000" w:rsidR="00000000" w:rsidRPr="00000000">
        <w:rPr>
          <w:rFonts w:ascii="Arial" w:cs="Arial" w:eastAsia="Arial" w:hAnsi="Arial"/>
          <w:b w:val="1"/>
          <w:bCs w:val="1"/>
          <w:color w:val="000000"/>
          <w:sz w:val="26"/>
          <w:szCs w:val="26"/>
          <w:rtl w:val="0"/>
        </w:rPr>
        <w:t xml:space="preserve">Nhiệm vụ 2 - Product Backlog đã ước lượng</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00"/>
        <w:gridCol w:w="1500"/>
        <w:gridCol w:w="1100"/>
        <w:gridCol w:w="5138"/>
        <w:tblGridChange w:id="0">
          <w:tblGrid>
            <w:gridCol w:w="900"/>
            <w:gridCol w:w="1000"/>
            <w:gridCol w:w="1500"/>
            <w:gridCol w:w="1100"/>
            <w:gridCol w:w="51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ffffff" w:val="clear"/>
            <w:tcMar>
              <w:top w:w="80.0" w:type="dxa"/>
              <w:left w:w="100.0" w:type="dxa"/>
              <w:bottom w:w="80.0" w:type="dxa"/>
              <w:right w:w="10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1"/>
                <w:bCs w:val="1"/>
                <w:sz w:val="22"/>
                <w:szCs w:val="22"/>
                <w:rtl w:val="0"/>
              </w:rPr>
              <w:t xml:space="preserve">Mã Story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80.0" w:type="dxa"/>
              <w:left w:w="100.0" w:type="dxa"/>
              <w:bottom w:w="80.0" w:type="dxa"/>
              <w:right w:w="10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sz w:val="22"/>
                <w:szCs w:val="22"/>
                <w:rtl w:val="0"/>
              </w:rPr>
              <w:t xml:space="preserve">Mức ưu tiên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80.0" w:type="dxa"/>
              <w:left w:w="100.0" w:type="dxa"/>
              <w:bottom w:w="80.0" w:type="dxa"/>
              <w:right w:w="10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sz w:val="22"/>
                <w:szCs w:val="22"/>
                <w:rtl w:val="0"/>
              </w:rPr>
              <w:t xml:space="preserve">Kết quả phiếu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80.0" w:type="dxa"/>
              <w:left w:w="100.0" w:type="dxa"/>
              <w:bottom w:w="80.0" w:type="dxa"/>
              <w:right w:w="10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sz w:val="22"/>
                <w:szCs w:val="22"/>
                <w:rtl w:val="0"/>
              </w:rPr>
              <w:t xml:space="preserve">SP cuối cùng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80.0" w:type="dxa"/>
              <w:left w:w="100.0" w:type="dxa"/>
              <w:bottom w:w="80.0" w:type="dxa"/>
              <w:right w:w="10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sz w:val="22"/>
                <w:szCs w:val="22"/>
                <w:rtl w:val="0"/>
              </w:rPr>
              <w:t xml:space="preserve">Lý do ngắn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22"/>
                <w:szCs w:val="22"/>
                <w:rtl w:val="0"/>
              </w:rPr>
              <w:t xml:space="preserve">LS01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0"/>
                <w:bCs w:val="0"/>
                <w:sz w:val="22"/>
                <w:szCs w:val="22"/>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0"/>
                <w:bCs w:val="0"/>
                <w:sz w:val="22"/>
                <w:szCs w:val="22"/>
                <w:rtl w:val="0"/>
              </w:rPr>
              <w:t xml:space="preserve">3 - 3 - 5 - 3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sz w:val="22"/>
                <w:szCs w:val="22"/>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8">
            <w:pPr>
              <w:jc w:val="left"/>
              <w:rPr/>
            </w:pPr>
            <w:r w:rsidDel="00000000" w:rsidR="00000000" w:rsidRPr="00000000">
              <w:rPr>
                <w:rtl w:val="0"/>
              </w:rPr>
              <w:t xml:space="preserve">Phiếu 5 SP do hiểu phạm vi rộng hơn; PO xác nhận chỉ cần trạng thái “Sắp diễn ra” nên phạm vi nhỏ. Độ phức tạp tương đương LS02 nên chốt 3 SP. </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22"/>
                <w:szCs w:val="22"/>
                <w:rtl w:val="0"/>
              </w:rPr>
              <w:t xml:space="preserve">LS02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0"/>
                <w:bCs w:val="0"/>
                <w:sz w:val="22"/>
                <w:szCs w:val="22"/>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0"/>
                <w:bCs w:val="0"/>
                <w:sz w:val="22"/>
                <w:szCs w:val="22"/>
                <w:rtl w:val="0"/>
              </w:rPr>
              <w:t xml:space="preserve">3 - 3 - 3 - 3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sz w:val="22"/>
                <w:szCs w:val="22"/>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22"/>
                <w:szCs w:val="22"/>
                <w:rtl w:val="0"/>
              </w:rPr>
              <w:t xml:space="preserve">Reference Story; các phiếu đã trùng nhau.</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22"/>
                <w:szCs w:val="22"/>
                <w:rtl w:val="0"/>
              </w:rPr>
              <w:t xml:space="preserve">LS03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0"/>
                <w:bCs w:val="0"/>
                <w:sz w:val="22"/>
                <w:szCs w:val="22"/>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0"/>
                <w:bCs w:val="0"/>
                <w:sz w:val="22"/>
                <w:szCs w:val="22"/>
                <w:rtl w:val="0"/>
              </w:rPr>
              <w:t xml:space="preserve">5 - 8 - 8 - 5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sz w:val="22"/>
                <w:szCs w:val="22"/>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022">
            <w:pPr>
              <w:jc w:val="left"/>
              <w:rPr/>
            </w:pPr>
            <w:r w:rsidDel="00000000" w:rsidR="00000000" w:rsidRPr="00000000">
              <w:rPr>
                <w:rtl w:val="0"/>
              </w:rPr>
              <w:t xml:space="preserve">Phiếu chênh lệch do rủi ro hai khách đặt đồng thời và quy tắc giảm/hoàn tồn. Lớn hơn LS02 về phạm vi, độ phức tạp và rủi ro nên chốt 8 SP. </w:t>
            </w:r>
            <w:r w:rsidDel="00000000" w:rsidR="00000000" w:rsidRPr="00000000">
              <w:rPr>
                <w:rtl w:val="0"/>
              </w:rPr>
            </w:r>
          </w:p>
        </w:tc>
      </w:tr>
    </w:tbl>
    <w:p w:rsidR="00000000" w:rsidDel="00000000" w:rsidP="00000000" w:rsidRDefault="00000000" w:rsidRPr="00000000" w14:paraId="00000023">
      <w:pPr>
        <w:pStyle w:val="Heading2"/>
        <w:spacing w:after="120" w:before="280" w:lineRule="auto"/>
        <w:rPr>
          <w:color w:val="000000"/>
        </w:rPr>
      </w:pPr>
      <w:r w:rsidDel="00000000" w:rsidR="00000000" w:rsidRPr="00000000">
        <w:rPr>
          <w:rFonts w:ascii="Arial" w:cs="Arial" w:eastAsia="Arial" w:hAnsi="Arial"/>
          <w:b w:val="1"/>
          <w:bCs w:val="1"/>
          <w:color w:val="000000"/>
          <w:sz w:val="26"/>
          <w:szCs w:val="26"/>
          <w:rtl w:val="0"/>
        </w:rPr>
        <w:t xml:space="preserve">Nhiệm vụ 3 - Phát hiện cách hiểu sai</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Đề xuất này sai vì Story Point là ước lượng tương đối về độ lớn của Story (khối lượng, độ phức tạp, rủi ro) so với Story tham chiếu, không phải số giờ cố định. Nhóm dùng Velocity, tức tổng SP các Story đã Done trong những Sprint trước, để dự báo số SP có thể hoàn thành ở Sprint sau mà không đổi SP sang giờ. </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