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E40" w:rsidRDefault="00CB2E40" w:rsidP="00CB2E40">
      <w:pPr>
        <w:pStyle w:val="Title"/>
      </w:pPr>
      <w:bookmarkStart w:id="0" w:name="OLE_LINK1"/>
      <w:bookmarkStart w:id="1" w:name="OLE_LINK2"/>
      <w:bookmarkStart w:id="2" w:name="_GoBack"/>
      <w:r>
        <w:t>Timers, Timer Resolution</w:t>
      </w:r>
      <w:r w:rsidR="009044D1">
        <w:t>,</w:t>
      </w:r>
      <w:r>
        <w:t xml:space="preserve"> and </w:t>
      </w:r>
      <w:r w:rsidR="009044D1">
        <w:t>D</w:t>
      </w:r>
      <w:r>
        <w:t xml:space="preserve">evelopment of </w:t>
      </w:r>
      <w:r w:rsidR="009044D1">
        <w:t>E</w:t>
      </w:r>
      <w:r>
        <w:t xml:space="preserve">fficient </w:t>
      </w:r>
      <w:r w:rsidR="009044D1">
        <w:t>C</w:t>
      </w:r>
      <w:r>
        <w:t>ode</w:t>
      </w:r>
      <w:bookmarkEnd w:id="2"/>
    </w:p>
    <w:bookmarkEnd w:id="0"/>
    <w:bookmarkEnd w:id="1"/>
    <w:p w:rsidR="00D57C39" w:rsidRPr="00F14FFF" w:rsidRDefault="00F97445" w:rsidP="00D57C39">
      <w:pPr>
        <w:pStyle w:val="Version"/>
      </w:pPr>
      <w:r>
        <w:t>June 16, 2010</w:t>
      </w:r>
    </w:p>
    <w:p w:rsidR="00D57C39" w:rsidRPr="00F14FFF" w:rsidRDefault="00D57C39" w:rsidP="00D57C39">
      <w:pPr>
        <w:pStyle w:val="Procedure"/>
      </w:pPr>
      <w:r w:rsidRPr="00F14FFF">
        <w:t>Abstract</w:t>
      </w:r>
    </w:p>
    <w:p w:rsidR="00D81934" w:rsidRPr="00F14FFF" w:rsidRDefault="00D57C39" w:rsidP="00D70150">
      <w:pPr>
        <w:pStyle w:val="BodyText"/>
        <w:rPr>
          <w:color w:val="1F497D"/>
        </w:rPr>
      </w:pPr>
      <w:r w:rsidRPr="00F14FFF">
        <w:t xml:space="preserve">This paper provides information about </w:t>
      </w:r>
      <w:r w:rsidR="008B15C4">
        <w:t>high</w:t>
      </w:r>
      <w:r w:rsidR="0079464D">
        <w:t>-</w:t>
      </w:r>
      <w:r w:rsidR="008B15C4">
        <w:t>resolution timers and periodic timers</w:t>
      </w:r>
      <w:r w:rsidRPr="00F14FFF">
        <w:t xml:space="preserve"> </w:t>
      </w:r>
      <w:r w:rsidR="00350C5C" w:rsidRPr="00F14FFF">
        <w:t>f</w:t>
      </w:r>
      <w:r w:rsidRPr="00F14FFF">
        <w:t xml:space="preserve">or Windows® operating systems. It provides guidelines for </w:t>
      </w:r>
      <w:r w:rsidR="008B15C4">
        <w:t>developers</w:t>
      </w:r>
      <w:r w:rsidRPr="00F14FFF">
        <w:t xml:space="preserve"> to </w:t>
      </w:r>
      <w:r w:rsidR="008B15C4">
        <w:t>use timers efficiently with platform power management</w:t>
      </w:r>
      <w:r w:rsidRPr="00F14FFF">
        <w:t>.</w:t>
      </w:r>
      <w:r w:rsidR="002E209F" w:rsidRPr="00F14FFF">
        <w:t xml:space="preserve"> </w:t>
      </w:r>
      <w:r w:rsidR="00D81934" w:rsidRPr="00F14FFF">
        <w:t xml:space="preserve">It assumes that the reader is familiar with </w:t>
      </w:r>
      <w:r w:rsidR="008B15C4">
        <w:t>concepts of periodic activity and scheduled timers</w:t>
      </w:r>
      <w:r w:rsidR="00D81934" w:rsidRPr="00F14FFF">
        <w:t>.</w:t>
      </w:r>
    </w:p>
    <w:p w:rsidR="00D57C39" w:rsidRPr="00765203" w:rsidRDefault="00D57C39" w:rsidP="00765203">
      <w:pPr>
        <w:pStyle w:val="BodyText"/>
      </w:pPr>
      <w:r w:rsidRPr="00F14FFF">
        <w:t>This information applies to the following operating systems:</w:t>
      </w:r>
      <w:r w:rsidR="004E6E72" w:rsidRPr="00F14FFF">
        <w:t xml:space="preserve"> </w:t>
      </w:r>
      <w:r w:rsidRPr="00F14FFF">
        <w:br/>
      </w:r>
      <w:r w:rsidRPr="00F14FFF">
        <w:tab/>
        <w:t>Windows Server® 2008 R2</w:t>
      </w:r>
      <w:r w:rsidRPr="00F14FFF">
        <w:br/>
      </w:r>
      <w:r w:rsidRPr="00F14FFF">
        <w:tab/>
        <w:t>Windows 7</w:t>
      </w:r>
    </w:p>
    <w:p w:rsidR="00D57C39" w:rsidRPr="00F14FFF" w:rsidRDefault="00D57C39" w:rsidP="00D57C39">
      <w:pPr>
        <w:pStyle w:val="BodyText"/>
      </w:pPr>
      <w:r w:rsidRPr="00F14FFF">
        <w:t>References and resources discussed here are listed at the end of this paper.</w:t>
      </w:r>
    </w:p>
    <w:p w:rsidR="009500FE" w:rsidRPr="006B4200" w:rsidRDefault="009500FE" w:rsidP="009500FE">
      <w:pPr>
        <w:pStyle w:val="BodyText"/>
        <w:ind w:right="-1440"/>
        <w:rPr>
          <w:rFonts w:cstheme="minorHAnsi"/>
          <w:b/>
          <w:color w:val="FF0000"/>
          <w:szCs w:val="22"/>
          <w:u w:val="single"/>
        </w:rPr>
      </w:pPr>
      <w:r w:rsidRPr="00F14FFF">
        <w:t xml:space="preserve">The current version of this paper is maintained on the Web at: </w:t>
      </w:r>
      <w:r w:rsidRPr="00F14FFF">
        <w:br/>
      </w:r>
      <w:r w:rsidRPr="00F14FFF">
        <w:tab/>
      </w:r>
      <w:hyperlink r:id="rId7" w:history="1">
        <w:r w:rsidR="006B4200" w:rsidRPr="006B4200">
          <w:rPr>
            <w:rStyle w:val="Hyperlink"/>
            <w:rFonts w:eastAsia="Times New Roman" w:cstheme="minorHAnsi"/>
            <w:szCs w:val="22"/>
          </w:rPr>
          <w:t>http://www.microsoft.com/whdc/system/pnppwr/powermgmt/Timer-Resolution.mspx</w:t>
        </w:r>
      </w:hyperlink>
    </w:p>
    <w:p w:rsidR="00D57C39" w:rsidRDefault="00D57C39" w:rsidP="00A63DAB">
      <w:pPr>
        <w:pStyle w:val="BodyText"/>
        <w:ind w:right="-1440"/>
        <w:rPr>
          <w:b/>
          <w:color w:val="FF0000"/>
          <w:u w:val="single"/>
        </w:rPr>
      </w:pPr>
    </w:p>
    <w:p w:rsidR="007349D1" w:rsidRDefault="007349D1" w:rsidP="00A63DAB">
      <w:pPr>
        <w:pStyle w:val="BodyText"/>
        <w:ind w:right="-1440"/>
        <w:rPr>
          <w:b/>
          <w:color w:val="FF0000"/>
          <w:u w:val="single"/>
        </w:rPr>
      </w:pPr>
    </w:p>
    <w:p w:rsidR="007349D1" w:rsidRDefault="007349D1" w:rsidP="00A63DAB">
      <w:pPr>
        <w:pStyle w:val="BodyText"/>
        <w:ind w:right="-1440"/>
        <w:rPr>
          <w:b/>
          <w:color w:val="FF0000"/>
          <w:u w:val="single"/>
        </w:rPr>
      </w:pPr>
    </w:p>
    <w:p w:rsidR="007349D1" w:rsidRDefault="007349D1" w:rsidP="00A63DAB">
      <w:pPr>
        <w:pStyle w:val="BodyText"/>
        <w:ind w:right="-1440"/>
        <w:rPr>
          <w:b/>
          <w:color w:val="FF0000"/>
          <w:u w:val="single"/>
        </w:rPr>
      </w:pPr>
    </w:p>
    <w:p w:rsidR="007349D1" w:rsidRPr="00F14FFF" w:rsidRDefault="007349D1" w:rsidP="00A63DAB">
      <w:pPr>
        <w:pStyle w:val="BodyText"/>
        <w:ind w:right="-1440"/>
        <w:rPr>
          <w:b/>
          <w:color w:val="FF0000"/>
          <w:u w:val="single"/>
        </w:rPr>
      </w:pPr>
    </w:p>
    <w:p w:rsidR="006B4200" w:rsidRDefault="006B4200" w:rsidP="00F14FFF">
      <w:pPr>
        <w:pStyle w:val="BodyText"/>
      </w:pPr>
    </w:p>
    <w:p w:rsidR="004E6E72" w:rsidRDefault="004E6E72" w:rsidP="00F14FFF">
      <w:pPr>
        <w:pStyle w:val="BodyText"/>
      </w:pPr>
    </w:p>
    <w:p w:rsidR="004E6E72" w:rsidRDefault="004E6E72" w:rsidP="00F14FFF">
      <w:pPr>
        <w:pStyle w:val="BodyText"/>
      </w:pPr>
    </w:p>
    <w:p w:rsidR="004E6E72" w:rsidRPr="00F14FFF" w:rsidRDefault="004E6E72" w:rsidP="00F14FFF">
      <w:pPr>
        <w:pStyle w:val="BodyText"/>
      </w:pPr>
    </w:p>
    <w:p w:rsidR="00AB066B" w:rsidRDefault="00D57C39" w:rsidP="00F14FFF">
      <w:pPr>
        <w:pStyle w:val="Disclaimertext"/>
      </w:pPr>
      <w:r w:rsidRPr="00F14FFF">
        <w:rPr>
          <w:b/>
        </w:rPr>
        <w:t>Disclaimer</w:t>
      </w:r>
      <w:r w:rsidRPr="00F14FFF">
        <w:t>: This document is provided “as-is”. Information and views expressed in this document, including URL and other Internet Web site references, may change without notice. You bear the risk of using it.</w:t>
      </w:r>
    </w:p>
    <w:p w:rsidR="00D57C39" w:rsidRPr="00F14FFF" w:rsidRDefault="00D57C39" w:rsidP="00F14FFF">
      <w:pPr>
        <w:pStyle w:val="Disclaimertext"/>
        <w:rPr>
          <w:rFonts w:eastAsiaTheme="minorEastAsia"/>
          <w:lang w:bidi="en-US"/>
        </w:rPr>
      </w:pPr>
      <w:r w:rsidRPr="00F14FFF">
        <w:rPr>
          <w:rFonts w:eastAsiaTheme="minorEastAsia"/>
          <w:lang w:bidi="en-US"/>
        </w:rPr>
        <w:t>Some examples depicted herein are provided for illustration only and are fictitious. No real association or connection is intended or should be inferred.</w:t>
      </w:r>
    </w:p>
    <w:p w:rsidR="00D57C39" w:rsidRPr="00F14FFF" w:rsidRDefault="00D57C39" w:rsidP="00F14FFF">
      <w:pPr>
        <w:pStyle w:val="Disclaimertext"/>
        <w:rPr>
          <w:rFonts w:eastAsiaTheme="minorEastAsia"/>
          <w:lang w:bidi="en-US"/>
        </w:rPr>
      </w:pPr>
    </w:p>
    <w:p w:rsidR="00D57C39" w:rsidRPr="00F14FFF" w:rsidRDefault="00D57C39" w:rsidP="00F14FFF">
      <w:pPr>
        <w:pStyle w:val="Disclaimertext"/>
      </w:pPr>
      <w:r w:rsidRPr="00F14FFF">
        <w:t>This document does not provide you with any legal rights to any intellectual property in any Microsoft product. You may copy and use this document for your internal, reference purposes</w:t>
      </w:r>
    </w:p>
    <w:p w:rsidR="00D57C39" w:rsidRPr="00F14FFF" w:rsidRDefault="00D57C39" w:rsidP="00F14FFF">
      <w:pPr>
        <w:pStyle w:val="Disclaimertext"/>
        <w:rPr>
          <w:b/>
          <w:bCs/>
          <w:iCs/>
        </w:rPr>
      </w:pPr>
    </w:p>
    <w:p w:rsidR="00D57C39" w:rsidRPr="00F14FFF" w:rsidRDefault="00D57C39" w:rsidP="00F14FFF">
      <w:pPr>
        <w:pStyle w:val="Disclaimertext"/>
      </w:pPr>
      <w:r w:rsidRPr="00F14FFF">
        <w:t>© 2010 Microsoft Corporation. All rights reserved.</w:t>
      </w:r>
    </w:p>
    <w:p w:rsidR="00D57C39" w:rsidRPr="00F14FFF" w:rsidRDefault="00D57C39" w:rsidP="008D1814">
      <w:pPr>
        <w:pStyle w:val="TableHead"/>
      </w:pPr>
      <w:r w:rsidRPr="00F14FFF">
        <w:lastRenderedPageBreak/>
        <w:t>Document History</w:t>
      </w:r>
    </w:p>
    <w:tbl>
      <w:tblPr>
        <w:tblStyle w:val="Tablerowcell"/>
        <w:tblW w:w="0" w:type="auto"/>
        <w:tblLook w:val="04A0" w:firstRow="1" w:lastRow="0" w:firstColumn="1" w:lastColumn="0" w:noHBand="0" w:noVBand="1"/>
      </w:tblPr>
      <w:tblGrid>
        <w:gridCol w:w="1728"/>
        <w:gridCol w:w="1330"/>
        <w:gridCol w:w="1529"/>
        <w:gridCol w:w="1529"/>
        <w:gridCol w:w="1672"/>
      </w:tblGrid>
      <w:tr w:rsidR="00D57C39" w:rsidRPr="00F14FFF" w:rsidTr="00EA28AE">
        <w:trPr>
          <w:cnfStyle w:val="100000000000" w:firstRow="1" w:lastRow="0" w:firstColumn="0" w:lastColumn="0" w:oddVBand="0" w:evenVBand="0" w:oddHBand="0" w:evenHBand="0" w:firstRowFirstColumn="0" w:firstRowLastColumn="0" w:lastRowFirstColumn="0" w:lastRowLastColumn="0"/>
        </w:trPr>
        <w:tc>
          <w:tcPr>
            <w:tcW w:w="1728" w:type="dxa"/>
          </w:tcPr>
          <w:p w:rsidR="00D57C39" w:rsidRPr="00F14FFF" w:rsidRDefault="00D57C39" w:rsidP="00D81934">
            <w:pPr>
              <w:keepNext/>
              <w:tabs>
                <w:tab w:val="left" w:pos="360"/>
              </w:tabs>
            </w:pPr>
            <w:r w:rsidRPr="00F14FFF">
              <w:t>Date</w:t>
            </w:r>
          </w:p>
        </w:tc>
        <w:tc>
          <w:tcPr>
            <w:tcW w:w="1330" w:type="dxa"/>
          </w:tcPr>
          <w:p w:rsidR="00D57C39" w:rsidRPr="00F14FFF" w:rsidRDefault="00D57C39" w:rsidP="00D81934">
            <w:pPr>
              <w:keepNext/>
              <w:tabs>
                <w:tab w:val="left" w:pos="360"/>
              </w:tabs>
            </w:pPr>
            <w:r w:rsidRPr="00F14FFF">
              <w:t>Change</w:t>
            </w:r>
          </w:p>
        </w:tc>
        <w:tc>
          <w:tcPr>
            <w:tcW w:w="1529" w:type="dxa"/>
          </w:tcPr>
          <w:p w:rsidR="00D57C39" w:rsidRPr="00F14FFF" w:rsidRDefault="00D57C39" w:rsidP="00D81934">
            <w:pPr>
              <w:keepNext/>
              <w:tabs>
                <w:tab w:val="left" w:pos="360"/>
              </w:tabs>
              <w:rPr>
                <w:b w:val="0"/>
                <w:sz w:val="18"/>
              </w:rPr>
            </w:pPr>
          </w:p>
        </w:tc>
        <w:tc>
          <w:tcPr>
            <w:tcW w:w="1529" w:type="dxa"/>
          </w:tcPr>
          <w:p w:rsidR="00D57C39" w:rsidRPr="00F14FFF" w:rsidRDefault="00D57C39" w:rsidP="00D81934">
            <w:pPr>
              <w:keepNext/>
              <w:tabs>
                <w:tab w:val="left" w:pos="360"/>
              </w:tabs>
              <w:rPr>
                <w:b w:val="0"/>
                <w:sz w:val="18"/>
              </w:rPr>
            </w:pPr>
          </w:p>
        </w:tc>
        <w:tc>
          <w:tcPr>
            <w:tcW w:w="1672" w:type="dxa"/>
          </w:tcPr>
          <w:p w:rsidR="00D57C39" w:rsidRPr="00F14FFF" w:rsidRDefault="00D57C39" w:rsidP="00D81934">
            <w:pPr>
              <w:keepNext/>
              <w:tabs>
                <w:tab w:val="left" w:pos="360"/>
              </w:tabs>
              <w:rPr>
                <w:b w:val="0"/>
                <w:sz w:val="18"/>
              </w:rPr>
            </w:pPr>
          </w:p>
        </w:tc>
      </w:tr>
      <w:tr w:rsidR="00D57C39" w:rsidRPr="00F14FFF" w:rsidTr="00EA28AE">
        <w:tc>
          <w:tcPr>
            <w:tcW w:w="1728" w:type="dxa"/>
          </w:tcPr>
          <w:p w:rsidR="00D57C39" w:rsidRPr="00F14FFF" w:rsidRDefault="006B4200" w:rsidP="00D81934">
            <w:pPr>
              <w:tabs>
                <w:tab w:val="left" w:pos="360"/>
              </w:tabs>
              <w:rPr>
                <w:b/>
                <w:color w:val="FF0000"/>
              </w:rPr>
            </w:pPr>
            <w:r>
              <w:rPr>
                <w:iCs/>
                <w:szCs w:val="20"/>
              </w:rPr>
              <w:t xml:space="preserve">June 16, </w:t>
            </w:r>
            <w:r w:rsidR="00CB2E40">
              <w:rPr>
                <w:iCs/>
                <w:szCs w:val="20"/>
              </w:rPr>
              <w:t>2010</w:t>
            </w:r>
          </w:p>
        </w:tc>
        <w:tc>
          <w:tcPr>
            <w:tcW w:w="6060" w:type="dxa"/>
            <w:gridSpan w:val="4"/>
          </w:tcPr>
          <w:p w:rsidR="00D57C39" w:rsidRPr="00F14FFF" w:rsidRDefault="008D1814" w:rsidP="00D81934">
            <w:pPr>
              <w:tabs>
                <w:tab w:val="left" w:pos="360"/>
              </w:tabs>
            </w:pPr>
            <w:r>
              <w:t>First publication</w:t>
            </w:r>
          </w:p>
        </w:tc>
      </w:tr>
    </w:tbl>
    <w:p w:rsidR="00D57C39" w:rsidRPr="00F14FFF" w:rsidRDefault="00D57C39" w:rsidP="00D57C39">
      <w:pPr>
        <w:pStyle w:val="BodyText"/>
      </w:pPr>
    </w:p>
    <w:p w:rsidR="00D57C39" w:rsidRPr="00F14FFF" w:rsidRDefault="00D57C39" w:rsidP="00F14FFF">
      <w:pPr>
        <w:pStyle w:val="BodyText"/>
      </w:pPr>
    </w:p>
    <w:p w:rsidR="00D57C39" w:rsidRPr="00F14FFF" w:rsidRDefault="00D57C39" w:rsidP="00D57C39">
      <w:pPr>
        <w:pStyle w:val="Contents"/>
      </w:pPr>
      <w:r w:rsidRPr="00F14FFF">
        <w:t>Contents</w:t>
      </w:r>
    </w:p>
    <w:p w:rsidR="00F97445" w:rsidRDefault="009D4395">
      <w:pPr>
        <w:pStyle w:val="TOC1"/>
      </w:pPr>
      <w:r w:rsidRPr="00F14FFF">
        <w:rPr>
          <w:rFonts w:ascii="Arial" w:eastAsia="MS Mincho" w:hAnsi="Arial" w:cs="Arial"/>
          <w:sz w:val="18"/>
          <w:szCs w:val="20"/>
        </w:rPr>
        <w:fldChar w:fldCharType="begin"/>
      </w:r>
      <w:r w:rsidR="00D57C39" w:rsidRPr="00F14FFF">
        <w:instrText xml:space="preserve"> TOC \o "1-3" \h \z \u </w:instrText>
      </w:r>
      <w:r w:rsidRPr="00F14FFF">
        <w:rPr>
          <w:rFonts w:ascii="Arial" w:eastAsia="MS Mincho" w:hAnsi="Arial" w:cs="Arial"/>
          <w:sz w:val="18"/>
          <w:szCs w:val="20"/>
        </w:rPr>
        <w:fldChar w:fldCharType="separate"/>
      </w:r>
      <w:hyperlink w:anchor="_Toc264447372" w:history="1">
        <w:r w:rsidR="00F97445" w:rsidRPr="0038328E">
          <w:rPr>
            <w:rStyle w:val="Hyperlink"/>
          </w:rPr>
          <w:t>Introduction</w:t>
        </w:r>
        <w:r w:rsidR="00F97445">
          <w:rPr>
            <w:webHidden/>
          </w:rPr>
          <w:tab/>
        </w:r>
        <w:r>
          <w:rPr>
            <w:webHidden/>
          </w:rPr>
          <w:fldChar w:fldCharType="begin"/>
        </w:r>
        <w:r w:rsidR="00F97445">
          <w:rPr>
            <w:webHidden/>
          </w:rPr>
          <w:instrText xml:space="preserve"> PAGEREF _Toc264447372 \h </w:instrText>
        </w:r>
        <w:r>
          <w:rPr>
            <w:webHidden/>
          </w:rPr>
        </w:r>
        <w:r>
          <w:rPr>
            <w:webHidden/>
          </w:rPr>
          <w:fldChar w:fldCharType="separate"/>
        </w:r>
        <w:r w:rsidR="00F97445">
          <w:rPr>
            <w:webHidden/>
          </w:rPr>
          <w:t>3</w:t>
        </w:r>
        <w:r>
          <w:rPr>
            <w:webHidden/>
          </w:rPr>
          <w:fldChar w:fldCharType="end"/>
        </w:r>
      </w:hyperlink>
    </w:p>
    <w:p w:rsidR="00F97445" w:rsidRDefault="008C458B">
      <w:pPr>
        <w:pStyle w:val="TOC1"/>
      </w:pPr>
      <w:hyperlink w:anchor="_Toc264447373" w:history="1">
        <w:r w:rsidR="00F97445" w:rsidRPr="0038328E">
          <w:rPr>
            <w:rStyle w:val="Hyperlink"/>
          </w:rPr>
          <w:t>Timer Resolution</w:t>
        </w:r>
        <w:r w:rsidR="00F97445">
          <w:rPr>
            <w:webHidden/>
          </w:rPr>
          <w:tab/>
        </w:r>
        <w:r w:rsidR="009D4395">
          <w:rPr>
            <w:webHidden/>
          </w:rPr>
          <w:fldChar w:fldCharType="begin"/>
        </w:r>
        <w:r w:rsidR="00F97445">
          <w:rPr>
            <w:webHidden/>
          </w:rPr>
          <w:instrText xml:space="preserve"> PAGEREF _Toc264447373 \h </w:instrText>
        </w:r>
        <w:r w:rsidR="009D4395">
          <w:rPr>
            <w:webHidden/>
          </w:rPr>
        </w:r>
        <w:r w:rsidR="009D4395">
          <w:rPr>
            <w:webHidden/>
          </w:rPr>
          <w:fldChar w:fldCharType="separate"/>
        </w:r>
        <w:r w:rsidR="00F97445">
          <w:rPr>
            <w:webHidden/>
          </w:rPr>
          <w:t>3</w:t>
        </w:r>
        <w:r w:rsidR="009D4395">
          <w:rPr>
            <w:webHidden/>
          </w:rPr>
          <w:fldChar w:fldCharType="end"/>
        </w:r>
      </w:hyperlink>
    </w:p>
    <w:p w:rsidR="00F97445" w:rsidRDefault="008C458B">
      <w:pPr>
        <w:pStyle w:val="TOC1"/>
      </w:pPr>
      <w:hyperlink w:anchor="_Toc264447374" w:history="1">
        <w:r w:rsidR="00F97445" w:rsidRPr="0038328E">
          <w:rPr>
            <w:rStyle w:val="Hyperlink"/>
          </w:rPr>
          <w:t>Timer Coalescing</w:t>
        </w:r>
        <w:r w:rsidR="00F97445">
          <w:rPr>
            <w:webHidden/>
          </w:rPr>
          <w:tab/>
        </w:r>
        <w:r w:rsidR="009D4395">
          <w:rPr>
            <w:webHidden/>
          </w:rPr>
          <w:fldChar w:fldCharType="begin"/>
        </w:r>
        <w:r w:rsidR="00F97445">
          <w:rPr>
            <w:webHidden/>
          </w:rPr>
          <w:instrText xml:space="preserve"> PAGEREF _Toc264447374 \h </w:instrText>
        </w:r>
        <w:r w:rsidR="009D4395">
          <w:rPr>
            <w:webHidden/>
          </w:rPr>
        </w:r>
        <w:r w:rsidR="009D4395">
          <w:rPr>
            <w:webHidden/>
          </w:rPr>
          <w:fldChar w:fldCharType="separate"/>
        </w:r>
        <w:r w:rsidR="00F97445">
          <w:rPr>
            <w:webHidden/>
          </w:rPr>
          <w:t>3</w:t>
        </w:r>
        <w:r w:rsidR="009D4395">
          <w:rPr>
            <w:webHidden/>
          </w:rPr>
          <w:fldChar w:fldCharType="end"/>
        </w:r>
      </w:hyperlink>
    </w:p>
    <w:p w:rsidR="00F97445" w:rsidRDefault="008C458B">
      <w:pPr>
        <w:pStyle w:val="TOC1"/>
      </w:pPr>
      <w:hyperlink w:anchor="_Toc264447375" w:history="1">
        <w:r w:rsidR="00F97445" w:rsidRPr="0038328E">
          <w:rPr>
            <w:rStyle w:val="Hyperlink"/>
          </w:rPr>
          <w:t>System Timer Resolution Manipulation</w:t>
        </w:r>
        <w:r w:rsidR="00F97445">
          <w:rPr>
            <w:webHidden/>
          </w:rPr>
          <w:tab/>
        </w:r>
        <w:r w:rsidR="009D4395">
          <w:rPr>
            <w:webHidden/>
          </w:rPr>
          <w:fldChar w:fldCharType="begin"/>
        </w:r>
        <w:r w:rsidR="00F97445">
          <w:rPr>
            <w:webHidden/>
          </w:rPr>
          <w:instrText xml:space="preserve"> PAGEREF _Toc264447375 \h </w:instrText>
        </w:r>
        <w:r w:rsidR="009D4395">
          <w:rPr>
            <w:webHidden/>
          </w:rPr>
        </w:r>
        <w:r w:rsidR="009D4395">
          <w:rPr>
            <w:webHidden/>
          </w:rPr>
          <w:fldChar w:fldCharType="separate"/>
        </w:r>
        <w:r w:rsidR="00F97445">
          <w:rPr>
            <w:webHidden/>
          </w:rPr>
          <w:t>6</w:t>
        </w:r>
        <w:r w:rsidR="009D4395">
          <w:rPr>
            <w:webHidden/>
          </w:rPr>
          <w:fldChar w:fldCharType="end"/>
        </w:r>
      </w:hyperlink>
    </w:p>
    <w:p w:rsidR="00F97445" w:rsidRDefault="008C458B">
      <w:pPr>
        <w:pStyle w:val="TOC1"/>
      </w:pPr>
      <w:hyperlink w:anchor="_Toc264447376" w:history="1">
        <w:r w:rsidR="00F97445" w:rsidRPr="0038328E">
          <w:rPr>
            <w:rStyle w:val="Hyperlink"/>
          </w:rPr>
          <w:t>Recommendations for Application Developers</w:t>
        </w:r>
        <w:r w:rsidR="00F97445">
          <w:rPr>
            <w:webHidden/>
          </w:rPr>
          <w:tab/>
        </w:r>
        <w:r w:rsidR="009D4395">
          <w:rPr>
            <w:webHidden/>
          </w:rPr>
          <w:fldChar w:fldCharType="begin"/>
        </w:r>
        <w:r w:rsidR="00F97445">
          <w:rPr>
            <w:webHidden/>
          </w:rPr>
          <w:instrText xml:space="preserve"> PAGEREF _Toc264447376 \h </w:instrText>
        </w:r>
        <w:r w:rsidR="009D4395">
          <w:rPr>
            <w:webHidden/>
          </w:rPr>
        </w:r>
        <w:r w:rsidR="009D4395">
          <w:rPr>
            <w:webHidden/>
          </w:rPr>
          <w:fldChar w:fldCharType="separate"/>
        </w:r>
        <w:r w:rsidR="00F97445">
          <w:rPr>
            <w:webHidden/>
          </w:rPr>
          <w:t>7</w:t>
        </w:r>
        <w:r w:rsidR="009D4395">
          <w:rPr>
            <w:webHidden/>
          </w:rPr>
          <w:fldChar w:fldCharType="end"/>
        </w:r>
      </w:hyperlink>
    </w:p>
    <w:p w:rsidR="00F97445" w:rsidRDefault="008C458B">
      <w:pPr>
        <w:pStyle w:val="TOC1"/>
      </w:pPr>
      <w:hyperlink w:anchor="_Toc264447377" w:history="1">
        <w:r w:rsidR="00F97445" w:rsidRPr="0038328E">
          <w:rPr>
            <w:rStyle w:val="Hyperlink"/>
          </w:rPr>
          <w:t>Timer Coalescing Fundamentals</w:t>
        </w:r>
        <w:r w:rsidR="00F97445">
          <w:rPr>
            <w:webHidden/>
          </w:rPr>
          <w:tab/>
        </w:r>
        <w:r w:rsidR="009D4395">
          <w:rPr>
            <w:webHidden/>
          </w:rPr>
          <w:fldChar w:fldCharType="begin"/>
        </w:r>
        <w:r w:rsidR="00F97445">
          <w:rPr>
            <w:webHidden/>
          </w:rPr>
          <w:instrText xml:space="preserve"> PAGEREF _Toc264447377 \h </w:instrText>
        </w:r>
        <w:r w:rsidR="009D4395">
          <w:rPr>
            <w:webHidden/>
          </w:rPr>
        </w:r>
        <w:r w:rsidR="009D4395">
          <w:rPr>
            <w:webHidden/>
          </w:rPr>
          <w:fldChar w:fldCharType="separate"/>
        </w:r>
        <w:r w:rsidR="00F97445">
          <w:rPr>
            <w:webHidden/>
          </w:rPr>
          <w:t>7</w:t>
        </w:r>
        <w:r w:rsidR="009D4395">
          <w:rPr>
            <w:webHidden/>
          </w:rPr>
          <w:fldChar w:fldCharType="end"/>
        </w:r>
      </w:hyperlink>
    </w:p>
    <w:p w:rsidR="00F97445" w:rsidRDefault="008C458B">
      <w:pPr>
        <w:pStyle w:val="TOC1"/>
      </w:pPr>
      <w:hyperlink w:anchor="_Toc264447378" w:history="1">
        <w:r w:rsidR="00F97445" w:rsidRPr="0038328E">
          <w:rPr>
            <w:rStyle w:val="Hyperlink"/>
          </w:rPr>
          <w:t>Kernel-Mode Timer Coalescing Function</w:t>
        </w:r>
        <w:r w:rsidR="00F97445">
          <w:rPr>
            <w:webHidden/>
          </w:rPr>
          <w:tab/>
        </w:r>
        <w:r w:rsidR="009D4395">
          <w:rPr>
            <w:webHidden/>
          </w:rPr>
          <w:fldChar w:fldCharType="begin"/>
        </w:r>
        <w:r w:rsidR="00F97445">
          <w:rPr>
            <w:webHidden/>
          </w:rPr>
          <w:instrText xml:space="preserve"> PAGEREF _Toc264447378 \h </w:instrText>
        </w:r>
        <w:r w:rsidR="009D4395">
          <w:rPr>
            <w:webHidden/>
          </w:rPr>
        </w:r>
        <w:r w:rsidR="009D4395">
          <w:rPr>
            <w:webHidden/>
          </w:rPr>
          <w:fldChar w:fldCharType="separate"/>
        </w:r>
        <w:r w:rsidR="00F97445">
          <w:rPr>
            <w:webHidden/>
          </w:rPr>
          <w:t>8</w:t>
        </w:r>
        <w:r w:rsidR="009D4395">
          <w:rPr>
            <w:webHidden/>
          </w:rPr>
          <w:fldChar w:fldCharType="end"/>
        </w:r>
      </w:hyperlink>
    </w:p>
    <w:p w:rsidR="00F97445" w:rsidRDefault="008C458B">
      <w:pPr>
        <w:pStyle w:val="TOC1"/>
      </w:pPr>
      <w:hyperlink w:anchor="_Toc264447379" w:history="1">
        <w:r w:rsidR="00F97445" w:rsidRPr="0038328E">
          <w:rPr>
            <w:rStyle w:val="Hyperlink"/>
          </w:rPr>
          <w:t>Timer Coalescing within a WDF Driver</w:t>
        </w:r>
        <w:r w:rsidR="00F97445">
          <w:rPr>
            <w:webHidden/>
          </w:rPr>
          <w:tab/>
        </w:r>
        <w:r w:rsidR="009D4395">
          <w:rPr>
            <w:webHidden/>
          </w:rPr>
          <w:fldChar w:fldCharType="begin"/>
        </w:r>
        <w:r w:rsidR="00F97445">
          <w:rPr>
            <w:webHidden/>
          </w:rPr>
          <w:instrText xml:space="preserve"> PAGEREF _Toc264447379 \h </w:instrText>
        </w:r>
        <w:r w:rsidR="009D4395">
          <w:rPr>
            <w:webHidden/>
          </w:rPr>
        </w:r>
        <w:r w:rsidR="009D4395">
          <w:rPr>
            <w:webHidden/>
          </w:rPr>
          <w:fldChar w:fldCharType="separate"/>
        </w:r>
        <w:r w:rsidR="00F97445">
          <w:rPr>
            <w:webHidden/>
          </w:rPr>
          <w:t>9</w:t>
        </w:r>
        <w:r w:rsidR="009D4395">
          <w:rPr>
            <w:webHidden/>
          </w:rPr>
          <w:fldChar w:fldCharType="end"/>
        </w:r>
      </w:hyperlink>
    </w:p>
    <w:p w:rsidR="00F97445" w:rsidRDefault="008C458B">
      <w:pPr>
        <w:pStyle w:val="TOC1"/>
      </w:pPr>
      <w:hyperlink w:anchor="_Toc264447380" w:history="1">
        <w:r w:rsidR="00F97445" w:rsidRPr="0038328E">
          <w:rPr>
            <w:rStyle w:val="Hyperlink"/>
          </w:rPr>
          <w:t>User-Mode Timer Coalescing Function</w:t>
        </w:r>
        <w:r w:rsidR="00F97445">
          <w:rPr>
            <w:webHidden/>
          </w:rPr>
          <w:tab/>
        </w:r>
        <w:r w:rsidR="009D4395">
          <w:rPr>
            <w:webHidden/>
          </w:rPr>
          <w:fldChar w:fldCharType="begin"/>
        </w:r>
        <w:r w:rsidR="00F97445">
          <w:rPr>
            <w:webHidden/>
          </w:rPr>
          <w:instrText xml:space="preserve"> PAGEREF _Toc264447380 \h </w:instrText>
        </w:r>
        <w:r w:rsidR="009D4395">
          <w:rPr>
            <w:webHidden/>
          </w:rPr>
        </w:r>
        <w:r w:rsidR="009D4395">
          <w:rPr>
            <w:webHidden/>
          </w:rPr>
          <w:fldChar w:fldCharType="separate"/>
        </w:r>
        <w:r w:rsidR="00F97445">
          <w:rPr>
            <w:webHidden/>
          </w:rPr>
          <w:t>9</w:t>
        </w:r>
        <w:r w:rsidR="009D4395">
          <w:rPr>
            <w:webHidden/>
          </w:rPr>
          <w:fldChar w:fldCharType="end"/>
        </w:r>
      </w:hyperlink>
    </w:p>
    <w:p w:rsidR="00F97445" w:rsidRDefault="008C458B">
      <w:pPr>
        <w:pStyle w:val="TOC1"/>
      </w:pPr>
      <w:hyperlink w:anchor="_Toc264447381" w:history="1">
        <w:r w:rsidR="00F97445" w:rsidRPr="0038328E">
          <w:rPr>
            <w:rStyle w:val="Hyperlink"/>
          </w:rPr>
          <w:t>Best Practices for Using Timer Coalescing</w:t>
        </w:r>
        <w:r w:rsidR="00F97445">
          <w:rPr>
            <w:webHidden/>
          </w:rPr>
          <w:tab/>
        </w:r>
        <w:r w:rsidR="009D4395">
          <w:rPr>
            <w:webHidden/>
          </w:rPr>
          <w:fldChar w:fldCharType="begin"/>
        </w:r>
        <w:r w:rsidR="00F97445">
          <w:rPr>
            <w:webHidden/>
          </w:rPr>
          <w:instrText xml:space="preserve"> PAGEREF _Toc264447381 \h </w:instrText>
        </w:r>
        <w:r w:rsidR="009D4395">
          <w:rPr>
            <w:webHidden/>
          </w:rPr>
        </w:r>
        <w:r w:rsidR="009D4395">
          <w:rPr>
            <w:webHidden/>
          </w:rPr>
          <w:fldChar w:fldCharType="separate"/>
        </w:r>
        <w:r w:rsidR="00F97445">
          <w:rPr>
            <w:webHidden/>
          </w:rPr>
          <w:t>10</w:t>
        </w:r>
        <w:r w:rsidR="009D4395">
          <w:rPr>
            <w:webHidden/>
          </w:rPr>
          <w:fldChar w:fldCharType="end"/>
        </w:r>
      </w:hyperlink>
    </w:p>
    <w:p w:rsidR="00F97445" w:rsidRDefault="008C458B">
      <w:pPr>
        <w:pStyle w:val="TOC1"/>
      </w:pPr>
      <w:hyperlink w:anchor="_Toc264447382" w:history="1">
        <w:r w:rsidR="00F97445" w:rsidRPr="0038328E">
          <w:rPr>
            <w:rStyle w:val="Hyperlink"/>
          </w:rPr>
          <w:t>Conclusion</w:t>
        </w:r>
        <w:r w:rsidR="00F97445">
          <w:rPr>
            <w:webHidden/>
          </w:rPr>
          <w:tab/>
        </w:r>
        <w:r w:rsidR="009D4395">
          <w:rPr>
            <w:webHidden/>
          </w:rPr>
          <w:fldChar w:fldCharType="begin"/>
        </w:r>
        <w:r w:rsidR="00F97445">
          <w:rPr>
            <w:webHidden/>
          </w:rPr>
          <w:instrText xml:space="preserve"> PAGEREF _Toc264447382 \h </w:instrText>
        </w:r>
        <w:r w:rsidR="009D4395">
          <w:rPr>
            <w:webHidden/>
          </w:rPr>
        </w:r>
        <w:r w:rsidR="009D4395">
          <w:rPr>
            <w:webHidden/>
          </w:rPr>
          <w:fldChar w:fldCharType="separate"/>
        </w:r>
        <w:r w:rsidR="00F97445">
          <w:rPr>
            <w:webHidden/>
          </w:rPr>
          <w:t>11</w:t>
        </w:r>
        <w:r w:rsidR="009D4395">
          <w:rPr>
            <w:webHidden/>
          </w:rPr>
          <w:fldChar w:fldCharType="end"/>
        </w:r>
      </w:hyperlink>
    </w:p>
    <w:p w:rsidR="00F97445" w:rsidRDefault="008C458B">
      <w:pPr>
        <w:pStyle w:val="TOC1"/>
      </w:pPr>
      <w:hyperlink w:anchor="_Toc264447383" w:history="1">
        <w:r w:rsidR="00F97445" w:rsidRPr="0038328E">
          <w:rPr>
            <w:rStyle w:val="Hyperlink"/>
          </w:rPr>
          <w:t>Resources</w:t>
        </w:r>
        <w:r w:rsidR="00F97445">
          <w:rPr>
            <w:webHidden/>
          </w:rPr>
          <w:tab/>
        </w:r>
        <w:r w:rsidR="009D4395">
          <w:rPr>
            <w:webHidden/>
          </w:rPr>
          <w:fldChar w:fldCharType="begin"/>
        </w:r>
        <w:r w:rsidR="00F97445">
          <w:rPr>
            <w:webHidden/>
          </w:rPr>
          <w:instrText xml:space="preserve"> PAGEREF _Toc264447383 \h </w:instrText>
        </w:r>
        <w:r w:rsidR="009D4395">
          <w:rPr>
            <w:webHidden/>
          </w:rPr>
        </w:r>
        <w:r w:rsidR="009D4395">
          <w:rPr>
            <w:webHidden/>
          </w:rPr>
          <w:fldChar w:fldCharType="separate"/>
        </w:r>
        <w:r w:rsidR="00F97445">
          <w:rPr>
            <w:webHidden/>
          </w:rPr>
          <w:t>11</w:t>
        </w:r>
        <w:r w:rsidR="009D4395">
          <w:rPr>
            <w:webHidden/>
          </w:rPr>
          <w:fldChar w:fldCharType="end"/>
        </w:r>
      </w:hyperlink>
    </w:p>
    <w:p w:rsidR="00D57C39" w:rsidRPr="00F14FFF" w:rsidRDefault="009D4395" w:rsidP="00F14FFF">
      <w:pPr>
        <w:pStyle w:val="BodyText"/>
      </w:pPr>
      <w:r w:rsidRPr="00F14FFF">
        <w:fldChar w:fldCharType="end"/>
      </w:r>
    </w:p>
    <w:p w:rsidR="00580982" w:rsidRDefault="00580982" w:rsidP="00765203">
      <w:pPr>
        <w:pStyle w:val="Heading1"/>
        <w:pageBreakBefore/>
      </w:pPr>
      <w:bookmarkStart w:id="3" w:name="_Toc264447372"/>
      <w:r>
        <w:lastRenderedPageBreak/>
        <w:t>Introduction</w:t>
      </w:r>
      <w:bookmarkEnd w:id="3"/>
    </w:p>
    <w:p w:rsidR="00AB066B" w:rsidRDefault="00CB2E40" w:rsidP="00765203">
      <w:pPr>
        <w:pStyle w:val="BodyText"/>
      </w:pPr>
      <w:r>
        <w:t>System power consumption and energy efficiency are heavily influenced by the amount of processor activity, including periodic activity from applications and device drivers. Modern processors can reduce their power consumption by entering into a low</w:t>
      </w:r>
      <w:r>
        <w:noBreakHyphen/>
        <w:t>power idle state during the periods of idle time between executing instructions for software activity.</w:t>
      </w:r>
    </w:p>
    <w:p w:rsidR="00CB2E40" w:rsidRDefault="00CB2E40" w:rsidP="00765203">
      <w:pPr>
        <w:pStyle w:val="BodyText"/>
      </w:pPr>
      <w:r>
        <w:t>However, many processor power management technologies require a minimum amount of idle time to obtain a net power-savings benefit. If the processor is idle for only very short periods of time, the power that is required to enter and exit the low-power state can be greater than the power that is saved.</w:t>
      </w:r>
    </w:p>
    <w:p w:rsidR="00CB2E40" w:rsidRDefault="00BA3724" w:rsidP="00765203">
      <w:pPr>
        <w:pStyle w:val="BodyText"/>
      </w:pPr>
      <w:r>
        <w:t>S</w:t>
      </w:r>
      <w:r w:rsidR="00CB2E40">
        <w:t xml:space="preserve">oftware developers </w:t>
      </w:r>
      <w:r>
        <w:t xml:space="preserve">should </w:t>
      </w:r>
      <w:r w:rsidR="00CB2E40">
        <w:t>evaluate their code for opportunities to remove periodic activity. If possible, periodic activity should be replaced with event-driven or interrupt-based designs. However, if periodic activity is required</w:t>
      </w:r>
      <w:r w:rsidR="00F779CD">
        <w:t>,</w:t>
      </w:r>
      <w:r w:rsidR="00CB2E40">
        <w:t xml:space="preserve"> this paper provides a summary of developer best practices </w:t>
      </w:r>
      <w:r w:rsidR="0079464D">
        <w:t xml:space="preserve">that </w:t>
      </w:r>
      <w:r w:rsidR="00CB2E40">
        <w:t>enable the Windows kernel to more efficiently manage timers and timer resolution.</w:t>
      </w:r>
    </w:p>
    <w:p w:rsidR="00CB2E40" w:rsidRPr="00B62DB6" w:rsidRDefault="00CB2E40" w:rsidP="00AC54C3">
      <w:pPr>
        <w:pStyle w:val="Heading1"/>
      </w:pPr>
      <w:bookmarkStart w:id="4" w:name="_Toc264447373"/>
      <w:r w:rsidRPr="00B62DB6">
        <w:t>Timer Resolution</w:t>
      </w:r>
      <w:bookmarkEnd w:id="4"/>
    </w:p>
    <w:p w:rsidR="004A2AFD" w:rsidRDefault="00CB2E40">
      <w:pPr>
        <w:pStyle w:val="BodyTextLink"/>
      </w:pPr>
      <w:r>
        <w:t>The system timer resolution determines how frequently Windows performs two main actions:</w:t>
      </w:r>
    </w:p>
    <w:p w:rsidR="004A2AFD" w:rsidRDefault="0079464D">
      <w:pPr>
        <w:pStyle w:val="BulletList"/>
      </w:pPr>
      <w:r>
        <w:t>U</w:t>
      </w:r>
      <w:r w:rsidR="00CB2E40">
        <w:t>pdat</w:t>
      </w:r>
      <w:r w:rsidR="00B90D17">
        <w:t>e</w:t>
      </w:r>
      <w:r w:rsidR="00CB2E40">
        <w:t xml:space="preserve"> the timer tick count if a full tick has elapsed</w:t>
      </w:r>
      <w:r w:rsidR="008D1814">
        <w:t>.</w:t>
      </w:r>
    </w:p>
    <w:p w:rsidR="004A2AFD" w:rsidRDefault="0079464D">
      <w:pPr>
        <w:pStyle w:val="BulletList"/>
      </w:pPr>
      <w:r>
        <w:t>C</w:t>
      </w:r>
      <w:r w:rsidR="00CB2E40">
        <w:t>heck whether a scheduled timer object has expired.</w:t>
      </w:r>
    </w:p>
    <w:p w:rsidR="004A2AFD" w:rsidRDefault="004A2AFD">
      <w:pPr>
        <w:pStyle w:val="Le"/>
      </w:pPr>
    </w:p>
    <w:p w:rsidR="00AB066B" w:rsidRDefault="00CB2E40" w:rsidP="00765203">
      <w:pPr>
        <w:pStyle w:val="BodyText"/>
      </w:pPr>
      <w:r>
        <w:t xml:space="preserve">A timer tick is a notion of elapsed time that Windows uses to </w:t>
      </w:r>
      <w:r w:rsidR="00594D48">
        <w:t>track</w:t>
      </w:r>
      <w:r w:rsidR="008D1814">
        <w:t xml:space="preserve"> </w:t>
      </w:r>
      <w:r>
        <w:t>the time of day and thread quantum times. By default, the clock interrupt and timer tick are the same, but Windows or an application can change the clock interrupt period.</w:t>
      </w:r>
    </w:p>
    <w:p w:rsidR="00CB2E40" w:rsidRDefault="00CB2E40" w:rsidP="00765203">
      <w:pPr>
        <w:pStyle w:val="BodyText"/>
      </w:pPr>
      <w:r>
        <w:t>The default timer resolution on Windows 7 is 15.6</w:t>
      </w:r>
      <w:r w:rsidR="0079464D">
        <w:t xml:space="preserve"> milliseconds (</w:t>
      </w:r>
      <w:r>
        <w:t>ms</w:t>
      </w:r>
      <w:r w:rsidR="0079464D">
        <w:t>)</w:t>
      </w:r>
      <w:r>
        <w:t>. Some applications reduce this to 1</w:t>
      </w:r>
      <w:r w:rsidR="0079464D">
        <w:t> </w:t>
      </w:r>
      <w:r>
        <w:t>ms</w:t>
      </w:r>
      <w:r w:rsidR="00F779CD">
        <w:t>,</w:t>
      </w:r>
      <w:r>
        <w:t xml:space="preserve"> which </w:t>
      </w:r>
      <w:r w:rsidR="00BA3724">
        <w:t>reduce</w:t>
      </w:r>
      <w:r w:rsidR="008D1814">
        <w:t>s</w:t>
      </w:r>
      <w:r>
        <w:t xml:space="preserve"> </w:t>
      </w:r>
      <w:r w:rsidR="00BA3724">
        <w:t xml:space="preserve">the </w:t>
      </w:r>
      <w:r>
        <w:t xml:space="preserve">battery </w:t>
      </w:r>
      <w:r w:rsidR="00BA3724">
        <w:t>run time</w:t>
      </w:r>
      <w:r>
        <w:t xml:space="preserve"> on mobile systems by as much as 25</w:t>
      </w:r>
      <w:r w:rsidR="0079464D">
        <w:t xml:space="preserve"> percent</w:t>
      </w:r>
      <w:r>
        <w:t>.</w:t>
      </w:r>
    </w:p>
    <w:p w:rsidR="00CB2E40" w:rsidRDefault="008B15C4" w:rsidP="00765203">
      <w:pPr>
        <w:pStyle w:val="BodyText"/>
      </w:pPr>
      <w:r>
        <w:t>S</w:t>
      </w:r>
      <w:r w:rsidR="00CB2E40">
        <w:t xml:space="preserve">uch a dramatic reduction in battery life is not desirable, </w:t>
      </w:r>
      <w:r>
        <w:t xml:space="preserve">yet </w:t>
      </w:r>
      <w:r w:rsidR="00CB2E40">
        <w:t>the effect of changing timer resolution on desktop or server systems can be equally problematic. Decreased battery life on a mobile system makes increased power consumption visible</w:t>
      </w:r>
      <w:r w:rsidR="00BD1490">
        <w:t>.</w:t>
      </w:r>
      <w:r w:rsidR="00CB2E40">
        <w:t xml:space="preserve"> </w:t>
      </w:r>
      <w:r w:rsidR="00BD1490">
        <w:t>A</w:t>
      </w:r>
      <w:r w:rsidR="00CB2E40">
        <w:t xml:space="preserve"> system </w:t>
      </w:r>
      <w:r w:rsidR="00BD1490">
        <w:t xml:space="preserve">that is </w:t>
      </w:r>
      <w:r w:rsidR="00CB2E40">
        <w:t xml:space="preserve">running on AC power </w:t>
      </w:r>
      <w:r w:rsidR="008D1814">
        <w:t xml:space="preserve">incurs </w:t>
      </w:r>
      <w:r w:rsidR="00CB2E40">
        <w:t>the same increase</w:t>
      </w:r>
      <w:r w:rsidR="008D1814">
        <w:t>d</w:t>
      </w:r>
      <w:r w:rsidR="00CB2E40">
        <w:t xml:space="preserve"> </w:t>
      </w:r>
      <w:r w:rsidR="008D1814">
        <w:t xml:space="preserve">power </w:t>
      </w:r>
      <w:r w:rsidR="00CB2E40">
        <w:t>usage</w:t>
      </w:r>
      <w:r w:rsidR="008D1814">
        <w:t>, which</w:t>
      </w:r>
      <w:r w:rsidR="00CB2E40">
        <w:t xml:space="preserve"> may not be as simple to detect. </w:t>
      </w:r>
      <w:r w:rsidR="008D1814">
        <w:t>The cost increase to a</w:t>
      </w:r>
      <w:r w:rsidR="00CB2E40">
        <w:t xml:space="preserve"> facility </w:t>
      </w:r>
      <w:r w:rsidR="00BD1490">
        <w:t xml:space="preserve">that has </w:t>
      </w:r>
      <w:r w:rsidR="00CB2E40">
        <w:t xml:space="preserve">several thousand systems </w:t>
      </w:r>
      <w:r w:rsidR="008D1814">
        <w:t xml:space="preserve">is </w:t>
      </w:r>
      <w:r w:rsidR="00CB2E40">
        <w:t>significant.</w:t>
      </w:r>
    </w:p>
    <w:p w:rsidR="00CB2E40" w:rsidRDefault="00CB2E40" w:rsidP="00AC54C3">
      <w:pPr>
        <w:pStyle w:val="Heading1"/>
      </w:pPr>
      <w:bookmarkStart w:id="5" w:name="_Toc264447374"/>
      <w:r>
        <w:t>Timer Coalesc</w:t>
      </w:r>
      <w:r w:rsidR="00810A52">
        <w:t>ing</w:t>
      </w:r>
      <w:bookmarkEnd w:id="5"/>
    </w:p>
    <w:p w:rsidR="00AB066B" w:rsidRDefault="00CB2E40" w:rsidP="00765203">
      <w:pPr>
        <w:pStyle w:val="BodyText"/>
      </w:pPr>
      <w:r>
        <w:t xml:space="preserve">In addition to enabling systems to </w:t>
      </w:r>
      <w:r w:rsidR="00594D48">
        <w:t xml:space="preserve">effectively </w:t>
      </w:r>
      <w:r>
        <w:t xml:space="preserve">use </w:t>
      </w:r>
      <w:r w:rsidR="00E5419E">
        <w:t>idle</w:t>
      </w:r>
      <w:r>
        <w:t xml:space="preserve"> power states, </w:t>
      </w:r>
      <w:r w:rsidR="00B90D17">
        <w:t xml:space="preserve">improvements </w:t>
      </w:r>
      <w:r w:rsidR="006B4200">
        <w:t xml:space="preserve">that were </w:t>
      </w:r>
      <w:r w:rsidR="00B90D17">
        <w:t>introduce</w:t>
      </w:r>
      <w:r w:rsidR="004C67A9">
        <w:t>d</w:t>
      </w:r>
      <w:r w:rsidR="00B90D17">
        <w:t xml:space="preserve"> in </w:t>
      </w:r>
      <w:r>
        <w:t>Windows 7 allow developers to take greater advantage of this technology.</w:t>
      </w:r>
      <w:r w:rsidR="008D1814">
        <w:t xml:space="preserve"> </w:t>
      </w:r>
      <w:r>
        <w:t xml:space="preserve">One of the tasks </w:t>
      </w:r>
      <w:r w:rsidR="00BD1490">
        <w:t xml:space="preserve">that </w:t>
      </w:r>
      <w:r>
        <w:t xml:space="preserve">the operating system </w:t>
      </w:r>
      <w:r w:rsidR="00BD1490">
        <w:t xml:space="preserve">undertakes </w:t>
      </w:r>
      <w:r>
        <w:t xml:space="preserve">on a system timer event is </w:t>
      </w:r>
      <w:r w:rsidR="00BD1490">
        <w:t xml:space="preserve">to </w:t>
      </w:r>
      <w:r>
        <w:t>check whether scheduled timers have expired. If so</w:t>
      </w:r>
      <w:r w:rsidR="00B4088B">
        <w:t xml:space="preserve">, </w:t>
      </w:r>
      <w:r w:rsidR="00E5419E">
        <w:t xml:space="preserve">a callback is made to the function pointer </w:t>
      </w:r>
      <w:r w:rsidR="00BD1490">
        <w:t xml:space="preserve">that is </w:t>
      </w:r>
      <w:r w:rsidR="00E5419E">
        <w:t>associated with the timer object</w:t>
      </w:r>
      <w:r>
        <w:t>.</w:t>
      </w:r>
    </w:p>
    <w:p w:rsidR="00F779CD" w:rsidRDefault="00CB2E40" w:rsidP="006B4200">
      <w:pPr>
        <w:pStyle w:val="BodyText"/>
        <w:keepLines/>
      </w:pPr>
      <w:r>
        <w:lastRenderedPageBreak/>
        <w:t>Windows 7 introduce</w:t>
      </w:r>
      <w:r w:rsidR="00BD1490">
        <w:t>d</w:t>
      </w:r>
      <w:r>
        <w:t xml:space="preserve"> timer coalescing</w:t>
      </w:r>
      <w:r w:rsidR="00BD1490">
        <w:t>,</w:t>
      </w:r>
      <w:r>
        <w:t xml:space="preserve"> which allows scheduled timers to specify a tolerable delay for timer expiration. For example</w:t>
      </w:r>
      <w:r w:rsidR="00B4088B">
        <w:t>,</w:t>
      </w:r>
      <w:r>
        <w:t xml:space="preserve"> a scheduled timer that has a period of 200</w:t>
      </w:r>
      <w:r w:rsidR="00BD1490">
        <w:t> </w:t>
      </w:r>
      <w:r>
        <w:t>ms may specify a tolerance of 20</w:t>
      </w:r>
      <w:r w:rsidR="00BD1490">
        <w:t> </w:t>
      </w:r>
      <w:r>
        <w:t>ms. This allows Windows to group multiple software timer expirations into a single period of processing.</w:t>
      </w:r>
    </w:p>
    <w:p w:rsidR="00CB2E40" w:rsidRDefault="00CB2E40" w:rsidP="00765203">
      <w:pPr>
        <w:pStyle w:val="BodyText"/>
      </w:pPr>
      <w:r>
        <w:t>Figures 1</w:t>
      </w:r>
      <w:r w:rsidR="00F77DD5">
        <w:t>, 2</w:t>
      </w:r>
      <w:r w:rsidR="00BD1490">
        <w:t>,</w:t>
      </w:r>
      <w:r>
        <w:t xml:space="preserve"> and </w:t>
      </w:r>
      <w:r w:rsidR="00F77DD5">
        <w:t>3</w:t>
      </w:r>
      <w:r>
        <w:t xml:space="preserve"> illustrate this</w:t>
      </w:r>
      <w:r w:rsidR="00F779CD">
        <w:t xml:space="preserve"> feature</w:t>
      </w:r>
      <w:r w:rsidR="00F77DD5">
        <w:t>.</w:t>
      </w:r>
      <w:r>
        <w:t xml:space="preserve"> </w:t>
      </w:r>
      <w:r w:rsidR="00F77DD5">
        <w:t>Figure 1 shows a time line of clock interrupts and timers expiring.</w:t>
      </w:r>
      <w:r>
        <w:t xml:space="preserve"> </w:t>
      </w:r>
      <w:r w:rsidR="00F77DD5">
        <w:t>In Figure 2</w:t>
      </w:r>
      <w:r w:rsidR="00BD1490">
        <w:t>,</w:t>
      </w:r>
      <w:r w:rsidR="00F77DD5">
        <w:t xml:space="preserve"> the timer expirations are placed at the point </w:t>
      </w:r>
      <w:r w:rsidR="00810A52">
        <w:t xml:space="preserve">where </w:t>
      </w:r>
      <w:r w:rsidR="00F77DD5">
        <w:t>the system would issue a callback</w:t>
      </w:r>
      <w:r w:rsidR="00810A52">
        <w:t>.</w:t>
      </w:r>
      <w:r w:rsidR="00F77DD5">
        <w:t xml:space="preserve"> </w:t>
      </w:r>
      <w:r w:rsidR="00810A52">
        <w:t xml:space="preserve">The advantages of timer coalescing are shown in </w:t>
      </w:r>
      <w:r w:rsidR="00F77DD5">
        <w:t>Figure 3</w:t>
      </w:r>
      <w:r w:rsidR="00810A52">
        <w:t>, in which</w:t>
      </w:r>
      <w:r w:rsidR="00F77DD5">
        <w:t xml:space="preserve"> the timer expirations are </w:t>
      </w:r>
      <w:r>
        <w:t>grouped as might be possible</w:t>
      </w:r>
      <w:r w:rsidR="00F77DD5">
        <w:t xml:space="preserve"> with coalescing</w:t>
      </w:r>
      <w:r>
        <w:t>.</w:t>
      </w:r>
    </w:p>
    <w:p w:rsidR="00B13FB7" w:rsidRDefault="004953AA" w:rsidP="004E6E72">
      <w:pPr>
        <w:keepNext/>
      </w:pPr>
      <w:r>
        <w:rPr>
          <w:noProof/>
        </w:rPr>
        <w:drawing>
          <wp:inline distT="0" distB="0" distL="0" distR="0">
            <wp:extent cx="4876800" cy="1169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s arriv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6800" cy="1169035"/>
                    </a:xfrm>
                    <a:prstGeom prst="rect">
                      <a:avLst/>
                    </a:prstGeom>
                  </pic:spPr>
                </pic:pic>
              </a:graphicData>
            </a:graphic>
          </wp:inline>
        </w:drawing>
      </w:r>
    </w:p>
    <w:p w:rsidR="00E5419E" w:rsidRDefault="00B13FB7" w:rsidP="003A0F3C">
      <w:pPr>
        <w:pStyle w:val="FigCap"/>
      </w:pPr>
      <w:r>
        <w:t xml:space="preserve">Figure </w:t>
      </w:r>
      <w:r w:rsidR="009D4395">
        <w:fldChar w:fldCharType="begin"/>
      </w:r>
      <w:r w:rsidR="00A47D05">
        <w:instrText xml:space="preserve"> SEQ Figure \* ARABIC </w:instrText>
      </w:r>
      <w:r w:rsidR="009D4395">
        <w:fldChar w:fldCharType="separate"/>
      </w:r>
      <w:r>
        <w:rPr>
          <w:noProof/>
        </w:rPr>
        <w:t>1</w:t>
      </w:r>
      <w:r w:rsidR="009D4395">
        <w:rPr>
          <w:noProof/>
        </w:rPr>
        <w:fldChar w:fldCharType="end"/>
      </w:r>
      <w:r w:rsidR="00BD1490">
        <w:t>.</w:t>
      </w:r>
      <w:r>
        <w:rPr>
          <w:noProof/>
        </w:rPr>
        <w:t xml:space="preserve"> Expiration time of software timers</w:t>
      </w:r>
    </w:p>
    <w:p w:rsidR="00F779CD" w:rsidRDefault="00F779CD" w:rsidP="00B62DB6"/>
    <w:p w:rsidR="00CB2E40" w:rsidRDefault="004953AA" w:rsidP="00CB2E40">
      <w:pPr>
        <w:keepNext/>
      </w:pPr>
      <w:r>
        <w:rPr>
          <w:noProof/>
        </w:rPr>
        <w:drawing>
          <wp:inline distT="0" distB="0" distL="0" distR="0">
            <wp:extent cx="4876800" cy="116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s no coales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6800" cy="1169035"/>
                    </a:xfrm>
                    <a:prstGeom prst="rect">
                      <a:avLst/>
                    </a:prstGeom>
                  </pic:spPr>
                </pic:pic>
              </a:graphicData>
            </a:graphic>
          </wp:inline>
        </w:drawing>
      </w:r>
    </w:p>
    <w:p w:rsidR="00CB2E40" w:rsidRDefault="00CB2E40" w:rsidP="003A0F3C">
      <w:pPr>
        <w:pStyle w:val="FigCap"/>
      </w:pPr>
      <w:r>
        <w:t xml:space="preserve">Figure </w:t>
      </w:r>
      <w:r w:rsidR="009D4395">
        <w:fldChar w:fldCharType="begin"/>
      </w:r>
      <w:r w:rsidR="00A47D05">
        <w:instrText xml:space="preserve"> SEQ Figure \* ARABIC </w:instrText>
      </w:r>
      <w:r w:rsidR="009D4395">
        <w:fldChar w:fldCharType="separate"/>
      </w:r>
      <w:r w:rsidR="00B13FB7">
        <w:rPr>
          <w:noProof/>
        </w:rPr>
        <w:t>2</w:t>
      </w:r>
      <w:r w:rsidR="009D4395">
        <w:rPr>
          <w:noProof/>
        </w:rPr>
        <w:fldChar w:fldCharType="end"/>
      </w:r>
      <w:r w:rsidR="00BD1490">
        <w:t>.</w:t>
      </w:r>
      <w:r>
        <w:t xml:space="preserve"> </w:t>
      </w:r>
      <w:r w:rsidR="00B13FB7">
        <w:t>Service of expired timers with no coalescing</w:t>
      </w:r>
    </w:p>
    <w:p w:rsidR="002A72BF" w:rsidRDefault="002A72BF" w:rsidP="00594D48"/>
    <w:p w:rsidR="00CB2E40" w:rsidRDefault="004953AA" w:rsidP="00CB2E40">
      <w:pPr>
        <w:keepNext/>
      </w:pPr>
      <w:r>
        <w:rPr>
          <w:noProof/>
        </w:rPr>
        <w:drawing>
          <wp:inline distT="0" distB="0" distL="0" distR="0">
            <wp:extent cx="4876800" cy="1169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s coalesc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6800" cy="1169035"/>
                    </a:xfrm>
                    <a:prstGeom prst="rect">
                      <a:avLst/>
                    </a:prstGeom>
                  </pic:spPr>
                </pic:pic>
              </a:graphicData>
            </a:graphic>
          </wp:inline>
        </w:drawing>
      </w:r>
    </w:p>
    <w:p w:rsidR="00CB2E40" w:rsidRDefault="00CB2E40" w:rsidP="003A0F3C">
      <w:pPr>
        <w:pStyle w:val="FigCap"/>
      </w:pPr>
      <w:r>
        <w:t xml:space="preserve">Figure </w:t>
      </w:r>
      <w:r w:rsidR="009D4395">
        <w:fldChar w:fldCharType="begin"/>
      </w:r>
      <w:r w:rsidR="00A47D05">
        <w:instrText xml:space="preserve"> SEQ Figure \* ARABIC </w:instrText>
      </w:r>
      <w:r w:rsidR="009D4395">
        <w:fldChar w:fldCharType="separate"/>
      </w:r>
      <w:r w:rsidR="00B13FB7">
        <w:rPr>
          <w:noProof/>
        </w:rPr>
        <w:t>3</w:t>
      </w:r>
      <w:r w:rsidR="009D4395">
        <w:rPr>
          <w:noProof/>
        </w:rPr>
        <w:fldChar w:fldCharType="end"/>
      </w:r>
      <w:r w:rsidR="00BD1490">
        <w:t>.</w:t>
      </w:r>
      <w:r>
        <w:t xml:space="preserve"> </w:t>
      </w:r>
      <w:r w:rsidR="00B13FB7">
        <w:t>Service of expired timers with coalescing</w:t>
      </w:r>
    </w:p>
    <w:p w:rsidR="00CB2E40" w:rsidRDefault="00F779CD" w:rsidP="00765203">
      <w:pPr>
        <w:pStyle w:val="BodyText"/>
      </w:pPr>
      <w:r>
        <w:t>T</w:t>
      </w:r>
      <w:r w:rsidR="00CB2E40">
        <w:t xml:space="preserve">he first scheduled timer has a tolerance </w:t>
      </w:r>
      <w:r w:rsidR="00BD1490">
        <w:t xml:space="preserve">that </w:t>
      </w:r>
      <w:r w:rsidR="00CB2E40">
        <w:t xml:space="preserve">allows it to be delayed until the next timer interrupt, </w:t>
      </w:r>
      <w:r w:rsidR="00BD1490">
        <w:t xml:space="preserve">which lets </w:t>
      </w:r>
      <w:r w:rsidR="00CB2E40">
        <w:t xml:space="preserve">the processor spend more time at idle after the first </w:t>
      </w:r>
      <w:r w:rsidR="00810A52">
        <w:t xml:space="preserve">clock </w:t>
      </w:r>
      <w:r w:rsidR="00CB2E40">
        <w:t>interrupt. Similarly</w:t>
      </w:r>
      <w:r w:rsidR="00BD1490">
        <w:t>,</w:t>
      </w:r>
      <w:r w:rsidR="00CB2E40">
        <w:t xml:space="preserve"> the fourth scheduled timer expiration is delayed until the next </w:t>
      </w:r>
      <w:r w:rsidR="00810A52">
        <w:t xml:space="preserve">clock </w:t>
      </w:r>
      <w:r w:rsidR="00CB2E40">
        <w:t xml:space="preserve">interrupt, </w:t>
      </w:r>
      <w:r w:rsidR="00BD1490">
        <w:t xml:space="preserve">which </w:t>
      </w:r>
      <w:r w:rsidR="00CB2E40">
        <w:t>allow</w:t>
      </w:r>
      <w:r w:rsidR="00BD1490">
        <w:t>s</w:t>
      </w:r>
      <w:r w:rsidR="00CB2E40">
        <w:t xml:space="preserve"> two timer expirations to be grouped.</w:t>
      </w:r>
    </w:p>
    <w:p w:rsidR="006E3BBD" w:rsidRDefault="00810A52" w:rsidP="00765203">
      <w:pPr>
        <w:pStyle w:val="BodyText"/>
      </w:pPr>
      <w:r>
        <w:t>Grouping processing of timer expiration in this way increases the number of periods between clock interrupts</w:t>
      </w:r>
      <w:r w:rsidR="006B4200">
        <w:t xml:space="preserve"> </w:t>
      </w:r>
      <w:r w:rsidR="00C469B0">
        <w:t>that have long idle time</w:t>
      </w:r>
      <w:r>
        <w:t xml:space="preserve">. This </w:t>
      </w:r>
      <w:r w:rsidR="008D1814">
        <w:t xml:space="preserve">lets </w:t>
      </w:r>
      <w:r>
        <w:t xml:space="preserve">the system take full advantage of its power management features </w:t>
      </w:r>
      <w:r w:rsidR="008D1814">
        <w:t xml:space="preserve">during </w:t>
      </w:r>
      <w:r>
        <w:t xml:space="preserve">these </w:t>
      </w:r>
      <w:r w:rsidR="008D1814">
        <w:t xml:space="preserve">idle </w:t>
      </w:r>
      <w:r>
        <w:t xml:space="preserve">periods. </w:t>
      </w:r>
      <w:r w:rsidR="00490FEB">
        <w:t xml:space="preserve">As </w:t>
      </w:r>
      <w:r>
        <w:t xml:space="preserve">further </w:t>
      </w:r>
      <w:r w:rsidR="00490FEB">
        <w:t>hardware advances</w:t>
      </w:r>
      <w:r w:rsidR="007126FB">
        <w:t xml:space="preserve"> </w:t>
      </w:r>
      <w:r>
        <w:t xml:space="preserve">that </w:t>
      </w:r>
      <w:r w:rsidR="007126FB">
        <w:t>reduc</w:t>
      </w:r>
      <w:r>
        <w:t>e</w:t>
      </w:r>
      <w:r w:rsidR="007126FB">
        <w:t xml:space="preserve"> power</w:t>
      </w:r>
      <w:r w:rsidR="00490FEB">
        <w:t xml:space="preserve"> </w:t>
      </w:r>
      <w:r>
        <w:t>are introduced</w:t>
      </w:r>
      <w:r w:rsidR="00BD1490">
        <w:t>,</w:t>
      </w:r>
      <w:r>
        <w:t xml:space="preserve"> </w:t>
      </w:r>
      <w:r w:rsidR="00490FEB">
        <w:t xml:space="preserve">the advantages of having the processor in an idle state </w:t>
      </w:r>
      <w:r>
        <w:t xml:space="preserve">for extended periods </w:t>
      </w:r>
      <w:r w:rsidR="00C469B0">
        <w:t xml:space="preserve">will </w:t>
      </w:r>
      <w:r w:rsidR="00BD1490">
        <w:t>increase</w:t>
      </w:r>
      <w:r w:rsidR="00490FEB">
        <w:t>.</w:t>
      </w:r>
      <w:r w:rsidR="007126FB">
        <w:t xml:space="preserve"> </w:t>
      </w:r>
      <w:r w:rsidR="006E3BBD">
        <w:t xml:space="preserve">Whenever it is possible, </w:t>
      </w:r>
      <w:r w:rsidR="006E3BBD">
        <w:lastRenderedPageBreak/>
        <w:t xml:space="preserve">developers should </w:t>
      </w:r>
      <w:r w:rsidR="007126FB">
        <w:t xml:space="preserve">use timer coalescing </w:t>
      </w:r>
      <w:r w:rsidR="008C42C9">
        <w:t>so that</w:t>
      </w:r>
      <w:r w:rsidR="007126FB">
        <w:t xml:space="preserve"> applications </w:t>
      </w:r>
      <w:r w:rsidR="008C42C9">
        <w:t xml:space="preserve">are prepared </w:t>
      </w:r>
      <w:r w:rsidR="007126FB">
        <w:t xml:space="preserve">for the future. </w:t>
      </w:r>
    </w:p>
    <w:p w:rsidR="00AB066B" w:rsidRDefault="006E3BBD" w:rsidP="00765203">
      <w:pPr>
        <w:pStyle w:val="BodyText"/>
      </w:pPr>
      <w:r>
        <w:t>Intelligent Timer Tick Distribution (ITTD) is a</w:t>
      </w:r>
      <w:r w:rsidR="007126FB">
        <w:t xml:space="preserve">n example of </w:t>
      </w:r>
      <w:r w:rsidR="008C42C9">
        <w:t xml:space="preserve">an advance </w:t>
      </w:r>
      <w:r>
        <w:t xml:space="preserve">that </w:t>
      </w:r>
      <w:r w:rsidR="00426BD0">
        <w:t xml:space="preserve">increases energy savings when combined with timer coalescing. </w:t>
      </w:r>
      <w:r w:rsidR="00C469B0">
        <w:t xml:space="preserve">Introduced </w:t>
      </w:r>
      <w:r w:rsidR="008C42C9">
        <w:t>in Windows 7</w:t>
      </w:r>
      <w:r w:rsidR="00C469B0">
        <w:t>,</w:t>
      </w:r>
      <w:r w:rsidR="007126FB">
        <w:t xml:space="preserve"> </w:t>
      </w:r>
      <w:r w:rsidR="00991AE0">
        <w:t xml:space="preserve">ITTD is a kernel improvement </w:t>
      </w:r>
      <w:r w:rsidR="008C42C9">
        <w:t xml:space="preserve">that reduces clock interrupts on systems </w:t>
      </w:r>
      <w:r w:rsidR="00BD1490">
        <w:t xml:space="preserve">that have </w:t>
      </w:r>
      <w:r w:rsidR="008C42C9">
        <w:t xml:space="preserve">multiple logical processors. The change </w:t>
      </w:r>
      <w:r w:rsidR="00BD1490">
        <w:t xml:space="preserve">that ITTD </w:t>
      </w:r>
      <w:r w:rsidR="008C42C9">
        <w:t>introduced is</w:t>
      </w:r>
      <w:r w:rsidR="00991AE0">
        <w:t xml:space="preserve"> that the platform timer interrupt does not automatically wake application </w:t>
      </w:r>
      <w:r w:rsidR="00801F9D">
        <w:t xml:space="preserve">processors. </w:t>
      </w:r>
    </w:p>
    <w:p w:rsidR="00AB066B" w:rsidRDefault="00CB2E40" w:rsidP="00765203">
      <w:pPr>
        <w:pStyle w:val="BodyText"/>
      </w:pPr>
      <w:r>
        <w:t xml:space="preserve">Application processors (APs) are any processors in the system that are not the primary or base service processor (BSP). </w:t>
      </w:r>
      <w:r w:rsidR="00991AE0">
        <w:t>ITTD</w:t>
      </w:r>
      <w:r>
        <w:t xml:space="preserve"> prevents APs from waking from low-power idle states unless software timers are expiring or hardware interrupts occur other than the platform timer interrupt. Letting the APs remain in the idle power state for </w:t>
      </w:r>
      <w:r w:rsidR="00BA3724">
        <w:t>increased</w:t>
      </w:r>
      <w:r>
        <w:t xml:space="preserve"> durations of time helps reduce processor and platform power consumption.</w:t>
      </w:r>
    </w:p>
    <w:p w:rsidR="00CB2E40" w:rsidRDefault="006247D5" w:rsidP="00765203">
      <w:pPr>
        <w:pStyle w:val="BodyText"/>
      </w:pPr>
      <w:r>
        <w:t>As f</w:t>
      </w:r>
      <w:r w:rsidR="00CB2E40">
        <w:t>igures </w:t>
      </w:r>
      <w:r w:rsidR="00991AE0">
        <w:t>4</w:t>
      </w:r>
      <w:r w:rsidR="00CB2E40">
        <w:t xml:space="preserve"> and </w:t>
      </w:r>
      <w:r w:rsidR="00991AE0">
        <w:t xml:space="preserve">5 </w:t>
      </w:r>
      <w:r w:rsidR="00CB2E40">
        <w:t>illustrate</w:t>
      </w:r>
      <w:r w:rsidR="00C35E9C">
        <w:t>,</w:t>
      </w:r>
      <w:r w:rsidR="00CB2E40">
        <w:t xml:space="preserve"> in addition to longer idle periods for the BSP, timer coalesce allow</w:t>
      </w:r>
      <w:r w:rsidR="00BD1490">
        <w:t>s</w:t>
      </w:r>
      <w:r w:rsidR="00CB2E40">
        <w:t xml:space="preserve"> the platform timer interrupts to be removed from the AP.</w:t>
      </w:r>
    </w:p>
    <w:p w:rsidR="00CB2E40" w:rsidRDefault="004953AA" w:rsidP="00CB2E40">
      <w:pPr>
        <w:keepNext/>
      </w:pPr>
      <w:r>
        <w:rPr>
          <w:noProof/>
        </w:rPr>
        <w:drawing>
          <wp:inline distT="0" distB="0" distL="0" distR="0">
            <wp:extent cx="4876800" cy="2152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s MC no coalesc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6800" cy="2152015"/>
                    </a:xfrm>
                    <a:prstGeom prst="rect">
                      <a:avLst/>
                    </a:prstGeom>
                  </pic:spPr>
                </pic:pic>
              </a:graphicData>
            </a:graphic>
          </wp:inline>
        </w:drawing>
      </w:r>
    </w:p>
    <w:p w:rsidR="00CB2E40" w:rsidRDefault="00CB2E40" w:rsidP="003A0F3C">
      <w:pPr>
        <w:pStyle w:val="FigCap"/>
      </w:pPr>
      <w:r>
        <w:t xml:space="preserve">Figure </w:t>
      </w:r>
      <w:r w:rsidR="009D4395">
        <w:fldChar w:fldCharType="begin"/>
      </w:r>
      <w:r w:rsidR="00A47D05">
        <w:instrText xml:space="preserve"> SEQ Figure \* ARABIC </w:instrText>
      </w:r>
      <w:r w:rsidR="009D4395">
        <w:fldChar w:fldCharType="separate"/>
      </w:r>
      <w:r w:rsidR="00B13FB7">
        <w:rPr>
          <w:noProof/>
        </w:rPr>
        <w:t>4</w:t>
      </w:r>
      <w:r w:rsidR="009D4395">
        <w:rPr>
          <w:noProof/>
        </w:rPr>
        <w:fldChar w:fldCharType="end"/>
      </w:r>
      <w:r w:rsidR="00BD1490">
        <w:t>.</w:t>
      </w:r>
      <w:r>
        <w:t xml:space="preserve"> Multiple logical processors without coalesce</w:t>
      </w:r>
    </w:p>
    <w:p w:rsidR="002A72BF" w:rsidRDefault="002A72BF" w:rsidP="00426BD0"/>
    <w:p w:rsidR="00CB2E40" w:rsidRDefault="004953AA" w:rsidP="00CB2E40">
      <w:pPr>
        <w:keepNext/>
      </w:pPr>
      <w:r>
        <w:rPr>
          <w:noProof/>
        </w:rPr>
        <w:drawing>
          <wp:inline distT="0" distB="0" distL="0" distR="0">
            <wp:extent cx="4876800" cy="2152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s MC coales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6800" cy="2152015"/>
                    </a:xfrm>
                    <a:prstGeom prst="rect">
                      <a:avLst/>
                    </a:prstGeom>
                  </pic:spPr>
                </pic:pic>
              </a:graphicData>
            </a:graphic>
          </wp:inline>
        </w:drawing>
      </w:r>
    </w:p>
    <w:p w:rsidR="00CB2E40" w:rsidRDefault="00CB2E40" w:rsidP="003A0F3C">
      <w:pPr>
        <w:pStyle w:val="FigCap"/>
      </w:pPr>
      <w:r>
        <w:t xml:space="preserve">Figure </w:t>
      </w:r>
      <w:r w:rsidR="009D4395">
        <w:fldChar w:fldCharType="begin"/>
      </w:r>
      <w:r w:rsidR="00A47D05">
        <w:instrText xml:space="preserve"> SEQ Figure \* ARABIC </w:instrText>
      </w:r>
      <w:r w:rsidR="009D4395">
        <w:fldChar w:fldCharType="separate"/>
      </w:r>
      <w:r w:rsidR="00B13FB7">
        <w:rPr>
          <w:noProof/>
        </w:rPr>
        <w:t>5</w:t>
      </w:r>
      <w:r w:rsidR="009D4395">
        <w:rPr>
          <w:noProof/>
        </w:rPr>
        <w:fldChar w:fldCharType="end"/>
      </w:r>
      <w:r w:rsidR="00FE0721">
        <w:t>.</w:t>
      </w:r>
      <w:r>
        <w:t xml:space="preserve"> Multiple logical processors with coalesc</w:t>
      </w:r>
      <w:r w:rsidR="00490FEB">
        <w:t>ing and ITTD</w:t>
      </w:r>
    </w:p>
    <w:p w:rsidR="002A72BF" w:rsidRDefault="00CB2E40" w:rsidP="00426BD0">
      <w:pPr>
        <w:pStyle w:val="BodyText"/>
        <w:keepLines/>
      </w:pPr>
      <w:r>
        <w:lastRenderedPageBreak/>
        <w:t>By following the best practices for timer resolution</w:t>
      </w:r>
      <w:r w:rsidR="006247D5">
        <w:t>,</w:t>
      </w:r>
      <w:r>
        <w:t xml:space="preserve"> developers can avoid unnecessary battery drain and energy consumption, which reduce</w:t>
      </w:r>
      <w:r w:rsidR="00BD1490">
        <w:t>s</w:t>
      </w:r>
      <w:r>
        <w:t xml:space="preserve"> costs and improve</w:t>
      </w:r>
      <w:r w:rsidR="00BD1490">
        <w:t>s</w:t>
      </w:r>
      <w:r>
        <w:t xml:space="preserve"> mobile productivity. </w:t>
      </w:r>
      <w:r w:rsidR="006E3BBD">
        <w:t>Using timer coalescing provides f</w:t>
      </w:r>
      <w:r>
        <w:t>urther enhancements to power management.</w:t>
      </w:r>
    </w:p>
    <w:p w:rsidR="00CB2E40" w:rsidRPr="00B62DB6" w:rsidRDefault="00CB2E40" w:rsidP="00AC54C3">
      <w:pPr>
        <w:pStyle w:val="Heading1"/>
      </w:pPr>
      <w:bookmarkStart w:id="6" w:name="_Toc264447375"/>
      <w:r w:rsidRPr="00B62DB6">
        <w:t xml:space="preserve">System Timer </w:t>
      </w:r>
      <w:r w:rsidR="00BD1490">
        <w:t>R</w:t>
      </w:r>
      <w:r w:rsidRPr="00B62DB6">
        <w:t xml:space="preserve">esolution </w:t>
      </w:r>
      <w:r w:rsidR="00BD1490">
        <w:t>M</w:t>
      </w:r>
      <w:r w:rsidRPr="00B62DB6">
        <w:t>anipulation</w:t>
      </w:r>
      <w:bookmarkEnd w:id="6"/>
    </w:p>
    <w:p w:rsidR="00CB2E40" w:rsidRDefault="00CB2E40" w:rsidP="00765203">
      <w:pPr>
        <w:pStyle w:val="BodyText"/>
      </w:pPr>
      <w:r>
        <w:t>T</w:t>
      </w:r>
      <w:r w:rsidRPr="00910BAB">
        <w:t xml:space="preserve">he use of high-resolution periodic timers </w:t>
      </w:r>
      <w:r>
        <w:t>in an application can</w:t>
      </w:r>
      <w:r w:rsidRPr="00910BAB">
        <w:t xml:space="preserve"> increase overall system power consumption and </w:t>
      </w:r>
      <w:r>
        <w:t xml:space="preserve">subsequently </w:t>
      </w:r>
      <w:r w:rsidRPr="00910BAB">
        <w:t xml:space="preserve">reduce system battery life. </w:t>
      </w:r>
      <w:r>
        <w:t>Developers might choose to</w:t>
      </w:r>
      <w:r w:rsidRPr="00910BAB">
        <w:t xml:space="preserve"> use high-resolution periodic timers through the Windows Multimedia API</w:t>
      </w:r>
      <w:r w:rsidR="006247D5">
        <w:t xml:space="preserve">, </w:t>
      </w:r>
      <w:r w:rsidRPr="00910BAB">
        <w:t xml:space="preserve">or </w:t>
      </w:r>
      <w:r>
        <w:t xml:space="preserve">an application might use these timers </w:t>
      </w:r>
      <w:r w:rsidRPr="00910BAB">
        <w:t>inadvertently through external libraries and application development frameworks.</w:t>
      </w:r>
    </w:p>
    <w:p w:rsidR="00CB2E40" w:rsidRDefault="00CB2E40" w:rsidP="00765203">
      <w:pPr>
        <w:pStyle w:val="BodyText"/>
      </w:pPr>
      <w:r>
        <w:t xml:space="preserve">The default system-wide timer resolution in Windows is 15.6 ms, which means that every 15.6 ms the operating system receives a clock interrupt from the system timer hardware. When the clock interrupt fires, Windows updates the timer tick count and checks whether a scheduled timer object has expired. Some applications </w:t>
      </w:r>
      <w:r w:rsidR="00991AE0">
        <w:t>require</w:t>
      </w:r>
      <w:r>
        <w:t xml:space="preserve"> that timer expiration is serviced more frequently than once every 15.6 ms.</w:t>
      </w:r>
    </w:p>
    <w:p w:rsidR="00AB066B" w:rsidRDefault="00CB2E40" w:rsidP="00765203">
      <w:pPr>
        <w:pStyle w:val="BodyText"/>
        <w:rPr>
          <w:noProof/>
        </w:rPr>
      </w:pPr>
      <w:r>
        <w:t>A</w:t>
      </w:r>
      <w:r w:rsidRPr="00910BAB">
        <w:t xml:space="preserve">pplications </w:t>
      </w:r>
      <w:r>
        <w:t xml:space="preserve">can </w:t>
      </w:r>
      <w:r w:rsidRPr="00910BAB">
        <w:t xml:space="preserve">call </w:t>
      </w:r>
      <w:r w:rsidR="00111CD0" w:rsidRPr="00111CD0">
        <w:t>timeBeginPeriod</w:t>
      </w:r>
      <w:r w:rsidRPr="00910BAB">
        <w:t xml:space="preserve"> to increase the timer resolution</w:t>
      </w:r>
      <w:r>
        <w:t>.</w:t>
      </w:r>
      <w:r w:rsidRPr="00910BAB">
        <w:t xml:space="preserve"> </w:t>
      </w:r>
      <w:r>
        <w:t>T</w:t>
      </w:r>
      <w:r w:rsidRPr="00910BAB">
        <w:t xml:space="preserve">he maximum </w:t>
      </w:r>
      <w:r>
        <w:t xml:space="preserve">resolution </w:t>
      </w:r>
      <w:r w:rsidRPr="00910BAB">
        <w:t>of 1</w:t>
      </w:r>
      <w:r>
        <w:t> </w:t>
      </w:r>
      <w:r>
        <w:rPr>
          <w:noProof/>
        </w:rPr>
        <w:t xml:space="preserve">ms </w:t>
      </w:r>
      <w:r>
        <w:t>is used to</w:t>
      </w:r>
      <w:r w:rsidRPr="00910BAB">
        <w:t xml:space="preserve"> support graphical animations, audio playback, or video playback. </w:t>
      </w:r>
      <w:r>
        <w:t>This not only increases the</w:t>
      </w:r>
      <w:r w:rsidRPr="00910BAB">
        <w:t xml:space="preserve"> timer resolution for the application </w:t>
      </w:r>
      <w:r>
        <w:t xml:space="preserve">to </w:t>
      </w:r>
      <w:r w:rsidRPr="00B94562">
        <w:rPr>
          <w:noProof/>
        </w:rPr>
        <w:t>1 </w:t>
      </w:r>
      <w:r>
        <w:rPr>
          <w:noProof/>
        </w:rPr>
        <w:t>ms</w:t>
      </w:r>
      <w:r w:rsidRPr="00B94562">
        <w:rPr>
          <w:noProof/>
        </w:rPr>
        <w:t xml:space="preserve">, </w:t>
      </w:r>
      <w:r>
        <w:t xml:space="preserve">but also affects the global system timer resolution, because Windows uses at least the highest resolution (that is, the lowest interval) </w:t>
      </w:r>
      <w:r w:rsidRPr="00910BAB">
        <w:t>that any application requests.</w:t>
      </w:r>
      <w:r>
        <w:t xml:space="preserve"> </w:t>
      </w:r>
      <w:r w:rsidRPr="00910BAB">
        <w:t xml:space="preserve">Therefore, if only one application requests a timer resolution of </w:t>
      </w:r>
      <w:r w:rsidRPr="00B94562">
        <w:rPr>
          <w:noProof/>
        </w:rPr>
        <w:t>1 </w:t>
      </w:r>
      <w:r>
        <w:rPr>
          <w:noProof/>
        </w:rPr>
        <w:t>ms</w:t>
      </w:r>
      <w:r w:rsidRPr="00B94562">
        <w:rPr>
          <w:noProof/>
        </w:rPr>
        <w:t xml:space="preserve">, </w:t>
      </w:r>
      <w:r w:rsidRPr="00910BAB">
        <w:t xml:space="preserve">the system timer </w:t>
      </w:r>
      <w:r>
        <w:t>set</w:t>
      </w:r>
      <w:r w:rsidRPr="00910BAB">
        <w:t xml:space="preserve">s </w:t>
      </w:r>
      <w:r>
        <w:t>the</w:t>
      </w:r>
      <w:r w:rsidRPr="00910BAB">
        <w:t xml:space="preserve"> interval (also called the “system timer tick”) to at least </w:t>
      </w:r>
      <w:r w:rsidRPr="003860CF">
        <w:rPr>
          <w:noProof/>
        </w:rPr>
        <w:t>1 ms.</w:t>
      </w:r>
      <w:r w:rsidR="00573DE8">
        <w:rPr>
          <w:noProof/>
        </w:rPr>
        <w:t xml:space="preserve"> For more information, see “</w:t>
      </w:r>
      <w:r w:rsidR="00697D7C" w:rsidRPr="00426BD0">
        <w:rPr>
          <w:b/>
          <w:noProof/>
        </w:rPr>
        <w:t>timeBeginPeriod</w:t>
      </w:r>
      <w:r w:rsidR="00573DE8">
        <w:rPr>
          <w:noProof/>
        </w:rPr>
        <w:t xml:space="preserve"> Function” on the MSDN® website.</w:t>
      </w:r>
    </w:p>
    <w:p w:rsidR="00CB2E40" w:rsidRDefault="00CB2E40" w:rsidP="00765203">
      <w:pPr>
        <w:pStyle w:val="BodyText"/>
      </w:pPr>
      <w:r w:rsidRPr="00910BAB">
        <w:t xml:space="preserve">Modern processors and chipsets, particularly in </w:t>
      </w:r>
      <w:r>
        <w:t>portable</w:t>
      </w:r>
      <w:r w:rsidRPr="00910BAB">
        <w:t xml:space="preserve"> platfor</w:t>
      </w:r>
      <w:r>
        <w:t>ms</w:t>
      </w:r>
      <w:r w:rsidRPr="00910BAB">
        <w:t>, use the idle time between system timer intervals to reduce system power consumption. Various processor and chipset components are placed into low-power idle states between timer interval</w:t>
      </w:r>
      <w:r>
        <w:t>s</w:t>
      </w:r>
      <w:r w:rsidRPr="00910BAB">
        <w:t xml:space="preserve">. However, these low-power idle states are often ineffective at lowering system power consumption when the system timer interval is less than </w:t>
      </w:r>
      <w:r w:rsidR="00991AE0">
        <w:t>the default</w:t>
      </w:r>
      <w:r w:rsidRPr="00910BAB">
        <w:t>.</w:t>
      </w:r>
    </w:p>
    <w:p w:rsidR="00AB066B" w:rsidRDefault="00CB2E40" w:rsidP="00765203">
      <w:pPr>
        <w:pStyle w:val="BodyText"/>
      </w:pPr>
      <w:r>
        <w:t xml:space="preserve">If </w:t>
      </w:r>
      <w:r w:rsidRPr="00910BAB">
        <w:t xml:space="preserve">the system timer interval is decreased to less than </w:t>
      </w:r>
      <w:r w:rsidR="00991AE0">
        <w:t>the default</w:t>
      </w:r>
      <w:r w:rsidR="006247D5">
        <w:rPr>
          <w:noProof/>
        </w:rPr>
        <w:t xml:space="preserve">, </w:t>
      </w:r>
      <w:r w:rsidRPr="00910BAB">
        <w:t xml:space="preserve">including when an application calls </w:t>
      </w:r>
      <w:r w:rsidRPr="004A47D2">
        <w:rPr>
          <w:rStyle w:val="Bold"/>
          <w:noProof/>
        </w:rPr>
        <w:t>timeBeginPeriod</w:t>
      </w:r>
      <w:r w:rsidRPr="00910BAB">
        <w:t xml:space="preserve"> with a resolution of </w:t>
      </w:r>
      <w:r w:rsidRPr="008656B3">
        <w:rPr>
          <w:noProof/>
        </w:rPr>
        <w:t>1 </w:t>
      </w:r>
      <w:r>
        <w:rPr>
          <w:noProof/>
        </w:rPr>
        <w:t>ms</w:t>
      </w:r>
      <w:r w:rsidR="006247D5">
        <w:rPr>
          <w:noProof/>
        </w:rPr>
        <w:t xml:space="preserve">, </w:t>
      </w:r>
      <w:r w:rsidRPr="00910BAB">
        <w:t>the low-power idle states are ineffective at reducing system power consumption and system battery life suffers.</w:t>
      </w:r>
    </w:p>
    <w:p w:rsidR="00CB2E40" w:rsidRDefault="00CB2E40" w:rsidP="00765203">
      <w:pPr>
        <w:pStyle w:val="BodyText"/>
      </w:pPr>
      <w:r w:rsidRPr="00910BAB">
        <w:t xml:space="preserve">System battery life </w:t>
      </w:r>
      <w:r w:rsidR="00991AE0">
        <w:t>can</w:t>
      </w:r>
      <w:r w:rsidRPr="00910BAB">
        <w:t xml:space="preserve"> be reduced as much as 25</w:t>
      </w:r>
      <w:r w:rsidR="0006348F">
        <w:t xml:space="preserve"> </w:t>
      </w:r>
      <w:r w:rsidR="00AB1438">
        <w:t xml:space="preserve">percent, </w:t>
      </w:r>
      <w:r w:rsidRPr="00910BAB">
        <w:t>depending on the hardware platform</w:t>
      </w:r>
      <w:r>
        <w:t>. This is because transitions to and from low-power states incur an energy cost. Therefore, entering and exiting low</w:t>
      </w:r>
      <w:r w:rsidR="00AB1438">
        <w:t>-</w:t>
      </w:r>
      <w:r>
        <w:t xml:space="preserve">power states without spending a minimum amount of time in the low-power states </w:t>
      </w:r>
      <w:r w:rsidR="00991AE0">
        <w:t>can</w:t>
      </w:r>
      <w:r>
        <w:t xml:space="preserve"> be more costly than if the system simply remained in the high-power state.</w:t>
      </w:r>
    </w:p>
    <w:p w:rsidR="00CB2E40" w:rsidRDefault="00CB2E40" w:rsidP="00765203">
      <w:pPr>
        <w:pStyle w:val="BodyText"/>
      </w:pPr>
      <w:r>
        <w:t xml:space="preserve">If </w:t>
      </w:r>
      <w:r w:rsidR="006247D5">
        <w:t xml:space="preserve">an </w:t>
      </w:r>
      <w:r>
        <w:t xml:space="preserve">application changes the timer resolution, </w:t>
      </w:r>
      <w:r w:rsidR="006247D5">
        <w:t>developer</w:t>
      </w:r>
      <w:r w:rsidR="00AB1438">
        <w:t>s</w:t>
      </w:r>
      <w:r w:rsidR="006247D5">
        <w:t xml:space="preserve"> </w:t>
      </w:r>
      <w:r w:rsidRPr="00910BAB">
        <w:t xml:space="preserve">should </w:t>
      </w:r>
      <w:r>
        <w:t>ensure</w:t>
      </w:r>
      <w:r w:rsidRPr="00910BAB">
        <w:t xml:space="preserve"> that external libraries </w:t>
      </w:r>
      <w:r w:rsidR="006247D5">
        <w:t xml:space="preserve">and </w:t>
      </w:r>
      <w:r w:rsidRPr="00910BAB">
        <w:t xml:space="preserve">application development frameworks do not unexpectedly </w:t>
      </w:r>
      <w:r>
        <w:t xml:space="preserve">also </w:t>
      </w:r>
      <w:r w:rsidRPr="00910BAB">
        <w:t>change the system timer interval on the application’s behalf.</w:t>
      </w:r>
    </w:p>
    <w:p w:rsidR="00CB2E40" w:rsidRPr="00910BAB" w:rsidRDefault="00C35E9C" w:rsidP="00765203">
      <w:pPr>
        <w:pStyle w:val="BodyText"/>
      </w:pPr>
      <w:r>
        <w:t>Developers can</w:t>
      </w:r>
      <w:r w:rsidR="00CB2E40">
        <w:t xml:space="preserve"> determine whether </w:t>
      </w:r>
      <w:r>
        <w:t>an</w:t>
      </w:r>
      <w:r w:rsidR="00CB2E40">
        <w:t xml:space="preserve"> application increases the platform timer resolution by using the PowerCfg </w:t>
      </w:r>
      <w:r w:rsidR="00991AE0">
        <w:t>command</w:t>
      </w:r>
      <w:r w:rsidR="0006348F">
        <w:t>-</w:t>
      </w:r>
      <w:r w:rsidR="00991AE0">
        <w:t xml:space="preserve">line </w:t>
      </w:r>
      <w:r w:rsidR="00CB2E40">
        <w:t xml:space="preserve">utility with the </w:t>
      </w:r>
      <w:r w:rsidR="00CB2E40" w:rsidRPr="008413E6">
        <w:rPr>
          <w:b/>
        </w:rPr>
        <w:t>/</w:t>
      </w:r>
      <w:r w:rsidR="00CB2E40">
        <w:rPr>
          <w:b/>
        </w:rPr>
        <w:t>energy</w:t>
      </w:r>
      <w:r w:rsidR="00CB2E40">
        <w:t xml:space="preserve"> option. Run </w:t>
      </w:r>
      <w:r w:rsidR="00CB2E40">
        <w:lastRenderedPageBreak/>
        <w:t xml:space="preserve">the PowerCfg utility while </w:t>
      </w:r>
      <w:r w:rsidR="006D45A6">
        <w:t>the</w:t>
      </w:r>
      <w:r w:rsidR="00CB2E40">
        <w:t xml:space="preserve"> application </w:t>
      </w:r>
      <w:r w:rsidR="006D45A6">
        <w:t xml:space="preserve">to be </w:t>
      </w:r>
      <w:r w:rsidR="00801F9D">
        <w:t>analyzed</w:t>
      </w:r>
      <w:r w:rsidR="006D45A6">
        <w:t xml:space="preserve"> </w:t>
      </w:r>
      <w:r w:rsidR="00CB2E40">
        <w:t xml:space="preserve">is </w:t>
      </w:r>
      <w:r w:rsidR="006D45A6">
        <w:t>active</w:t>
      </w:r>
      <w:r w:rsidR="00CB2E40">
        <w:t>, and then check the resulting energy report. The report lists the instances of increased platform timer resolution and indicates whether process</w:t>
      </w:r>
      <w:r w:rsidR="00991AE0">
        <w:t>es</w:t>
      </w:r>
      <w:r w:rsidR="00CB2E40">
        <w:t xml:space="preserve"> </w:t>
      </w:r>
      <w:r w:rsidR="00AB1438">
        <w:t xml:space="preserve">that are </w:t>
      </w:r>
      <w:r w:rsidR="00991AE0">
        <w:t xml:space="preserve">related to an </w:t>
      </w:r>
      <w:r w:rsidR="00CB2E40">
        <w:t>application increased the timer resolution.</w:t>
      </w:r>
      <w:r w:rsidR="006D45A6">
        <w:t xml:space="preserve"> </w:t>
      </w:r>
      <w:r w:rsidR="00AB1438">
        <w:t xml:space="preserve">Although </w:t>
      </w:r>
      <w:r w:rsidR="006D45A6">
        <w:t>a code scan reveal</w:t>
      </w:r>
      <w:r w:rsidR="00AB1438">
        <w:t>s</w:t>
      </w:r>
      <w:r w:rsidR="006D45A6">
        <w:t xml:space="preserve"> whether an application uses the </w:t>
      </w:r>
      <w:r w:rsidR="00697D7C" w:rsidRPr="00441AB3">
        <w:rPr>
          <w:b/>
        </w:rPr>
        <w:t>timeBeginPeriod</w:t>
      </w:r>
      <w:r w:rsidR="006D45A6">
        <w:t xml:space="preserve"> method, calls to external libraries or plug-ins may also alter timer resolution. Exercising a broad set of application scenarios while PowerCfg is monitoring timer resolution can be useful to locate timer issues.</w:t>
      </w:r>
    </w:p>
    <w:p w:rsidR="00CB2E40" w:rsidRPr="00050AEF" w:rsidRDefault="00CB2E40" w:rsidP="00AC54C3">
      <w:pPr>
        <w:pStyle w:val="Heading1"/>
      </w:pPr>
      <w:bookmarkStart w:id="7" w:name="_Toc233440978"/>
      <w:bookmarkStart w:id="8" w:name="_Toc264447376"/>
      <w:r>
        <w:t>Recommendations for Application Developers</w:t>
      </w:r>
      <w:bookmarkEnd w:id="7"/>
      <w:bookmarkEnd w:id="8"/>
    </w:p>
    <w:p w:rsidR="00CB2E40" w:rsidRPr="00104C32" w:rsidRDefault="00782617" w:rsidP="003A0F3C">
      <w:pPr>
        <w:pStyle w:val="BodyTextLink"/>
      </w:pPr>
      <w:r w:rsidRPr="00104C32">
        <w:t>When</w:t>
      </w:r>
      <w:r w:rsidR="00CB2E40" w:rsidRPr="00104C32">
        <w:t xml:space="preserve"> designing and developing applications, follow these best practices when using high-resolution periodic timers:</w:t>
      </w:r>
    </w:p>
    <w:p w:rsidR="00CB2E40" w:rsidRPr="00104C32" w:rsidRDefault="00CB2E40" w:rsidP="0015518F">
      <w:pPr>
        <w:pStyle w:val="Checklist"/>
        <w:rPr>
          <w:szCs w:val="22"/>
        </w:rPr>
      </w:pPr>
      <w:bookmarkStart w:id="9" w:name="_Toc188857650"/>
      <w:bookmarkStart w:id="10" w:name="_Toc233440979"/>
      <w:r w:rsidRPr="00104C32">
        <w:rPr>
          <w:szCs w:val="22"/>
        </w:rPr>
        <w:t>Understand the effect of high-resolution periodic timers on system power consumption.</w:t>
      </w:r>
      <w:bookmarkEnd w:id="9"/>
      <w:bookmarkEnd w:id="10"/>
    </w:p>
    <w:p w:rsidR="00CB2E40" w:rsidRPr="00104C32" w:rsidRDefault="00CB2E40" w:rsidP="0015518F">
      <w:pPr>
        <w:pStyle w:val="Checklist"/>
        <w:numPr>
          <w:ilvl w:val="0"/>
          <w:numId w:val="0"/>
        </w:numPr>
        <w:ind w:left="360"/>
        <w:rPr>
          <w:szCs w:val="22"/>
        </w:rPr>
      </w:pPr>
      <w:r w:rsidRPr="00104C32">
        <w:rPr>
          <w:szCs w:val="22"/>
        </w:rPr>
        <w:t>A single application can cause the system timer interval to change, which can reduce system battery life as much as 25 percent.</w:t>
      </w:r>
    </w:p>
    <w:p w:rsidR="00CB2E40" w:rsidRPr="00104C32" w:rsidRDefault="00CB2E40" w:rsidP="0015518F">
      <w:pPr>
        <w:pStyle w:val="Checklist"/>
        <w:rPr>
          <w:szCs w:val="22"/>
        </w:rPr>
      </w:pPr>
      <w:bookmarkStart w:id="11" w:name="_Toc188857651"/>
      <w:bookmarkStart w:id="12" w:name="_Toc233440980"/>
      <w:r w:rsidRPr="00104C32">
        <w:rPr>
          <w:szCs w:val="22"/>
        </w:rPr>
        <w:t>Validate that the system timer interval</w:t>
      </w:r>
      <w:r w:rsidR="00782617" w:rsidRPr="00104C32">
        <w:rPr>
          <w:szCs w:val="22"/>
        </w:rPr>
        <w:t xml:space="preserve"> does not unexpectedly change the application </w:t>
      </w:r>
      <w:r w:rsidR="00AB1438">
        <w:rPr>
          <w:szCs w:val="22"/>
        </w:rPr>
        <w:t xml:space="preserve">that </w:t>
      </w:r>
      <w:r w:rsidR="00782617" w:rsidRPr="00104C32">
        <w:rPr>
          <w:szCs w:val="22"/>
        </w:rPr>
        <w:t>is running</w:t>
      </w:r>
      <w:bookmarkEnd w:id="11"/>
      <w:bookmarkEnd w:id="12"/>
      <w:r w:rsidR="006E3BBD">
        <w:rPr>
          <w:szCs w:val="22"/>
        </w:rPr>
        <w:t>.</w:t>
      </w:r>
    </w:p>
    <w:p w:rsidR="006247D5" w:rsidRDefault="00CB2E40" w:rsidP="0015518F">
      <w:pPr>
        <w:pStyle w:val="Checklist"/>
        <w:numPr>
          <w:ilvl w:val="0"/>
          <w:numId w:val="0"/>
        </w:numPr>
        <w:ind w:left="360"/>
        <w:rPr>
          <w:szCs w:val="22"/>
        </w:rPr>
      </w:pPr>
      <w:r w:rsidRPr="00104C32">
        <w:rPr>
          <w:szCs w:val="22"/>
        </w:rPr>
        <w:t xml:space="preserve">To do this, run the PowerCfg utility with the </w:t>
      </w:r>
      <w:r w:rsidR="00697D7C" w:rsidRPr="00441AB3">
        <w:rPr>
          <w:b/>
          <w:szCs w:val="22"/>
        </w:rPr>
        <w:t>/energy</w:t>
      </w:r>
      <w:r w:rsidRPr="00104C32">
        <w:rPr>
          <w:szCs w:val="22"/>
        </w:rPr>
        <w:t xml:space="preserve"> option and view the resulting energy report for instances of timer resolution increase requests.</w:t>
      </w:r>
    </w:p>
    <w:p w:rsidR="00AB1438" w:rsidRPr="00104C32" w:rsidRDefault="00AB1438" w:rsidP="0015518F">
      <w:pPr>
        <w:pStyle w:val="Checklist"/>
        <w:numPr>
          <w:ilvl w:val="0"/>
          <w:numId w:val="0"/>
        </w:numPr>
        <w:ind w:left="360"/>
        <w:rPr>
          <w:szCs w:val="22"/>
        </w:rPr>
      </w:pPr>
      <w:r>
        <w:t xml:space="preserve">Specifying </w:t>
      </w:r>
      <w:r w:rsidR="00697D7C" w:rsidRPr="00441AB3">
        <w:rPr>
          <w:b/>
        </w:rPr>
        <w:t>/duration</w:t>
      </w:r>
      <w:r>
        <w:t xml:space="preserve"> 5 reduces the scan time to 5 seconds from the full 30-second default. Some systems have permissions issues with writing the energy report to the %systemroot%\system32 directory. Use the </w:t>
      </w:r>
      <w:r w:rsidR="00697D7C" w:rsidRPr="00441AB3">
        <w:rPr>
          <w:b/>
        </w:rPr>
        <w:t>/output</w:t>
      </w:r>
      <w:r>
        <w:t xml:space="preserve"> switch to redirect to a different location\file name.</w:t>
      </w:r>
    </w:p>
    <w:p w:rsidR="00B62DB6" w:rsidRPr="00104C32" w:rsidRDefault="00CB2E40" w:rsidP="0015518F">
      <w:pPr>
        <w:pStyle w:val="Checklist"/>
        <w:rPr>
          <w:szCs w:val="22"/>
        </w:rPr>
      </w:pPr>
      <w:bookmarkStart w:id="13" w:name="_Toc188857652"/>
      <w:bookmarkStart w:id="14" w:name="_Toc233440981"/>
      <w:r w:rsidRPr="00104C32">
        <w:rPr>
          <w:szCs w:val="22"/>
        </w:rPr>
        <w:t xml:space="preserve">If </w:t>
      </w:r>
      <w:r w:rsidR="00782617" w:rsidRPr="00104C32">
        <w:rPr>
          <w:szCs w:val="22"/>
        </w:rPr>
        <w:t xml:space="preserve">an </w:t>
      </w:r>
      <w:r w:rsidRPr="00104C32">
        <w:rPr>
          <w:szCs w:val="22"/>
        </w:rPr>
        <w:t>application must use a high-resolution periodic timer, enable the periodic timer only while the required functionality is active.</w:t>
      </w:r>
      <w:bookmarkEnd w:id="13"/>
      <w:bookmarkEnd w:id="14"/>
    </w:p>
    <w:p w:rsidR="00B62DB6" w:rsidRPr="00104C32" w:rsidRDefault="00CB2E40" w:rsidP="003A0F3C">
      <w:pPr>
        <w:pStyle w:val="BodyTextIndent"/>
      </w:pPr>
      <w:r w:rsidRPr="00104C32">
        <w:t>For example, if the high-resolution periodic timer is required for animation, disable the periodic timer when the animation is complete. If the high-resolution periodic timer is required for audio or video playback, consider disabling the timer when:</w:t>
      </w:r>
    </w:p>
    <w:p w:rsidR="00CB2E40" w:rsidRPr="00104C32" w:rsidRDefault="00B62DB6" w:rsidP="003A0F3C">
      <w:pPr>
        <w:pStyle w:val="BulletList2"/>
      </w:pPr>
      <w:r w:rsidRPr="00104C32">
        <w:t>Playback is paused</w:t>
      </w:r>
      <w:r w:rsidR="00AB1438">
        <w:t>.</w:t>
      </w:r>
    </w:p>
    <w:p w:rsidR="00CB2E40" w:rsidRPr="00104C32" w:rsidRDefault="00B62DB6" w:rsidP="003A0F3C">
      <w:pPr>
        <w:pStyle w:val="BulletList2"/>
      </w:pPr>
      <w:r w:rsidRPr="00104C32">
        <w:t>T</w:t>
      </w:r>
      <w:r w:rsidR="00CB2E40" w:rsidRPr="00104C32">
        <w:t xml:space="preserve">he window or tab </w:t>
      </w:r>
      <w:r w:rsidR="00AB1438">
        <w:t xml:space="preserve">that </w:t>
      </w:r>
      <w:r w:rsidR="00CB2E40" w:rsidRPr="00104C32">
        <w:t>contain</w:t>
      </w:r>
      <w:r w:rsidR="00AB1438">
        <w:t>s</w:t>
      </w:r>
      <w:r w:rsidR="00CB2E40" w:rsidRPr="00104C32">
        <w:t xml:space="preserve"> </w:t>
      </w:r>
      <w:r w:rsidRPr="00104C32">
        <w:t>the video player is not visible</w:t>
      </w:r>
      <w:r w:rsidR="00AB1438">
        <w:t>.</w:t>
      </w:r>
    </w:p>
    <w:p w:rsidR="00B62DB6" w:rsidRPr="00104C32" w:rsidRDefault="00B62DB6" w:rsidP="003A0F3C">
      <w:pPr>
        <w:pStyle w:val="BulletList2"/>
      </w:pPr>
      <w:r w:rsidRPr="00104C32">
        <w:t>T</w:t>
      </w:r>
      <w:r w:rsidR="00CB2E40" w:rsidRPr="00104C32">
        <w:t>he screen is dimmed or sleeping</w:t>
      </w:r>
      <w:bookmarkStart w:id="15" w:name="_Toc188857653"/>
      <w:bookmarkStart w:id="16" w:name="_Toc233440982"/>
      <w:r w:rsidR="00AB1438">
        <w:t>.</w:t>
      </w:r>
    </w:p>
    <w:p w:rsidR="00B62DB6" w:rsidRPr="00104C32" w:rsidRDefault="00CB2E40" w:rsidP="0015518F">
      <w:pPr>
        <w:pStyle w:val="Checklist"/>
        <w:rPr>
          <w:szCs w:val="22"/>
        </w:rPr>
      </w:pPr>
      <w:r w:rsidRPr="00104C32">
        <w:rPr>
          <w:szCs w:val="22"/>
        </w:rPr>
        <w:t xml:space="preserve">If </w:t>
      </w:r>
      <w:r w:rsidR="00782617" w:rsidRPr="00104C32">
        <w:rPr>
          <w:szCs w:val="22"/>
        </w:rPr>
        <w:t xml:space="preserve">an </w:t>
      </w:r>
      <w:r w:rsidRPr="00104C32">
        <w:rPr>
          <w:szCs w:val="22"/>
        </w:rPr>
        <w:t xml:space="preserve">application must use a high-resolution </w:t>
      </w:r>
      <w:r w:rsidRPr="00AB1438">
        <w:t>periodic timer</w:t>
      </w:r>
      <w:r w:rsidRPr="00104C32">
        <w:rPr>
          <w:szCs w:val="22"/>
        </w:rPr>
        <w:t>, consider disabling use of the periodic timer and associated functionality when a Power Saver power plan is active or when the system is running on battery power.</w:t>
      </w:r>
      <w:bookmarkEnd w:id="15"/>
      <w:bookmarkEnd w:id="16"/>
    </w:p>
    <w:p w:rsidR="00CB2E40" w:rsidRDefault="00CB2E40" w:rsidP="00AC54C3">
      <w:pPr>
        <w:pStyle w:val="Heading1"/>
      </w:pPr>
      <w:bookmarkStart w:id="17" w:name="_Toc220139805"/>
      <w:bookmarkStart w:id="18" w:name="_Toc264447377"/>
      <w:r>
        <w:t>Timer Coalescing Fundamentals</w:t>
      </w:r>
      <w:bookmarkEnd w:id="17"/>
      <w:bookmarkEnd w:id="18"/>
    </w:p>
    <w:p w:rsidR="00CB2E40" w:rsidRDefault="00CB2E40" w:rsidP="00765203">
      <w:pPr>
        <w:pStyle w:val="BodyText"/>
      </w:pPr>
      <w:r>
        <w:t xml:space="preserve">Timer coalescing enables application and device driver software to specify a </w:t>
      </w:r>
      <w:r>
        <w:rPr>
          <w:i/>
        </w:rPr>
        <w:t>tolerable d</w:t>
      </w:r>
      <w:r w:rsidRPr="004C0D19">
        <w:rPr>
          <w:i/>
        </w:rPr>
        <w:t>elay</w:t>
      </w:r>
      <w:r>
        <w:t xml:space="preserve"> </w:t>
      </w:r>
      <w:r w:rsidRPr="000C2B1E">
        <w:t>for</w:t>
      </w:r>
      <w:r>
        <w:t xml:space="preserve"> the expiration of a software timer. The Windows kernel uses the </w:t>
      </w:r>
      <w:r w:rsidRPr="001677D8">
        <w:t>t</w:t>
      </w:r>
      <w:r w:rsidRPr="00E727E7">
        <w:t xml:space="preserve">olerable </w:t>
      </w:r>
      <w:r w:rsidRPr="001677D8">
        <w:t>d</w:t>
      </w:r>
      <w:r w:rsidRPr="00E727E7">
        <w:t>elay</w:t>
      </w:r>
      <w:r w:rsidRPr="001677D8">
        <w:t xml:space="preserve"> </w:t>
      </w:r>
      <w:r>
        <w:t>value to adjust the time that the timer is expire</w:t>
      </w:r>
      <w:r w:rsidR="00AD696B">
        <w:t>d</w:t>
      </w:r>
      <w:r>
        <w:t xml:space="preserve"> so that it coincides with the expiration time of other software timers.</w:t>
      </w:r>
    </w:p>
    <w:p w:rsidR="00CB2E40" w:rsidRDefault="00CB2E40" w:rsidP="00765203">
      <w:pPr>
        <w:pStyle w:val="BodyText"/>
      </w:pPr>
      <w:r>
        <w:t xml:space="preserve">Although timer coalescing helps improve the average processor idle duration and therefore reduce the overall system power consumption, </w:t>
      </w:r>
      <w:r w:rsidR="005F73FD">
        <w:t xml:space="preserve">developers </w:t>
      </w:r>
      <w:r>
        <w:t xml:space="preserve">should first eliminate any unnecessary periodic activity in </w:t>
      </w:r>
      <w:r w:rsidR="00782617">
        <w:t xml:space="preserve">their </w:t>
      </w:r>
      <w:r>
        <w:t xml:space="preserve">software. </w:t>
      </w:r>
      <w:r w:rsidR="005F73FD">
        <w:t>U</w:t>
      </w:r>
      <w:r>
        <w:t xml:space="preserve">se timer coalescing for </w:t>
      </w:r>
      <w:r>
        <w:lastRenderedPageBreak/>
        <w:t xml:space="preserve">software timers only if </w:t>
      </w:r>
      <w:r w:rsidR="005F73FD">
        <w:t>it is impossible to</w:t>
      </w:r>
      <w:r>
        <w:t xml:space="preserve"> change the periodic activity to an interrupt or event-driven design.</w:t>
      </w:r>
    </w:p>
    <w:p w:rsidR="00CB2E40" w:rsidRDefault="00792392" w:rsidP="00765203">
      <w:pPr>
        <w:pStyle w:val="BodyText"/>
      </w:pPr>
      <w:r>
        <w:t>S</w:t>
      </w:r>
      <w:r w:rsidR="00CB2E40">
        <w:t>oftware should specify a minimum tolerable delay of 32 ms, which corresponds to the duration of two default system clock intervals of 15.6 ms each. If possible, a larger tolerable delay, such as 50 ms, is preferred. Also, the tolerable delay can often scale up with the period of the timer. For example, a 500</w:t>
      </w:r>
      <w:r w:rsidR="00CB2E40">
        <w:noBreakHyphen/>
        <w:t>ms timer might use a 50-ms tolerable delay, whereas a 10-second timer could use a 1</w:t>
      </w:r>
      <w:r w:rsidR="00CB2E40">
        <w:noBreakHyphen/>
        <w:t>second tolerable delay.</w:t>
      </w:r>
    </w:p>
    <w:p w:rsidR="00CB2E40" w:rsidRDefault="00CB2E40" w:rsidP="00765203">
      <w:pPr>
        <w:pStyle w:val="BodyText"/>
      </w:pPr>
      <w:r>
        <w:t xml:space="preserve">To improve system efficiency for software timers that can be coalesced, </w:t>
      </w:r>
      <w:r w:rsidR="00782617">
        <w:t>developer</w:t>
      </w:r>
      <w:r w:rsidR="00AB1438">
        <w:t>s</w:t>
      </w:r>
      <w:r w:rsidR="00782617">
        <w:t xml:space="preserve"> can</w:t>
      </w:r>
      <w:r>
        <w:t xml:space="preserve"> specify both the </w:t>
      </w:r>
      <w:r w:rsidRPr="00E727E7">
        <w:t>period</w:t>
      </w:r>
      <w:r w:rsidRPr="001677D8">
        <w:t xml:space="preserve"> </w:t>
      </w:r>
      <w:r>
        <w:t>and the t</w:t>
      </w:r>
      <w:r w:rsidRPr="00E727E7">
        <w:t xml:space="preserve">olerable </w:t>
      </w:r>
      <w:r>
        <w:t>d</w:t>
      </w:r>
      <w:r w:rsidRPr="00E727E7">
        <w:t xml:space="preserve">elay </w:t>
      </w:r>
      <w:r>
        <w:t>for the timers in multiples of 50</w:t>
      </w:r>
      <w:r w:rsidR="00AB1438">
        <w:t> </w:t>
      </w:r>
      <w:r>
        <w:t>ms. For example, use timer periods of 50, 100, 250, 500, and 1,000 ms</w:t>
      </w:r>
      <w:r w:rsidR="00AB066B">
        <w:t xml:space="preserve">. </w:t>
      </w:r>
      <w:r>
        <w:t>Similarly, t</w:t>
      </w:r>
      <w:r w:rsidRPr="00E727E7">
        <w:t xml:space="preserve">olerable </w:t>
      </w:r>
      <w:r>
        <w:t>d</w:t>
      </w:r>
      <w:r w:rsidRPr="00E727E7">
        <w:t>elay</w:t>
      </w:r>
      <w:r w:rsidRPr="001677D8">
        <w:t xml:space="preserve"> </w:t>
      </w:r>
      <w:r>
        <w:t>values of 50, 100, 150, and 250 ms are appropriate.</w:t>
      </w:r>
    </w:p>
    <w:p w:rsidR="00CB2E40" w:rsidRDefault="005F73FD" w:rsidP="00765203">
      <w:pPr>
        <w:pStyle w:val="BodyText"/>
      </w:pPr>
      <w:r>
        <w:t>The</w:t>
      </w:r>
      <w:r w:rsidR="00792392">
        <w:t xml:space="preserve"> </w:t>
      </w:r>
      <w:r w:rsidR="00CB2E40">
        <w:t xml:space="preserve">key consideration </w:t>
      </w:r>
      <w:r>
        <w:t>when</w:t>
      </w:r>
      <w:r w:rsidR="00792392">
        <w:t xml:space="preserve"> </w:t>
      </w:r>
      <w:r w:rsidR="002C4873">
        <w:t xml:space="preserve">developers </w:t>
      </w:r>
      <w:r w:rsidR="00CB2E40">
        <w:t>migrat</w:t>
      </w:r>
      <w:r w:rsidR="002C4873">
        <w:t>e</w:t>
      </w:r>
      <w:r w:rsidR="00CB2E40">
        <w:t xml:space="preserve"> periodic activity to use software timers that can be coalesced is that the period between successive timer expirations is not guaranteed. The duration of time between any two timer expirations is within the range of the period of the timer, plus or minus the tolerable delay.</w:t>
      </w:r>
    </w:p>
    <w:p w:rsidR="00CB2E40" w:rsidRPr="00B62DB6" w:rsidRDefault="00CB2E40" w:rsidP="00AC54C3">
      <w:pPr>
        <w:pStyle w:val="Heading1"/>
      </w:pPr>
      <w:bookmarkStart w:id="19" w:name="_Toc220139806"/>
      <w:bookmarkStart w:id="20" w:name="_Toc264447378"/>
      <w:r w:rsidRPr="00B62DB6">
        <w:t>Kernel-Mode Timer Coalescing Function</w:t>
      </w:r>
      <w:bookmarkEnd w:id="19"/>
      <w:bookmarkEnd w:id="20"/>
    </w:p>
    <w:p w:rsidR="00CB2E40" w:rsidRDefault="005F73FD" w:rsidP="00765203">
      <w:pPr>
        <w:pStyle w:val="BodyText"/>
        <w:rPr>
          <w:noProof/>
        </w:rPr>
      </w:pPr>
      <w:r>
        <w:t xml:space="preserve">Developers </w:t>
      </w:r>
      <w:r w:rsidR="00CB2E40" w:rsidRPr="007D120B">
        <w:t xml:space="preserve">can </w:t>
      </w:r>
      <w:r w:rsidR="00CB2E40">
        <w:t>take advantage of</w:t>
      </w:r>
      <w:r w:rsidR="00CB2E40" w:rsidRPr="007D120B">
        <w:t xml:space="preserve"> Windows timer coalescing </w:t>
      </w:r>
      <w:r w:rsidR="00CB2E40">
        <w:t xml:space="preserve">in device drivers </w:t>
      </w:r>
      <w:r w:rsidR="00CB2E40" w:rsidRPr="007D120B">
        <w:t xml:space="preserve">by using the new kernel-mode </w:t>
      </w:r>
      <w:r w:rsidR="00CB2E40" w:rsidRPr="007D120B">
        <w:rPr>
          <w:b/>
        </w:rPr>
        <w:t>KeSetCoalescableTimer</w:t>
      </w:r>
      <w:r w:rsidR="00CB2E40" w:rsidRPr="007D120B">
        <w:t xml:space="preserve"> function. However, </w:t>
      </w:r>
      <w:r>
        <w:t>developers should</w:t>
      </w:r>
      <w:r w:rsidR="00CB2E40">
        <w:t xml:space="preserve"> </w:t>
      </w:r>
      <w:r w:rsidR="00CB2E40" w:rsidRPr="007D120B">
        <w:t xml:space="preserve">first </w:t>
      </w:r>
      <w:r w:rsidR="00CB2E40">
        <w:t>determine whether</w:t>
      </w:r>
      <w:r w:rsidR="00CB2E40" w:rsidRPr="007D120B">
        <w:t xml:space="preserve"> </w:t>
      </w:r>
      <w:r>
        <w:t xml:space="preserve">they </w:t>
      </w:r>
      <w:r w:rsidR="00CB2E40" w:rsidRPr="007D120B">
        <w:t xml:space="preserve">can remove any periodic activity from drivers and change to interrupt or event-driven designs. If </w:t>
      </w:r>
      <w:r w:rsidR="00CB2E40">
        <w:t>eliminat</w:t>
      </w:r>
      <w:r>
        <w:t>ing</w:t>
      </w:r>
      <w:r w:rsidR="00CB2E40">
        <w:t xml:space="preserve"> </w:t>
      </w:r>
      <w:r w:rsidR="00CB2E40" w:rsidRPr="007D120B">
        <w:t xml:space="preserve">periodic </w:t>
      </w:r>
      <w:r w:rsidR="00CB2E40">
        <w:t>activity</w:t>
      </w:r>
      <w:r>
        <w:t xml:space="preserve"> is not possible</w:t>
      </w:r>
      <w:r w:rsidR="00CB2E40" w:rsidRPr="007D120B">
        <w:t>, Windows timer coalescing helps the periodic activity become more efficient.</w:t>
      </w:r>
      <w:r w:rsidR="0006348F">
        <w:t xml:space="preserve"> </w:t>
      </w:r>
      <w:r w:rsidR="0006348F">
        <w:rPr>
          <w:noProof/>
        </w:rPr>
        <w:t>For more information, see “</w:t>
      </w:r>
      <w:r w:rsidR="0006348F" w:rsidRPr="007D120B">
        <w:rPr>
          <w:b/>
        </w:rPr>
        <w:t>KeSetCoalescableTimer</w:t>
      </w:r>
      <w:r w:rsidR="0006348F">
        <w:rPr>
          <w:noProof/>
        </w:rPr>
        <w:t xml:space="preserve">” </w:t>
      </w:r>
      <w:r w:rsidR="00FE0721">
        <w:rPr>
          <w:noProof/>
        </w:rPr>
        <w:t>in the Windows Driver Kit (WDK)</w:t>
      </w:r>
      <w:r w:rsidR="0006348F">
        <w:rPr>
          <w:noProof/>
        </w:rPr>
        <w:t>.</w:t>
      </w:r>
    </w:p>
    <w:p w:rsidR="00CB2E40" w:rsidRDefault="00CB2E40" w:rsidP="003A0F3C">
      <w:pPr>
        <w:pStyle w:val="BodyTextLink"/>
      </w:pPr>
      <w:r>
        <w:t xml:space="preserve">The following is the function prototype for the </w:t>
      </w:r>
      <w:r w:rsidRPr="00E727E7">
        <w:rPr>
          <w:b/>
        </w:rPr>
        <w:t>KeSetCoalescableTimer</w:t>
      </w:r>
      <w:r>
        <w:rPr>
          <w:i/>
        </w:rPr>
        <w:t xml:space="preserve"> </w:t>
      </w:r>
      <w:r>
        <w:t>function:</w:t>
      </w:r>
    </w:p>
    <w:p w:rsidR="00CB2E40" w:rsidRDefault="00CB2E40" w:rsidP="00CB2E40">
      <w:pPr>
        <w:pStyle w:val="PlainText"/>
      </w:pPr>
      <w:r w:rsidRPr="00C57A61">
        <w:t>NTKERNELAPI</w:t>
      </w:r>
    </w:p>
    <w:p w:rsidR="00CB2E40" w:rsidRDefault="00CB2E40" w:rsidP="00CB2E40">
      <w:pPr>
        <w:pStyle w:val="PlainText"/>
      </w:pPr>
      <w:r w:rsidRPr="00C57A61">
        <w:t>BOOLEAN</w:t>
      </w:r>
    </w:p>
    <w:p w:rsidR="00CB2E40" w:rsidRDefault="00CB2E40" w:rsidP="00CB2E40">
      <w:pPr>
        <w:pStyle w:val="PlainText"/>
      </w:pPr>
      <w:r w:rsidRPr="00E727E7">
        <w:t>KeSetCoalescableTimer (</w:t>
      </w:r>
    </w:p>
    <w:p w:rsidR="00CB2E40" w:rsidRDefault="00CB2E40" w:rsidP="00CB2E40">
      <w:pPr>
        <w:pStyle w:val="PlainText"/>
      </w:pPr>
      <w:r w:rsidRPr="00E727E7">
        <w:t xml:space="preserve">    __inout PKTIMER Timer,</w:t>
      </w:r>
    </w:p>
    <w:p w:rsidR="00CB2E40" w:rsidRDefault="00CB2E40" w:rsidP="00CB2E40">
      <w:pPr>
        <w:pStyle w:val="PlainText"/>
      </w:pPr>
      <w:r w:rsidRPr="00E727E7">
        <w:t xml:space="preserve">    __in LARGE_INTEGER DueTime,</w:t>
      </w:r>
    </w:p>
    <w:p w:rsidR="00CB2E40" w:rsidRDefault="00CB2E40" w:rsidP="00CB2E40">
      <w:pPr>
        <w:pStyle w:val="PlainText"/>
      </w:pPr>
      <w:r w:rsidRPr="00E727E7">
        <w:t xml:space="preserve">    __in ULONG Period,</w:t>
      </w:r>
    </w:p>
    <w:p w:rsidR="00CB2E40" w:rsidRDefault="00CB2E40" w:rsidP="00CB2E40">
      <w:pPr>
        <w:pStyle w:val="PlainText"/>
      </w:pPr>
      <w:r w:rsidRPr="00E727E7">
        <w:t xml:space="preserve">    __in ULONG </w:t>
      </w:r>
      <w:r w:rsidRPr="00C57A61">
        <w:rPr>
          <w:b/>
        </w:rPr>
        <w:t>TolerableDelay</w:t>
      </w:r>
      <w:r w:rsidRPr="00E727E7">
        <w:t>,</w:t>
      </w:r>
    </w:p>
    <w:p w:rsidR="00CB2E40" w:rsidRDefault="00CB2E40" w:rsidP="00CB2E40">
      <w:pPr>
        <w:pStyle w:val="PlainText"/>
      </w:pPr>
      <w:r w:rsidRPr="00C57A61">
        <w:t xml:space="preserve">    __in_opt PKDPC Dpc</w:t>
      </w:r>
    </w:p>
    <w:p w:rsidR="00CB2E40" w:rsidRDefault="00CB2E40" w:rsidP="00CB2E40">
      <w:pPr>
        <w:pStyle w:val="PlainText"/>
      </w:pPr>
      <w:r w:rsidRPr="00E727E7">
        <w:t xml:space="preserve">    );</w:t>
      </w:r>
    </w:p>
    <w:p w:rsidR="00CB2E40" w:rsidRDefault="00CB2E40" w:rsidP="00CB2E40">
      <w:pPr>
        <w:pStyle w:val="Le"/>
      </w:pPr>
    </w:p>
    <w:p w:rsidR="00CB2E40" w:rsidRDefault="00CB2E40" w:rsidP="00765203">
      <w:pPr>
        <w:pStyle w:val="BodyText"/>
      </w:pPr>
      <w:r w:rsidRPr="00E727E7">
        <w:rPr>
          <w:b/>
        </w:rPr>
        <w:t>KeSetCoalesableTimer</w:t>
      </w:r>
      <w:r>
        <w:rPr>
          <w:i/>
        </w:rPr>
        <w:t xml:space="preserve"> </w:t>
      </w:r>
      <w:r>
        <w:t xml:space="preserve">resembles the </w:t>
      </w:r>
      <w:r w:rsidRPr="00E727E7">
        <w:rPr>
          <w:b/>
        </w:rPr>
        <w:t>KeSetTimerEx</w:t>
      </w:r>
      <w:r>
        <w:t xml:space="preserve"> function </w:t>
      </w:r>
      <w:r w:rsidR="00424407">
        <w:t xml:space="preserve">that is </w:t>
      </w:r>
      <w:r>
        <w:t>use</w:t>
      </w:r>
      <w:r w:rsidR="005F73FD">
        <w:t>d</w:t>
      </w:r>
      <w:r>
        <w:t xml:space="preserve"> to set the period when a timer should periodically expire. In many situations existing calls </w:t>
      </w:r>
      <w:r w:rsidRPr="00DF7A77">
        <w:t xml:space="preserve">to </w:t>
      </w:r>
      <w:r w:rsidRPr="00E727E7">
        <w:rPr>
          <w:b/>
        </w:rPr>
        <w:t>KeSetTimerEx</w:t>
      </w:r>
      <w:r>
        <w:t xml:space="preserve"> </w:t>
      </w:r>
      <w:r w:rsidR="005F73FD">
        <w:t xml:space="preserve">can easily be replaced </w:t>
      </w:r>
      <w:r>
        <w:t xml:space="preserve">with calls to </w:t>
      </w:r>
      <w:r w:rsidRPr="00E727E7">
        <w:rPr>
          <w:b/>
        </w:rPr>
        <w:t>KeSetCoalescableTimer</w:t>
      </w:r>
      <w:r>
        <w:rPr>
          <w:i/>
        </w:rPr>
        <w:t>.</w:t>
      </w:r>
      <w:r w:rsidRPr="00E727E7">
        <w:t xml:space="preserve"> </w:t>
      </w:r>
      <w:r>
        <w:t>The</w:t>
      </w:r>
      <w:r w:rsidRPr="00E727E7">
        <w:t xml:space="preserve"> </w:t>
      </w:r>
      <w:r>
        <w:rPr>
          <w:i/>
        </w:rPr>
        <w:t>TolerableDelay</w:t>
      </w:r>
      <w:r>
        <w:t xml:space="preserve"> parameter is the only new parameter for the </w:t>
      </w:r>
      <w:r w:rsidRPr="00E727E7">
        <w:rPr>
          <w:b/>
        </w:rPr>
        <w:t>KeSetCoalescableTimer</w:t>
      </w:r>
      <w:r>
        <w:rPr>
          <w:i/>
        </w:rPr>
        <w:t xml:space="preserve"> </w:t>
      </w:r>
      <w:r>
        <w:t>function. This parameter lets the caller specify the tolerance for the timer's period in milliseconds.</w:t>
      </w:r>
      <w:r w:rsidR="00FE0721">
        <w:t xml:space="preserve"> For more information, see “</w:t>
      </w:r>
      <w:r w:rsidR="00111CD0" w:rsidRPr="00111CD0">
        <w:rPr>
          <w:b/>
        </w:rPr>
        <w:t>KeSetTimerEx</w:t>
      </w:r>
      <w:r w:rsidR="00111CD0" w:rsidRPr="00111CD0">
        <w:t>” in the WDK.</w:t>
      </w:r>
    </w:p>
    <w:p w:rsidR="00CB2E40" w:rsidRDefault="00424407" w:rsidP="00765203">
      <w:pPr>
        <w:pStyle w:val="BodyText"/>
      </w:pPr>
      <w:r>
        <w:t xml:space="preserve">Developers should specify a </w:t>
      </w:r>
      <w:r w:rsidR="00782617">
        <w:t xml:space="preserve">tolerance </w:t>
      </w:r>
      <w:r>
        <w:t xml:space="preserve">of </w:t>
      </w:r>
      <w:r w:rsidR="00CB2E40">
        <w:t xml:space="preserve">at least 32 ms for the </w:t>
      </w:r>
      <w:r w:rsidR="00CB2E40">
        <w:rPr>
          <w:i/>
        </w:rPr>
        <w:t>TolerableDelay</w:t>
      </w:r>
      <w:r w:rsidR="00CB2E40">
        <w:t xml:space="preserve"> parameter. Optimally, the tolerance scales up with the period of the timer. For example, if a timer has a period of 1 second, a tolerable delay of at least 50 ms is appropriate. However, if a timer has a period of 30 seconds, it should have a tolerable delay of at least 1,000 ms.</w:t>
      </w:r>
    </w:p>
    <w:p w:rsidR="00CB2E40" w:rsidRDefault="00CB2E40" w:rsidP="003A0F3C">
      <w:pPr>
        <w:pStyle w:val="BodyTextLink"/>
      </w:pPr>
      <w:r>
        <w:lastRenderedPageBreak/>
        <w:t xml:space="preserve">The following table describes the requirements for calling the </w:t>
      </w:r>
      <w:r>
        <w:rPr>
          <w:b/>
        </w:rPr>
        <w:t>KeSetCoalescableTimer</w:t>
      </w:r>
      <w:r>
        <w:t xml:space="preserve"> function.</w:t>
      </w:r>
    </w:p>
    <w:tbl>
      <w:tblPr>
        <w:tblStyle w:val="Tablerowcell"/>
        <w:tblW w:w="0" w:type="auto"/>
        <w:tblInd w:w="108" w:type="dxa"/>
        <w:tblLook w:val="04A0" w:firstRow="1" w:lastRow="0" w:firstColumn="1" w:lastColumn="0" w:noHBand="0" w:noVBand="1"/>
      </w:tblPr>
      <w:tblGrid>
        <w:gridCol w:w="2610"/>
        <w:gridCol w:w="961"/>
        <w:gridCol w:w="1364"/>
        <w:gridCol w:w="1364"/>
        <w:gridCol w:w="1489"/>
      </w:tblGrid>
      <w:tr w:rsidR="00CB2E40" w:rsidTr="00F77DD5">
        <w:trPr>
          <w:cnfStyle w:val="100000000000" w:firstRow="1" w:lastRow="0" w:firstColumn="0" w:lastColumn="0" w:oddVBand="0" w:evenVBand="0" w:oddHBand="0" w:evenHBand="0" w:firstRowFirstColumn="0" w:firstRowLastColumn="0" w:lastRowFirstColumn="0" w:lastRowLastColumn="0"/>
        </w:trPr>
        <w:tc>
          <w:tcPr>
            <w:tcW w:w="3571" w:type="dxa"/>
            <w:gridSpan w:val="2"/>
          </w:tcPr>
          <w:p w:rsidR="00CB2E40" w:rsidRPr="003D7085" w:rsidRDefault="00CB2E40" w:rsidP="00F77DD5">
            <w:pPr>
              <w:keepNext/>
              <w:rPr>
                <w:b w:val="0"/>
                <w:sz w:val="18"/>
              </w:rPr>
            </w:pPr>
            <w:r>
              <w:t>KeSetCoalescableTimer requirements</w:t>
            </w:r>
          </w:p>
        </w:tc>
        <w:tc>
          <w:tcPr>
            <w:tcW w:w="1364" w:type="dxa"/>
          </w:tcPr>
          <w:p w:rsidR="00CB2E40" w:rsidRPr="003D7085" w:rsidRDefault="00CB2E40" w:rsidP="00F77DD5">
            <w:pPr>
              <w:keepNext/>
              <w:rPr>
                <w:b w:val="0"/>
                <w:sz w:val="18"/>
              </w:rPr>
            </w:pPr>
          </w:p>
        </w:tc>
        <w:tc>
          <w:tcPr>
            <w:tcW w:w="1364" w:type="dxa"/>
          </w:tcPr>
          <w:p w:rsidR="00CB2E40" w:rsidRPr="003D7085" w:rsidRDefault="00CB2E40" w:rsidP="00F77DD5">
            <w:pPr>
              <w:keepNext/>
              <w:rPr>
                <w:b w:val="0"/>
                <w:sz w:val="18"/>
              </w:rPr>
            </w:pPr>
          </w:p>
        </w:tc>
        <w:tc>
          <w:tcPr>
            <w:tcW w:w="1489" w:type="dxa"/>
          </w:tcPr>
          <w:p w:rsidR="00CB2E40" w:rsidRPr="003D7085" w:rsidRDefault="00CB2E40" w:rsidP="00F77DD5">
            <w:pPr>
              <w:keepNext/>
              <w:rPr>
                <w:b w:val="0"/>
                <w:sz w:val="18"/>
              </w:rPr>
            </w:pPr>
          </w:p>
        </w:tc>
      </w:tr>
      <w:tr w:rsidR="00CB2E40" w:rsidTr="00F77DD5">
        <w:tc>
          <w:tcPr>
            <w:tcW w:w="2610" w:type="dxa"/>
          </w:tcPr>
          <w:p w:rsidR="00CB2E40" w:rsidRDefault="00CB2E40" w:rsidP="00F77DD5">
            <w:pPr>
              <w:keepNext/>
            </w:pPr>
            <w:r>
              <w:t>Interrupt request level (IRQL)</w:t>
            </w:r>
          </w:p>
        </w:tc>
        <w:tc>
          <w:tcPr>
            <w:tcW w:w="5178" w:type="dxa"/>
            <w:gridSpan w:val="4"/>
          </w:tcPr>
          <w:p w:rsidR="00CB2E40" w:rsidRDefault="00CB2E40" w:rsidP="00F77DD5">
            <w:pPr>
              <w:pStyle w:val="TableBullet"/>
              <w:keepNext/>
              <w:numPr>
                <w:ilvl w:val="0"/>
                <w:numId w:val="0"/>
              </w:numPr>
              <w:ind w:left="120"/>
            </w:pPr>
            <w:r>
              <w:t>&lt;= DISPATCH_LEVEL</w:t>
            </w:r>
          </w:p>
        </w:tc>
      </w:tr>
      <w:tr w:rsidR="00CB2E40" w:rsidTr="00F77DD5">
        <w:tc>
          <w:tcPr>
            <w:tcW w:w="2610" w:type="dxa"/>
          </w:tcPr>
          <w:p w:rsidR="00CB2E40" w:rsidRDefault="00CB2E40" w:rsidP="00F77DD5">
            <w:pPr>
              <w:keepNext/>
            </w:pPr>
            <w:r>
              <w:t>Headers</w:t>
            </w:r>
          </w:p>
        </w:tc>
        <w:tc>
          <w:tcPr>
            <w:tcW w:w="5178" w:type="dxa"/>
            <w:gridSpan w:val="4"/>
          </w:tcPr>
          <w:p w:rsidR="00CB2E40" w:rsidRDefault="00CB2E40" w:rsidP="00F77DD5">
            <w:pPr>
              <w:keepNext/>
            </w:pPr>
            <w:r>
              <w:t xml:space="preserve">Declared in </w:t>
            </w:r>
            <w:r w:rsidRPr="00E727E7">
              <w:rPr>
                <w:i/>
              </w:rPr>
              <w:t>wdm.h</w:t>
            </w:r>
            <w:r>
              <w:t xml:space="preserve">. Include </w:t>
            </w:r>
            <w:r w:rsidRPr="00E727E7">
              <w:rPr>
                <w:i/>
              </w:rPr>
              <w:t>wdm.h</w:t>
            </w:r>
            <w:r>
              <w:t xml:space="preserve">, </w:t>
            </w:r>
            <w:r w:rsidRPr="00E727E7">
              <w:rPr>
                <w:i/>
              </w:rPr>
              <w:t>ntddk.h</w:t>
            </w:r>
            <w:r>
              <w:t xml:space="preserve">, or </w:t>
            </w:r>
            <w:r w:rsidRPr="00E727E7">
              <w:rPr>
                <w:i/>
              </w:rPr>
              <w:t>ntifs.h</w:t>
            </w:r>
            <w:r>
              <w:t>.</w:t>
            </w:r>
          </w:p>
        </w:tc>
      </w:tr>
      <w:tr w:rsidR="00CB2E40" w:rsidTr="00F77DD5">
        <w:tc>
          <w:tcPr>
            <w:tcW w:w="2610" w:type="dxa"/>
          </w:tcPr>
          <w:p w:rsidR="00CB2E40" w:rsidRDefault="00CB2E40" w:rsidP="00F77DD5">
            <w:r>
              <w:t>Supported operating systems</w:t>
            </w:r>
          </w:p>
        </w:tc>
        <w:tc>
          <w:tcPr>
            <w:tcW w:w="5178" w:type="dxa"/>
            <w:gridSpan w:val="4"/>
          </w:tcPr>
          <w:p w:rsidR="00CB2E40" w:rsidRDefault="00CB2E40" w:rsidP="00F77DD5">
            <w:r>
              <w:t>Windows 7 or Windows Server® 2008 R2 and later versions.</w:t>
            </w:r>
          </w:p>
        </w:tc>
      </w:tr>
    </w:tbl>
    <w:p w:rsidR="00CB2E40" w:rsidRDefault="00CB2E40" w:rsidP="00CB2E40">
      <w:pPr>
        <w:pStyle w:val="Le"/>
      </w:pPr>
    </w:p>
    <w:p w:rsidR="00CB2E40" w:rsidRDefault="00782617" w:rsidP="00765203">
      <w:pPr>
        <w:pStyle w:val="BodyText"/>
      </w:pPr>
      <w:r>
        <w:t>An alternative is to</w:t>
      </w:r>
      <w:r w:rsidR="00CB2E40">
        <w:t xml:space="preserve"> use an </w:t>
      </w:r>
      <w:r w:rsidR="00CB2E40" w:rsidRPr="00C57A61">
        <w:rPr>
          <w:i/>
        </w:rPr>
        <w:t>IoTimer</w:t>
      </w:r>
      <w:r w:rsidR="00CB2E40">
        <w:t xml:space="preserve"> routine, which is a deferred procedure call (DPC) that is called one time per second. The underlying timer for an </w:t>
      </w:r>
      <w:r w:rsidR="00CB2E40" w:rsidRPr="00C57A61">
        <w:rPr>
          <w:i/>
        </w:rPr>
        <w:t>IoTimer</w:t>
      </w:r>
      <w:r w:rsidR="00CB2E40">
        <w:t xml:space="preserve"> routine is automatically coalesced in Windows 7 and later versions of Windows with a minimal (32</w:t>
      </w:r>
      <w:r w:rsidR="00CB2E40">
        <w:noBreakHyphen/>
        <w:t>ms) tolerable delay.</w:t>
      </w:r>
      <w:r w:rsidR="00FE0721">
        <w:t xml:space="preserve"> For more information, see “</w:t>
      </w:r>
      <w:r w:rsidR="00111CD0" w:rsidRPr="00111CD0">
        <w:rPr>
          <w:i/>
        </w:rPr>
        <w:t>IoTimer</w:t>
      </w:r>
      <w:r w:rsidR="00FE0721">
        <w:t>” in the WDK.</w:t>
      </w:r>
    </w:p>
    <w:p w:rsidR="00CB2E40" w:rsidRDefault="00CB2E40" w:rsidP="00AC54C3">
      <w:pPr>
        <w:pStyle w:val="Heading1"/>
      </w:pPr>
      <w:bookmarkStart w:id="21" w:name="_Toc220139807"/>
      <w:bookmarkStart w:id="22" w:name="_Toc264447379"/>
      <w:r>
        <w:t>Timer Coalescing within a WDF Driver</w:t>
      </w:r>
      <w:bookmarkEnd w:id="21"/>
      <w:bookmarkEnd w:id="22"/>
    </w:p>
    <w:p w:rsidR="00CB2E40" w:rsidRDefault="00CB2E40" w:rsidP="003A0F3C">
      <w:pPr>
        <w:pStyle w:val="BodyTextLink"/>
      </w:pPr>
      <w:r>
        <w:t xml:space="preserve">Windows timer coalescing is available in the Windows Driver Framework (WDF) beginning with version 1.9. </w:t>
      </w:r>
      <w:r w:rsidR="00F80340">
        <w:t xml:space="preserve">Developers </w:t>
      </w:r>
      <w:r>
        <w:t>can specify a t</w:t>
      </w:r>
      <w:r w:rsidRPr="00E727E7">
        <w:t>olerable</w:t>
      </w:r>
      <w:r>
        <w:t xml:space="preserve"> d</w:t>
      </w:r>
      <w:r w:rsidRPr="00E727E7">
        <w:t>elay</w:t>
      </w:r>
      <w:r w:rsidRPr="00151CF3">
        <w:t xml:space="preserve"> </w:t>
      </w:r>
      <w:r>
        <w:t xml:space="preserve">value in the </w:t>
      </w:r>
      <w:r w:rsidRPr="00E727E7">
        <w:rPr>
          <w:b/>
        </w:rPr>
        <w:t>TolerableDelay</w:t>
      </w:r>
      <w:r>
        <w:t xml:space="preserve"> member of the WDF_TIMER_CONFIG structure. WDF version 1.9 defines the WDF_TIMER_CONFIG structure as follows:</w:t>
      </w:r>
    </w:p>
    <w:p w:rsidR="00CB2E40" w:rsidRDefault="00CB2E40" w:rsidP="00CB2E40">
      <w:pPr>
        <w:pStyle w:val="PlainText"/>
        <w:keepNext/>
      </w:pPr>
      <w:r w:rsidRPr="00E727E7">
        <w:t>typedef struct _WDF_TIMER_CONFIG {</w:t>
      </w:r>
      <w:r w:rsidRPr="00E727E7">
        <w:br/>
        <w:t>  ULONG  Size;</w:t>
      </w:r>
      <w:r w:rsidRPr="00E727E7">
        <w:br/>
        <w:t>  PFN_WDF_TIMER  </w:t>
      </w:r>
      <w:hyperlink w:history="1">
        <w:r w:rsidRPr="00E727E7">
          <w:t>EvtTimerFunc</w:t>
        </w:r>
      </w:hyperlink>
      <w:r w:rsidRPr="00E727E7">
        <w:t>;</w:t>
      </w:r>
      <w:r w:rsidRPr="00E727E7">
        <w:br/>
        <w:t>  ULONG  Period;</w:t>
      </w:r>
      <w:r w:rsidRPr="00E727E7">
        <w:br/>
        <w:t>  BOOLEAN  </w:t>
      </w:r>
      <w:hyperlink w:history="1">
        <w:r w:rsidRPr="00E727E7">
          <w:t>AutomaticSerialization</w:t>
        </w:r>
      </w:hyperlink>
      <w:r w:rsidRPr="00E727E7">
        <w:t>;</w:t>
      </w:r>
      <w:r w:rsidRPr="00E727E7">
        <w:br/>
        <w:t>  ULONG  </w:t>
      </w:r>
      <w:hyperlink w:history="1">
        <w:r w:rsidRPr="007D120B">
          <w:rPr>
            <w:b/>
          </w:rPr>
          <w:t>TolerableDelay</w:t>
        </w:r>
      </w:hyperlink>
      <w:r w:rsidRPr="007D120B">
        <w:t>;</w:t>
      </w:r>
      <w:r w:rsidRPr="00E727E7">
        <w:br/>
        <w:t>} WDF_TIMER_CONFIG, *PWDF_TIMER_CONFIG;</w:t>
      </w:r>
    </w:p>
    <w:p w:rsidR="00CB2E40" w:rsidRDefault="00CB2E40" w:rsidP="00CB2E40">
      <w:pPr>
        <w:pStyle w:val="Le"/>
      </w:pPr>
    </w:p>
    <w:p w:rsidR="00CB2E40" w:rsidRDefault="00CB2E40" w:rsidP="003A0F3C">
      <w:pPr>
        <w:pStyle w:val="BodyTextLink"/>
      </w:pPr>
      <w:r>
        <w:t xml:space="preserve">The following </w:t>
      </w:r>
      <w:r w:rsidRPr="00765203">
        <w:t>t</w:t>
      </w:r>
      <w:r>
        <w:t xml:space="preserve">able describes the requirements for using the </w:t>
      </w:r>
      <w:r>
        <w:rPr>
          <w:b/>
        </w:rPr>
        <w:t>TolerableDelay</w:t>
      </w:r>
      <w:r>
        <w:t xml:space="preserve"> member of the WDF_TIMER_CONFIG structure.</w:t>
      </w:r>
    </w:p>
    <w:tbl>
      <w:tblPr>
        <w:tblStyle w:val="Tablerowcell"/>
        <w:tblW w:w="0" w:type="auto"/>
        <w:tblInd w:w="108" w:type="dxa"/>
        <w:tblLook w:val="04A0" w:firstRow="1" w:lastRow="0" w:firstColumn="1" w:lastColumn="0" w:noHBand="0" w:noVBand="1"/>
      </w:tblPr>
      <w:tblGrid>
        <w:gridCol w:w="2700"/>
        <w:gridCol w:w="3599"/>
        <w:gridCol w:w="1489"/>
      </w:tblGrid>
      <w:tr w:rsidR="00CB2E40" w:rsidRPr="003D7085" w:rsidTr="00F77DD5">
        <w:trPr>
          <w:cnfStyle w:val="100000000000" w:firstRow="1" w:lastRow="0" w:firstColumn="0" w:lastColumn="0" w:oddVBand="0" w:evenVBand="0" w:oddHBand="0" w:evenHBand="0" w:firstRowFirstColumn="0" w:firstRowLastColumn="0" w:lastRowFirstColumn="0" w:lastRowLastColumn="0"/>
        </w:trPr>
        <w:tc>
          <w:tcPr>
            <w:tcW w:w="6299" w:type="dxa"/>
            <w:gridSpan w:val="2"/>
          </w:tcPr>
          <w:p w:rsidR="00CB2E40" w:rsidRPr="00424407" w:rsidRDefault="00CB2E40" w:rsidP="00F77DD5">
            <w:pPr>
              <w:keepNext/>
              <w:rPr>
                <w:b w:val="0"/>
                <w:szCs w:val="20"/>
              </w:rPr>
            </w:pPr>
            <w:r w:rsidRPr="00424407">
              <w:rPr>
                <w:szCs w:val="20"/>
              </w:rPr>
              <w:t>WDF_TIMER_CONFIG.TolerableDelay requirements</w:t>
            </w:r>
          </w:p>
        </w:tc>
        <w:tc>
          <w:tcPr>
            <w:tcW w:w="1489" w:type="dxa"/>
          </w:tcPr>
          <w:p w:rsidR="00CB2E40" w:rsidRPr="00424407" w:rsidRDefault="00CB2E40" w:rsidP="00F77DD5">
            <w:pPr>
              <w:keepNext/>
              <w:rPr>
                <w:b w:val="0"/>
                <w:szCs w:val="20"/>
              </w:rPr>
            </w:pPr>
          </w:p>
        </w:tc>
      </w:tr>
      <w:tr w:rsidR="00CB2E40" w:rsidRPr="00FB0CE8" w:rsidTr="00F77DD5">
        <w:tc>
          <w:tcPr>
            <w:tcW w:w="2700" w:type="dxa"/>
          </w:tcPr>
          <w:p w:rsidR="00CB2E40" w:rsidRPr="00424407" w:rsidRDefault="00CB2E40" w:rsidP="00F77DD5">
            <w:pPr>
              <w:rPr>
                <w:szCs w:val="20"/>
              </w:rPr>
            </w:pPr>
            <w:r w:rsidRPr="00424407">
              <w:rPr>
                <w:szCs w:val="20"/>
              </w:rPr>
              <w:t>WDF version</w:t>
            </w:r>
          </w:p>
        </w:tc>
        <w:tc>
          <w:tcPr>
            <w:tcW w:w="5088" w:type="dxa"/>
            <w:gridSpan w:val="2"/>
          </w:tcPr>
          <w:p w:rsidR="00CB2E40" w:rsidRPr="00424407" w:rsidRDefault="00A5533C" w:rsidP="00F77DD5">
            <w:pPr>
              <w:pStyle w:val="TableBullet"/>
              <w:numPr>
                <w:ilvl w:val="0"/>
                <w:numId w:val="0"/>
              </w:numPr>
              <w:ind w:left="120" w:hanging="120"/>
              <w:rPr>
                <w:sz w:val="20"/>
                <w:szCs w:val="20"/>
              </w:rPr>
            </w:pPr>
            <w:r w:rsidRPr="00A5533C">
              <w:rPr>
                <w:sz w:val="20"/>
                <w:szCs w:val="20"/>
              </w:rPr>
              <w:t>WDF version 1.9 and later</w:t>
            </w:r>
          </w:p>
        </w:tc>
      </w:tr>
      <w:tr w:rsidR="00CB2E40" w:rsidRPr="00AE4752" w:rsidTr="00F77DD5">
        <w:tc>
          <w:tcPr>
            <w:tcW w:w="2700" w:type="dxa"/>
          </w:tcPr>
          <w:p w:rsidR="00CB2E40" w:rsidRPr="00424407" w:rsidRDefault="00CB2E40" w:rsidP="00F77DD5">
            <w:pPr>
              <w:rPr>
                <w:szCs w:val="20"/>
              </w:rPr>
            </w:pPr>
            <w:r w:rsidRPr="00424407">
              <w:rPr>
                <w:szCs w:val="20"/>
              </w:rPr>
              <w:t>Headers</w:t>
            </w:r>
          </w:p>
        </w:tc>
        <w:tc>
          <w:tcPr>
            <w:tcW w:w="5088" w:type="dxa"/>
            <w:gridSpan w:val="2"/>
          </w:tcPr>
          <w:p w:rsidR="00CB2E40" w:rsidRPr="002C4873" w:rsidRDefault="00A5533C" w:rsidP="00F77DD5">
            <w:pPr>
              <w:rPr>
                <w:szCs w:val="20"/>
              </w:rPr>
            </w:pPr>
            <w:r w:rsidRPr="002C4873">
              <w:rPr>
                <w:szCs w:val="20"/>
              </w:rPr>
              <w:t xml:space="preserve">Declared in </w:t>
            </w:r>
            <w:r w:rsidRPr="002C4873">
              <w:rPr>
                <w:i/>
                <w:szCs w:val="20"/>
              </w:rPr>
              <w:t>wdftimer.h</w:t>
            </w:r>
            <w:r w:rsidRPr="002C4873">
              <w:rPr>
                <w:szCs w:val="20"/>
              </w:rPr>
              <w:t xml:space="preserve">. Include </w:t>
            </w:r>
            <w:r w:rsidRPr="002C4873">
              <w:rPr>
                <w:i/>
                <w:szCs w:val="20"/>
              </w:rPr>
              <w:t>wdf.h</w:t>
            </w:r>
          </w:p>
        </w:tc>
      </w:tr>
      <w:tr w:rsidR="00CB2E40" w:rsidTr="00F77DD5">
        <w:tc>
          <w:tcPr>
            <w:tcW w:w="2700" w:type="dxa"/>
          </w:tcPr>
          <w:p w:rsidR="00CB2E40" w:rsidRPr="00424407" w:rsidRDefault="00CB2E40" w:rsidP="00F77DD5">
            <w:pPr>
              <w:rPr>
                <w:szCs w:val="20"/>
              </w:rPr>
            </w:pPr>
            <w:r w:rsidRPr="00424407">
              <w:rPr>
                <w:szCs w:val="20"/>
              </w:rPr>
              <w:t>Supported operating systems</w:t>
            </w:r>
          </w:p>
        </w:tc>
        <w:tc>
          <w:tcPr>
            <w:tcW w:w="5088" w:type="dxa"/>
            <w:gridSpan w:val="2"/>
          </w:tcPr>
          <w:p w:rsidR="00CB2E40" w:rsidRPr="002C4873" w:rsidRDefault="00A5533C" w:rsidP="00F77DD5">
            <w:pPr>
              <w:rPr>
                <w:szCs w:val="20"/>
              </w:rPr>
            </w:pPr>
            <w:r w:rsidRPr="002C4873">
              <w:rPr>
                <w:szCs w:val="20"/>
              </w:rPr>
              <w:t>Windows 7 or Windows Server 2008 R2 and later versions</w:t>
            </w:r>
          </w:p>
        </w:tc>
      </w:tr>
    </w:tbl>
    <w:p w:rsidR="00CB2E40" w:rsidRDefault="00CB2E40" w:rsidP="00AC54C3">
      <w:pPr>
        <w:pStyle w:val="Heading1"/>
      </w:pPr>
      <w:bookmarkStart w:id="23" w:name="_Toc220139808"/>
      <w:bookmarkStart w:id="24" w:name="_Toc264447380"/>
      <w:r>
        <w:t>User-Mode Timer Coalescing Function</w:t>
      </w:r>
      <w:bookmarkEnd w:id="23"/>
      <w:bookmarkEnd w:id="24"/>
    </w:p>
    <w:p w:rsidR="00CB2E40" w:rsidRDefault="00782617" w:rsidP="00765203">
      <w:pPr>
        <w:pStyle w:val="BodyText"/>
      </w:pPr>
      <w:r>
        <w:t xml:space="preserve">Developers </w:t>
      </w:r>
      <w:r w:rsidR="00CB2E40">
        <w:t xml:space="preserve">can take advantage of Windows timer coalescing in applications and services by using </w:t>
      </w:r>
      <w:r w:rsidR="00CB2E40" w:rsidRPr="00765203">
        <w:t xml:space="preserve">the new user-mode </w:t>
      </w:r>
      <w:r w:rsidR="00A5533C" w:rsidRPr="00A5533C">
        <w:rPr>
          <w:b/>
        </w:rPr>
        <w:t>SetWaitableTimerEx</w:t>
      </w:r>
      <w:r w:rsidR="00CB2E40" w:rsidRPr="00765203">
        <w:t xml:space="preserve"> function. However, similar to device drivers, </w:t>
      </w:r>
      <w:r w:rsidR="00F80340" w:rsidRPr="00765203">
        <w:t>dev</w:t>
      </w:r>
      <w:r w:rsidR="00F80340">
        <w:t>elopers should</w:t>
      </w:r>
      <w:r w:rsidR="00CB2E40">
        <w:t xml:space="preserve"> first determine whether </w:t>
      </w:r>
      <w:r w:rsidR="00F80340">
        <w:t>they</w:t>
      </w:r>
      <w:r w:rsidR="00CB2E40">
        <w:t xml:space="preserve"> can remove any periodic activity from applications and services and change to event-driven designs. If periodic activity</w:t>
      </w:r>
      <w:r w:rsidR="00F80340">
        <w:t xml:space="preserve"> cannot be eliminate</w:t>
      </w:r>
      <w:r w:rsidR="00424407">
        <w:t>d</w:t>
      </w:r>
      <w:r w:rsidR="00CB2E40">
        <w:t>, Windows timer coalescing helps the periodic activity become more efficient.</w:t>
      </w:r>
      <w:r w:rsidR="0006348F">
        <w:t xml:space="preserve"> For more information, see “</w:t>
      </w:r>
      <w:r w:rsidR="0006348F" w:rsidRPr="002C4873">
        <w:rPr>
          <w:b/>
        </w:rPr>
        <w:t>SetWaitableTimerEx</w:t>
      </w:r>
      <w:r w:rsidR="0006348F">
        <w:t xml:space="preserve"> Function” on the MSDN website.</w:t>
      </w:r>
    </w:p>
    <w:p w:rsidR="00CB2E40" w:rsidRDefault="00CB2E40" w:rsidP="003A0F3C">
      <w:pPr>
        <w:pStyle w:val="BodyTextLink"/>
      </w:pPr>
      <w:r>
        <w:lastRenderedPageBreak/>
        <w:t xml:space="preserve"> The following is the function prototype for the </w:t>
      </w:r>
      <w:r w:rsidRPr="00E727E7">
        <w:rPr>
          <w:b/>
        </w:rPr>
        <w:t>SetWaitableTimerEx</w:t>
      </w:r>
      <w:r>
        <w:t xml:space="preserve"> function:</w:t>
      </w:r>
    </w:p>
    <w:p w:rsidR="00CB2E40" w:rsidRDefault="00CB2E40" w:rsidP="00CB2E40">
      <w:pPr>
        <w:pStyle w:val="PlainText"/>
        <w:keepNext/>
      </w:pPr>
      <w:r w:rsidRPr="00824440">
        <w:t>BOOL</w:t>
      </w:r>
    </w:p>
    <w:p w:rsidR="00CB2E40" w:rsidRDefault="00CB2E40" w:rsidP="00CB2E40">
      <w:pPr>
        <w:pStyle w:val="PlainText"/>
        <w:keepNext/>
      </w:pPr>
      <w:r w:rsidRPr="00824440">
        <w:t>WINAPI</w:t>
      </w:r>
    </w:p>
    <w:p w:rsidR="00CB2E40" w:rsidRDefault="00CB2E40" w:rsidP="00CB2E40">
      <w:pPr>
        <w:pStyle w:val="PlainText"/>
        <w:keepNext/>
      </w:pPr>
      <w:r w:rsidRPr="00824440">
        <w:t>SetWaitableTimerEx(</w:t>
      </w:r>
    </w:p>
    <w:p w:rsidR="00CB2E40" w:rsidRDefault="00CB2E40" w:rsidP="00CB2E40">
      <w:pPr>
        <w:pStyle w:val="PlainText"/>
        <w:keepNext/>
      </w:pPr>
      <w:r w:rsidRPr="00E727E7">
        <w:t xml:space="preserve">    __in     HANDLE hTimer,</w:t>
      </w:r>
    </w:p>
    <w:p w:rsidR="00CB2E40" w:rsidRDefault="00CB2E40" w:rsidP="00CB2E40">
      <w:pPr>
        <w:pStyle w:val="PlainText"/>
        <w:keepNext/>
      </w:pPr>
      <w:r w:rsidRPr="00E727E7">
        <w:t xml:space="preserve">    __in     const LARGE_INTEGER *lpDueTime,</w:t>
      </w:r>
    </w:p>
    <w:p w:rsidR="00CB2E40" w:rsidRDefault="00CB2E40" w:rsidP="00CB2E40">
      <w:pPr>
        <w:pStyle w:val="PlainText"/>
        <w:keepNext/>
      </w:pPr>
      <w:r w:rsidRPr="00E727E7">
        <w:t xml:space="preserve">    __in     LONG lPeriod,</w:t>
      </w:r>
    </w:p>
    <w:p w:rsidR="00CB2E40" w:rsidRDefault="00CB2E40" w:rsidP="00CB2E40">
      <w:pPr>
        <w:pStyle w:val="PlainText"/>
        <w:keepNext/>
      </w:pPr>
      <w:r w:rsidRPr="00E727E7">
        <w:t xml:space="preserve">    __in_opt PTIMERAPCROUTINE pfnCompletionRoutine,</w:t>
      </w:r>
    </w:p>
    <w:p w:rsidR="00CB2E40" w:rsidRDefault="00CB2E40" w:rsidP="00CB2E40">
      <w:pPr>
        <w:pStyle w:val="PlainText"/>
        <w:keepNext/>
      </w:pPr>
      <w:r w:rsidRPr="00E727E7">
        <w:t xml:space="preserve">    __in_opt LPVOID lpArgToCompletionRoutine,</w:t>
      </w:r>
    </w:p>
    <w:p w:rsidR="00CB2E40" w:rsidRDefault="00CB2E40" w:rsidP="00CB2E40">
      <w:pPr>
        <w:pStyle w:val="PlainText"/>
        <w:keepNext/>
      </w:pPr>
      <w:r w:rsidRPr="00E727E7">
        <w:t xml:space="preserve">    __in_opt PREASON_CONTEXT WakeContext,</w:t>
      </w:r>
    </w:p>
    <w:p w:rsidR="00CB2E40" w:rsidRDefault="00CB2E40" w:rsidP="00CB2E40">
      <w:pPr>
        <w:pStyle w:val="PlainText"/>
        <w:keepNext/>
      </w:pPr>
      <w:r w:rsidRPr="00E727E7">
        <w:t xml:space="preserve">    __in     ULONG </w:t>
      </w:r>
      <w:r w:rsidRPr="00824440">
        <w:rPr>
          <w:b/>
        </w:rPr>
        <w:t>TolerableDelay</w:t>
      </w:r>
    </w:p>
    <w:p w:rsidR="00AB066B" w:rsidRDefault="00CB2E40" w:rsidP="00CB2E40">
      <w:pPr>
        <w:pStyle w:val="PlainText"/>
      </w:pPr>
      <w:r w:rsidRPr="00824440">
        <w:t xml:space="preserve">    );</w:t>
      </w:r>
    </w:p>
    <w:p w:rsidR="00CB2E40" w:rsidRDefault="00CB2E40" w:rsidP="00CB2E40">
      <w:pPr>
        <w:pStyle w:val="Le"/>
      </w:pPr>
    </w:p>
    <w:p w:rsidR="00CB2E40" w:rsidRDefault="00CB2E40" w:rsidP="00765203">
      <w:pPr>
        <w:pStyle w:val="BodyText"/>
      </w:pPr>
      <w:r>
        <w:rPr>
          <w:b/>
        </w:rPr>
        <w:t>SetWaitableTimerEx</w:t>
      </w:r>
      <w:r>
        <w:t xml:space="preserve"> resembles the </w:t>
      </w:r>
      <w:r>
        <w:rPr>
          <w:b/>
        </w:rPr>
        <w:t>SetWaitableTimer</w:t>
      </w:r>
      <w:r>
        <w:t xml:space="preserve"> function that </w:t>
      </w:r>
      <w:r w:rsidR="00F80340">
        <w:t xml:space="preserve">is </w:t>
      </w:r>
      <w:r>
        <w:t>use</w:t>
      </w:r>
      <w:r w:rsidR="00F80340">
        <w:t>d</w:t>
      </w:r>
      <w:r>
        <w:t xml:space="preserve"> to set the period when a timer should periodically expire. In many situations </w:t>
      </w:r>
      <w:r w:rsidR="00F80340">
        <w:t xml:space="preserve">it is easy to </w:t>
      </w:r>
      <w:r>
        <w:t xml:space="preserve">replace existing calls to </w:t>
      </w:r>
      <w:r w:rsidRPr="00E727E7">
        <w:rPr>
          <w:b/>
        </w:rPr>
        <w:t>SetWaitableTimer</w:t>
      </w:r>
      <w:r>
        <w:t xml:space="preserve"> with calls to </w:t>
      </w:r>
      <w:r w:rsidRPr="00E727E7">
        <w:rPr>
          <w:b/>
        </w:rPr>
        <w:t>SetWaitableTimerEx</w:t>
      </w:r>
      <w:r w:rsidRPr="00E727E7">
        <w:t>.</w:t>
      </w:r>
      <w:r w:rsidRPr="00E727E7">
        <w:rPr>
          <w:b/>
        </w:rPr>
        <w:t xml:space="preserve"> SetWaitableTimerEx</w:t>
      </w:r>
      <w:r>
        <w:t xml:space="preserve"> has two new parameters: </w:t>
      </w:r>
      <w:r>
        <w:rPr>
          <w:i/>
        </w:rPr>
        <w:t>WakeContext</w:t>
      </w:r>
      <w:r>
        <w:t xml:space="preserve"> and </w:t>
      </w:r>
      <w:r>
        <w:rPr>
          <w:i/>
        </w:rPr>
        <w:t>TolerableDelay</w:t>
      </w:r>
      <w:r>
        <w:t xml:space="preserve">. </w:t>
      </w:r>
      <w:r w:rsidR="00F80340">
        <w:t>U</w:t>
      </w:r>
      <w:r>
        <w:t xml:space="preserve">se the </w:t>
      </w:r>
      <w:r w:rsidRPr="00E727E7">
        <w:rPr>
          <w:i/>
        </w:rPr>
        <w:t xml:space="preserve">WakeContext </w:t>
      </w:r>
      <w:r>
        <w:t>parameter only when  set</w:t>
      </w:r>
      <w:r w:rsidR="008D6339">
        <w:t>ting</w:t>
      </w:r>
      <w:r>
        <w:t xml:space="preserve"> a timer that can wake the system from a sleep state. The </w:t>
      </w:r>
      <w:r>
        <w:rPr>
          <w:i/>
        </w:rPr>
        <w:t>TolerableDelay</w:t>
      </w:r>
      <w:r>
        <w:t xml:space="preserve"> parameter lets the caller specify the tolerance for the timer's period in milliseconds.</w:t>
      </w:r>
      <w:r w:rsidR="0006348F">
        <w:t xml:space="preserve"> For more information, see “</w:t>
      </w:r>
      <w:r w:rsidR="00111CD0" w:rsidRPr="00111CD0">
        <w:rPr>
          <w:b/>
        </w:rPr>
        <w:t>SetWaitableTimerEx</w:t>
      </w:r>
      <w:r w:rsidR="0006348F">
        <w:t xml:space="preserve"> Function” on the MSDN website.</w:t>
      </w:r>
    </w:p>
    <w:p w:rsidR="00CB2E40" w:rsidRDefault="00F80340" w:rsidP="00765203">
      <w:pPr>
        <w:pStyle w:val="BodyText"/>
      </w:pPr>
      <w:r>
        <w:t xml:space="preserve">Developers </w:t>
      </w:r>
      <w:r w:rsidR="00CB2E40">
        <w:t xml:space="preserve">should specify a tolerance of at least 32 ms for the </w:t>
      </w:r>
      <w:r w:rsidR="00CB2E40">
        <w:rPr>
          <w:i/>
        </w:rPr>
        <w:t xml:space="preserve">TolerableDelay </w:t>
      </w:r>
      <w:r w:rsidR="00CB2E40">
        <w:t>parameter. Optimally, the tolerance scales up with the period of the timer. For example, if a timer has a period of 1 second, a tolerable delay of at least 50 ms is appropriate. However, if a timer has a period of 30 seconds, it should have a tolerable delay of at least 1,000 ms.</w:t>
      </w:r>
    </w:p>
    <w:p w:rsidR="00CB2E40" w:rsidRDefault="00CB2E40" w:rsidP="003A0F3C">
      <w:pPr>
        <w:pStyle w:val="BodyTextLink"/>
      </w:pPr>
      <w:r>
        <w:t xml:space="preserve">The following table describes the requirements for calling the </w:t>
      </w:r>
      <w:r>
        <w:rPr>
          <w:b/>
        </w:rPr>
        <w:t>SetWaitableTimerEx</w:t>
      </w:r>
      <w:r>
        <w:t xml:space="preserve"> function.</w:t>
      </w:r>
    </w:p>
    <w:tbl>
      <w:tblPr>
        <w:tblStyle w:val="Tablerowcell"/>
        <w:tblW w:w="0" w:type="auto"/>
        <w:tblInd w:w="108" w:type="dxa"/>
        <w:tblLook w:val="04A0" w:firstRow="1" w:lastRow="0" w:firstColumn="1" w:lastColumn="0" w:noHBand="0" w:noVBand="1"/>
      </w:tblPr>
      <w:tblGrid>
        <w:gridCol w:w="2790"/>
        <w:gridCol w:w="781"/>
        <w:gridCol w:w="1364"/>
        <w:gridCol w:w="1364"/>
        <w:gridCol w:w="1489"/>
      </w:tblGrid>
      <w:tr w:rsidR="00CB2E40" w:rsidTr="00F77DD5">
        <w:trPr>
          <w:cnfStyle w:val="100000000000" w:firstRow="1" w:lastRow="0" w:firstColumn="0" w:lastColumn="0" w:oddVBand="0" w:evenVBand="0" w:oddHBand="0" w:evenHBand="0" w:firstRowFirstColumn="0" w:firstRowLastColumn="0" w:lastRowFirstColumn="0" w:lastRowLastColumn="0"/>
        </w:trPr>
        <w:tc>
          <w:tcPr>
            <w:tcW w:w="3571" w:type="dxa"/>
            <w:gridSpan w:val="2"/>
          </w:tcPr>
          <w:p w:rsidR="00CB2E40" w:rsidRPr="003D7085" w:rsidRDefault="00CB2E40" w:rsidP="00F77DD5">
            <w:pPr>
              <w:keepNext/>
              <w:rPr>
                <w:b w:val="0"/>
                <w:sz w:val="18"/>
              </w:rPr>
            </w:pPr>
            <w:r>
              <w:t>SetWaitableTimerEx requirements</w:t>
            </w:r>
          </w:p>
        </w:tc>
        <w:tc>
          <w:tcPr>
            <w:tcW w:w="1364" w:type="dxa"/>
          </w:tcPr>
          <w:p w:rsidR="00CB2E40" w:rsidRDefault="00CB2E40" w:rsidP="00F77DD5">
            <w:pPr>
              <w:keepNext/>
              <w:rPr>
                <w:b w:val="0"/>
                <w:sz w:val="18"/>
              </w:rPr>
            </w:pPr>
          </w:p>
        </w:tc>
        <w:tc>
          <w:tcPr>
            <w:tcW w:w="1364" w:type="dxa"/>
          </w:tcPr>
          <w:p w:rsidR="00CB2E40" w:rsidRDefault="00CB2E40" w:rsidP="00F77DD5">
            <w:pPr>
              <w:keepNext/>
              <w:rPr>
                <w:b w:val="0"/>
                <w:sz w:val="18"/>
              </w:rPr>
            </w:pPr>
          </w:p>
        </w:tc>
        <w:tc>
          <w:tcPr>
            <w:tcW w:w="1489" w:type="dxa"/>
          </w:tcPr>
          <w:p w:rsidR="00CB2E40" w:rsidRDefault="00CB2E40" w:rsidP="00F77DD5">
            <w:pPr>
              <w:keepNext/>
              <w:rPr>
                <w:b w:val="0"/>
                <w:sz w:val="18"/>
              </w:rPr>
            </w:pPr>
          </w:p>
        </w:tc>
      </w:tr>
      <w:tr w:rsidR="00CB2E40" w:rsidTr="00F77DD5">
        <w:tc>
          <w:tcPr>
            <w:tcW w:w="2790" w:type="dxa"/>
          </w:tcPr>
          <w:p w:rsidR="00CB2E40" w:rsidRDefault="00CB2E40" w:rsidP="00F77DD5">
            <w:pPr>
              <w:keepNext/>
            </w:pPr>
            <w:r>
              <w:t>Header</w:t>
            </w:r>
          </w:p>
        </w:tc>
        <w:tc>
          <w:tcPr>
            <w:tcW w:w="4998" w:type="dxa"/>
            <w:gridSpan w:val="4"/>
          </w:tcPr>
          <w:p w:rsidR="00CB2E40" w:rsidRDefault="00CB2E40" w:rsidP="00F77DD5">
            <w:pPr>
              <w:pStyle w:val="TableBullet"/>
              <w:keepNext/>
              <w:numPr>
                <w:ilvl w:val="0"/>
                <w:numId w:val="0"/>
              </w:numPr>
              <w:ind w:left="120" w:hanging="120"/>
            </w:pPr>
            <w:r>
              <w:t>Winbase.h</w:t>
            </w:r>
          </w:p>
        </w:tc>
      </w:tr>
      <w:tr w:rsidR="00CB2E40" w:rsidTr="00F77DD5">
        <w:tc>
          <w:tcPr>
            <w:tcW w:w="2790" w:type="dxa"/>
          </w:tcPr>
          <w:p w:rsidR="00CB2E40" w:rsidRDefault="00CB2E40" w:rsidP="00F77DD5">
            <w:pPr>
              <w:keepNext/>
            </w:pPr>
            <w:r>
              <w:t>Library</w:t>
            </w:r>
          </w:p>
        </w:tc>
        <w:tc>
          <w:tcPr>
            <w:tcW w:w="4998" w:type="dxa"/>
            <w:gridSpan w:val="4"/>
          </w:tcPr>
          <w:p w:rsidR="00CB2E40" w:rsidRDefault="00CB2E40" w:rsidP="00F77DD5">
            <w:pPr>
              <w:keepNext/>
            </w:pPr>
            <w:r>
              <w:t>Kernel32.lib</w:t>
            </w:r>
          </w:p>
        </w:tc>
      </w:tr>
      <w:tr w:rsidR="00CB2E40" w:rsidTr="00F77DD5">
        <w:tc>
          <w:tcPr>
            <w:tcW w:w="2790" w:type="dxa"/>
          </w:tcPr>
          <w:p w:rsidR="00CB2E40" w:rsidRDefault="00CB2E40" w:rsidP="00F77DD5">
            <w:pPr>
              <w:keepNext/>
            </w:pPr>
            <w:r>
              <w:t>DLL</w:t>
            </w:r>
          </w:p>
        </w:tc>
        <w:tc>
          <w:tcPr>
            <w:tcW w:w="4998" w:type="dxa"/>
            <w:gridSpan w:val="4"/>
          </w:tcPr>
          <w:p w:rsidR="00CB2E40" w:rsidRDefault="00CB2E40" w:rsidP="00F77DD5">
            <w:pPr>
              <w:keepNext/>
            </w:pPr>
            <w:r>
              <w:t>Kernel32.dll</w:t>
            </w:r>
          </w:p>
        </w:tc>
      </w:tr>
      <w:tr w:rsidR="00CB2E40" w:rsidTr="00F77DD5">
        <w:tc>
          <w:tcPr>
            <w:tcW w:w="2790" w:type="dxa"/>
          </w:tcPr>
          <w:p w:rsidR="00CB2E40" w:rsidRDefault="00CB2E40" w:rsidP="00F77DD5">
            <w:r>
              <w:t>Supported operating systems</w:t>
            </w:r>
          </w:p>
        </w:tc>
        <w:tc>
          <w:tcPr>
            <w:tcW w:w="4998" w:type="dxa"/>
            <w:gridSpan w:val="4"/>
          </w:tcPr>
          <w:p w:rsidR="00CB2E40" w:rsidRDefault="00CB2E40" w:rsidP="00F77DD5">
            <w:r>
              <w:t>Windows 7 or Windows Server 2008 R2 or later versions</w:t>
            </w:r>
          </w:p>
        </w:tc>
      </w:tr>
    </w:tbl>
    <w:p w:rsidR="00CB2E40" w:rsidRDefault="00CB2E40" w:rsidP="00AC54C3">
      <w:pPr>
        <w:pStyle w:val="Heading1"/>
      </w:pPr>
      <w:bookmarkStart w:id="25" w:name="_Toc220139809"/>
      <w:bookmarkStart w:id="26" w:name="_Toc264447381"/>
      <w:r>
        <w:t>Best Practices for Using Timer Coalescing</w:t>
      </w:r>
      <w:bookmarkEnd w:id="25"/>
      <w:bookmarkEnd w:id="26"/>
    </w:p>
    <w:p w:rsidR="00CB2E40" w:rsidRDefault="00F80340" w:rsidP="00765203">
      <w:pPr>
        <w:pStyle w:val="BodyText"/>
      </w:pPr>
      <w:r>
        <w:t xml:space="preserve">Developers </w:t>
      </w:r>
      <w:r w:rsidR="00CB2E40">
        <w:t xml:space="preserve">should use Windows timer coalescing to help improve the energy efficiency of </w:t>
      </w:r>
      <w:r>
        <w:t xml:space="preserve">their </w:t>
      </w:r>
      <w:r w:rsidR="00CB2E40">
        <w:t xml:space="preserve">application and device driver software. However, timer coalescing cannot replace due diligence. </w:t>
      </w:r>
      <w:r>
        <w:t xml:space="preserve">Developers </w:t>
      </w:r>
      <w:r w:rsidR="00CB2E40">
        <w:t xml:space="preserve">should first eliminate any unnecessary periodic activity in </w:t>
      </w:r>
      <w:r>
        <w:t xml:space="preserve">their </w:t>
      </w:r>
      <w:r w:rsidR="00CB2E40">
        <w:t>software and change that activity to event-driven or interrupt-based designs.</w:t>
      </w:r>
    </w:p>
    <w:p w:rsidR="00CB2E40" w:rsidRDefault="00CB2E40" w:rsidP="003A0F3C">
      <w:pPr>
        <w:pStyle w:val="BodyTextLink"/>
      </w:pPr>
      <w:r>
        <w:t>When</w:t>
      </w:r>
      <w:r w:rsidR="00424407">
        <w:t xml:space="preserve"> deve</w:t>
      </w:r>
      <w:r w:rsidR="0006348F">
        <w:t>l</w:t>
      </w:r>
      <w:r w:rsidR="00424407">
        <w:t>opers</w:t>
      </w:r>
      <w:r>
        <w:t xml:space="preserve"> </w:t>
      </w:r>
      <w:r w:rsidR="00F80340">
        <w:t>us</w:t>
      </w:r>
      <w:r w:rsidR="00424407">
        <w:t>e</w:t>
      </w:r>
      <w:r>
        <w:t xml:space="preserve"> the Windows timer coalescing functions, the</w:t>
      </w:r>
      <w:r w:rsidR="00424407">
        <w:t>y should</w:t>
      </w:r>
      <w:r>
        <w:t xml:space="preserve"> </w:t>
      </w:r>
      <w:r w:rsidR="00424407">
        <w:t xml:space="preserve">use the following </w:t>
      </w:r>
      <w:r>
        <w:t>best practices:</w:t>
      </w:r>
    </w:p>
    <w:p w:rsidR="00CB2E40" w:rsidRPr="009044D1" w:rsidRDefault="00CB2E40" w:rsidP="009044D1">
      <w:pPr>
        <w:pStyle w:val="Checklist"/>
      </w:pPr>
      <w:r w:rsidRPr="009044D1">
        <w:t>Review application and driver software for opportunities to take advantage of timer coalescing. Remember that the period for a coalesced timer is not guaranteed. However, successive timer expirations are always within plus or minus the tolerable delay of the specified period.</w:t>
      </w:r>
    </w:p>
    <w:p w:rsidR="00CB2E40" w:rsidRPr="009044D1" w:rsidRDefault="00CB2E40" w:rsidP="009044D1">
      <w:pPr>
        <w:pStyle w:val="Checklist"/>
      </w:pPr>
      <w:r w:rsidRPr="009044D1">
        <w:t xml:space="preserve">Specify a value for the </w:t>
      </w:r>
      <w:r w:rsidR="00697D7C" w:rsidRPr="00A47D05">
        <w:rPr>
          <w:i/>
        </w:rPr>
        <w:t>TolerableDelay</w:t>
      </w:r>
      <w:r w:rsidRPr="009044D1">
        <w:t xml:space="preserve"> parameter of at least 32 ms, which corresponds to two 15.6</w:t>
      </w:r>
      <w:r w:rsidRPr="009044D1">
        <w:noBreakHyphen/>
        <w:t>ms platform timer interrupt intervals.</w:t>
      </w:r>
    </w:p>
    <w:p w:rsidR="00CB2E40" w:rsidRPr="009044D1" w:rsidRDefault="00CB2E40" w:rsidP="009044D1">
      <w:pPr>
        <w:pStyle w:val="Checklist"/>
      </w:pPr>
      <w:r w:rsidRPr="009044D1">
        <w:lastRenderedPageBreak/>
        <w:t>Scale up the tolerable delay with the period of the timer. For example, if a tolerable delay of 50 ms is appropriate for a timer that has a 500</w:t>
      </w:r>
      <w:r w:rsidRPr="009044D1">
        <w:noBreakHyphen/>
        <w:t>ms period, then a tolerable delay of 100 ms is appropriate for a timer that has a 1</w:t>
      </w:r>
      <w:r w:rsidRPr="009044D1">
        <w:noBreakHyphen/>
        <w:t>second period.</w:t>
      </w:r>
    </w:p>
    <w:p w:rsidR="00CB2E40" w:rsidRPr="009044D1" w:rsidRDefault="00CB2E40" w:rsidP="009044D1">
      <w:pPr>
        <w:pStyle w:val="Checklist"/>
      </w:pPr>
      <w:r w:rsidRPr="009044D1">
        <w:t>Specify tolerable delay values and timer periods in multiples of 50 ms, for example, 50, 100, 250, 500 ms, and so on.</w:t>
      </w:r>
    </w:p>
    <w:p w:rsidR="00CB2E40" w:rsidRDefault="00CB2E40" w:rsidP="00765203">
      <w:pPr>
        <w:pStyle w:val="BodyText"/>
      </w:pPr>
      <w:r>
        <w:t xml:space="preserve">If possible, change periodic activity in device drivers to use an </w:t>
      </w:r>
      <w:r w:rsidR="00A5533C" w:rsidRPr="002C4873">
        <w:rPr>
          <w:i/>
        </w:rPr>
        <w:t>IoTimer</w:t>
      </w:r>
      <w:r w:rsidR="00A5533C" w:rsidRPr="00A5533C">
        <w:t xml:space="preserve"> routine</w:t>
      </w:r>
      <w:r>
        <w:t>, which is called one time per second and is automatically coalesced by the Windows kernel.</w:t>
      </w:r>
    </w:p>
    <w:p w:rsidR="00580982" w:rsidRDefault="00580982" w:rsidP="00AC54C3">
      <w:pPr>
        <w:pStyle w:val="Heading1"/>
      </w:pPr>
      <w:bookmarkStart w:id="27" w:name="_Toc264447382"/>
      <w:r>
        <w:t>Conclusion</w:t>
      </w:r>
      <w:bookmarkEnd w:id="27"/>
    </w:p>
    <w:p w:rsidR="00580982" w:rsidRDefault="00EA6E8F" w:rsidP="00765203">
      <w:pPr>
        <w:pStyle w:val="BodyText"/>
      </w:pPr>
      <w:r>
        <w:t>Modern processors are adept at reducing power use when idle</w:t>
      </w:r>
      <w:r w:rsidR="002C4873">
        <w:t>,</w:t>
      </w:r>
      <w:r>
        <w:t xml:space="preserve"> and advances such as Intelligent Timer Tick Distribution enabl</w:t>
      </w:r>
      <w:r w:rsidR="0006348F">
        <w:t>e</w:t>
      </w:r>
      <w:r>
        <w:t xml:space="preserve"> further power reductions. Applications can allow systems to reduce power consumption by using timer resolution appropriately and can enhance power savings </w:t>
      </w:r>
      <w:r w:rsidR="0006348F">
        <w:t xml:space="preserve">by </w:t>
      </w:r>
      <w:r>
        <w:t>using timer coalescing. By using timer coalescing</w:t>
      </w:r>
      <w:r w:rsidR="0006348F">
        <w:t>,</w:t>
      </w:r>
      <w:r>
        <w:t xml:space="preserve"> developers also facilitate future power saving advances by </w:t>
      </w:r>
      <w:r w:rsidR="00FB149A">
        <w:t>increasing idle periods.</w:t>
      </w:r>
    </w:p>
    <w:p w:rsidR="004A2AFD" w:rsidRDefault="00BD1490">
      <w:pPr>
        <w:pStyle w:val="Heading1"/>
      </w:pPr>
      <w:bookmarkStart w:id="28" w:name="_Toc264447383"/>
      <w:r>
        <w:t>Resources</w:t>
      </w:r>
      <w:bookmarkEnd w:id="28"/>
    </w:p>
    <w:p w:rsidR="004A2AFD" w:rsidRDefault="00FE0721">
      <w:pPr>
        <w:pStyle w:val="TableHead"/>
      </w:pPr>
      <w:r>
        <w:t>MSDN</w:t>
      </w:r>
      <w:r w:rsidR="002C4873">
        <w:t>:</w:t>
      </w:r>
    </w:p>
    <w:p w:rsidR="004A2AFD" w:rsidRDefault="0006348F">
      <w:pPr>
        <w:pStyle w:val="DT"/>
      </w:pPr>
      <w:r w:rsidRPr="0006348F">
        <w:t>SetWaitableTimerEx</w:t>
      </w:r>
      <w:r>
        <w:t xml:space="preserve"> Function</w:t>
      </w:r>
    </w:p>
    <w:p w:rsidR="004A2AFD" w:rsidRDefault="008C458B">
      <w:pPr>
        <w:pStyle w:val="DL"/>
      </w:pPr>
      <w:hyperlink r:id="rId13" w:history="1">
        <w:r w:rsidR="0006348F" w:rsidRPr="00F97445">
          <w:rPr>
            <w:rStyle w:val="Hyperlink"/>
          </w:rPr>
          <w:t>http://msdn.microsoft.com/en-us/library/dd405521(VS.85).aspx</w:t>
        </w:r>
      </w:hyperlink>
    </w:p>
    <w:p w:rsidR="004A2AFD" w:rsidRDefault="00BD1490">
      <w:pPr>
        <w:pStyle w:val="DT"/>
      </w:pPr>
      <w:r>
        <w:t>timeBeginPeriod Function</w:t>
      </w:r>
    </w:p>
    <w:p w:rsidR="004A2AFD" w:rsidRDefault="008C458B">
      <w:pPr>
        <w:pStyle w:val="DL"/>
      </w:pPr>
      <w:hyperlink r:id="rId14" w:history="1">
        <w:r w:rsidR="00AB1438" w:rsidRPr="002E4F99">
          <w:rPr>
            <w:rStyle w:val="Hyperlink"/>
            <w:rFonts w:cstheme="minorHAnsi"/>
          </w:rPr>
          <w:t>http://msdn.microsoft.com/en-us/library/dd757624%28VS.85%29.aspx</w:t>
        </w:r>
      </w:hyperlink>
    </w:p>
    <w:p w:rsidR="004A2AFD" w:rsidRDefault="00FE0721">
      <w:pPr>
        <w:pStyle w:val="TableHead"/>
      </w:pPr>
      <w:r>
        <w:t xml:space="preserve">Windows Driver </w:t>
      </w:r>
      <w:r w:rsidR="006B4200">
        <w:t>Kit (WDK</w:t>
      </w:r>
      <w:r>
        <w:t>)</w:t>
      </w:r>
      <w:r w:rsidR="002C4873">
        <w:t>:</w:t>
      </w:r>
    </w:p>
    <w:p w:rsidR="004A2AFD" w:rsidRDefault="00424407">
      <w:pPr>
        <w:pStyle w:val="DT"/>
      </w:pPr>
      <w:r w:rsidRPr="00424407">
        <w:t>IoTimer</w:t>
      </w:r>
    </w:p>
    <w:p w:rsidR="004A2AFD" w:rsidRDefault="008C458B">
      <w:pPr>
        <w:pStyle w:val="DL"/>
      </w:pPr>
      <w:hyperlink r:id="rId15" w:history="1">
        <w:r w:rsidR="00424407" w:rsidRPr="00F97445">
          <w:rPr>
            <w:rStyle w:val="Hyperlink"/>
          </w:rPr>
          <w:t>http://msdn.microsoft.com/en-us/library/ff550381.aspx</w:t>
        </w:r>
      </w:hyperlink>
    </w:p>
    <w:p w:rsidR="002C4873" w:rsidRDefault="002C4873" w:rsidP="002C4873">
      <w:pPr>
        <w:pStyle w:val="DT"/>
      </w:pPr>
      <w:r>
        <w:t>KeSetCoalescableTimer</w:t>
      </w:r>
    </w:p>
    <w:p w:rsidR="006B4200" w:rsidRPr="006B4200" w:rsidRDefault="008C458B" w:rsidP="006B4200">
      <w:pPr>
        <w:pStyle w:val="DL"/>
      </w:pPr>
      <w:hyperlink r:id="rId16" w:history="1">
        <w:r w:rsidR="002C4873" w:rsidRPr="002E4F99">
          <w:rPr>
            <w:rStyle w:val="Hyperlink"/>
            <w:rFonts w:cstheme="minorHAnsi"/>
          </w:rPr>
          <w:t>http://msdn.microsoft.com/en-us/library/ff553249(VS.85).aspx</w:t>
        </w:r>
      </w:hyperlink>
    </w:p>
    <w:p w:rsidR="00A5533C" w:rsidRDefault="0006348F" w:rsidP="00A5533C">
      <w:pPr>
        <w:pStyle w:val="DT"/>
      </w:pPr>
      <w:r w:rsidRPr="00E727E7">
        <w:t>KeSetTimerEx</w:t>
      </w:r>
    </w:p>
    <w:p w:rsidR="00A5533C" w:rsidRDefault="008C458B" w:rsidP="00A5533C">
      <w:pPr>
        <w:pStyle w:val="DL"/>
      </w:pPr>
      <w:hyperlink r:id="rId17" w:history="1">
        <w:r w:rsidR="0006348F" w:rsidRPr="002E4F99">
          <w:rPr>
            <w:rStyle w:val="Hyperlink"/>
            <w:rFonts w:cstheme="minorHAnsi"/>
          </w:rPr>
          <w:t>http://msdn.microsoft.com/en-us/library/ff553292(VS.85).aspx</w:t>
        </w:r>
      </w:hyperlink>
    </w:p>
    <w:p w:rsidR="006B4200" w:rsidRPr="00F97445" w:rsidRDefault="006B4200" w:rsidP="006B4200">
      <w:pPr>
        <w:pStyle w:val="TableHead"/>
        <w:rPr>
          <w:rFonts w:cstheme="minorHAnsi"/>
          <w:szCs w:val="22"/>
        </w:rPr>
      </w:pPr>
      <w:r w:rsidRPr="00F97445">
        <w:rPr>
          <w:rFonts w:cstheme="minorHAnsi"/>
          <w:szCs w:val="22"/>
        </w:rPr>
        <w:t>WHDC:</w:t>
      </w:r>
    </w:p>
    <w:p w:rsidR="006B4200" w:rsidRPr="00F97445" w:rsidRDefault="006B4200" w:rsidP="006B4200">
      <w:pPr>
        <w:pStyle w:val="DT"/>
        <w:rPr>
          <w:rFonts w:cstheme="minorHAnsi"/>
          <w:szCs w:val="22"/>
        </w:rPr>
      </w:pPr>
      <w:r w:rsidRPr="00F97445">
        <w:rPr>
          <w:rFonts w:cstheme="minorHAnsi"/>
          <w:szCs w:val="22"/>
        </w:rPr>
        <w:t>Energy Smart Software</w:t>
      </w:r>
    </w:p>
    <w:p w:rsidR="006B4200" w:rsidRPr="00F97445" w:rsidRDefault="008C458B" w:rsidP="00F97445">
      <w:pPr>
        <w:pStyle w:val="DL"/>
        <w:rPr>
          <w:rFonts w:cstheme="minorHAnsi"/>
          <w:szCs w:val="22"/>
        </w:rPr>
      </w:pPr>
      <w:hyperlink r:id="rId18" w:history="1">
        <w:r w:rsidR="006B4200" w:rsidRPr="00F97445">
          <w:rPr>
            <w:rStyle w:val="Hyperlink"/>
            <w:rFonts w:eastAsia="Times New Roman" w:cstheme="minorHAnsi"/>
            <w:szCs w:val="22"/>
          </w:rPr>
          <w:t>http://www.</w:t>
        </w:r>
        <w:r w:rsidR="006B4200" w:rsidRPr="00F97445">
          <w:rPr>
            <w:rStyle w:val="Hyperlink"/>
            <w:rFonts w:cstheme="minorHAnsi"/>
            <w:szCs w:val="22"/>
          </w:rPr>
          <w:t>microsoft</w:t>
        </w:r>
        <w:r w:rsidR="006B4200" w:rsidRPr="00F97445">
          <w:rPr>
            <w:rStyle w:val="Hyperlink"/>
            <w:rFonts w:eastAsia="Times New Roman" w:cstheme="minorHAnsi"/>
            <w:szCs w:val="22"/>
          </w:rPr>
          <w:t>.com/whdc/system/pnppwr/powermgmt/Energy-Smart_SW.mspx</w:t>
        </w:r>
      </w:hyperlink>
    </w:p>
    <w:p w:rsidR="006B4200" w:rsidRPr="00F97445" w:rsidRDefault="006B4200" w:rsidP="006B4200">
      <w:pPr>
        <w:pStyle w:val="DT"/>
        <w:rPr>
          <w:rFonts w:cstheme="minorHAnsi"/>
          <w:szCs w:val="22"/>
        </w:rPr>
      </w:pPr>
      <w:r w:rsidRPr="00F97445">
        <w:rPr>
          <w:rFonts w:cstheme="minorHAnsi"/>
          <w:szCs w:val="22"/>
        </w:rPr>
        <w:t>The Science of Sleep</w:t>
      </w:r>
    </w:p>
    <w:p w:rsidR="006B4200" w:rsidRPr="00F97445" w:rsidRDefault="008C458B" w:rsidP="00F97445">
      <w:pPr>
        <w:pStyle w:val="DL"/>
        <w:rPr>
          <w:rFonts w:cstheme="minorHAnsi"/>
          <w:szCs w:val="22"/>
        </w:rPr>
      </w:pPr>
      <w:hyperlink r:id="rId19" w:history="1">
        <w:r w:rsidR="006B4200" w:rsidRPr="00F97445">
          <w:rPr>
            <w:rStyle w:val="Hyperlink"/>
            <w:rFonts w:eastAsia="Times New Roman" w:cstheme="minorHAnsi"/>
            <w:szCs w:val="22"/>
          </w:rPr>
          <w:t>http://www.microsoft.com/whdc/system/pnppwr/powermgmt/Science-Sleep.mspx</w:t>
        </w:r>
      </w:hyperlink>
    </w:p>
    <w:sectPr w:rsidR="006B4200" w:rsidRPr="00F97445" w:rsidSect="00876B66">
      <w:headerReference w:type="default" r:id="rId20"/>
      <w:footerReference w:type="default" r:id="rId21"/>
      <w:headerReference w:type="first" r:id="rId22"/>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58B" w:rsidRDefault="008C458B" w:rsidP="00DE77A4">
      <w:r>
        <w:separator/>
      </w:r>
    </w:p>
  </w:endnote>
  <w:endnote w:type="continuationSeparator" w:id="0">
    <w:p w:rsidR="008C458B" w:rsidRDefault="008C458B"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Typewriter">
    <w:altName w:val="Consolas"/>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BD0" w:rsidRDefault="008C458B">
    <w:pPr>
      <w:pStyle w:val="Footer"/>
    </w:pPr>
    <w:r>
      <w:rPr>
        <w:noProof/>
      </w:rPr>
      <w:fldChar w:fldCharType="begin"/>
    </w:r>
    <w:r>
      <w:rPr>
        <w:noProof/>
      </w:rPr>
      <w:instrText xml:space="preserve"> STYLEREF  Version  \* MERGEFORMAT </w:instrText>
    </w:r>
    <w:r>
      <w:rPr>
        <w:noProof/>
      </w:rPr>
      <w:fldChar w:fldCharType="separate"/>
    </w:r>
    <w:r w:rsidR="000A5CB9">
      <w:rPr>
        <w:noProof/>
      </w:rPr>
      <w:t>June 16, 2010</w:t>
    </w:r>
    <w:r>
      <w:rPr>
        <w:noProof/>
      </w:rPr>
      <w:fldChar w:fldCharType="end"/>
    </w:r>
    <w:r w:rsidR="00426BD0">
      <w:br/>
      <w:t>© 2010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58B" w:rsidRDefault="008C458B" w:rsidP="00DE77A4">
      <w:r>
        <w:separator/>
      </w:r>
    </w:p>
  </w:footnote>
  <w:footnote w:type="continuationSeparator" w:id="0">
    <w:p w:rsidR="008C458B" w:rsidRDefault="008C458B" w:rsidP="00DE7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BD0" w:rsidRDefault="008C458B" w:rsidP="00DE77A4">
    <w:pPr>
      <w:pStyle w:val="Header"/>
    </w:pPr>
    <w:r>
      <w:rPr>
        <w:noProof/>
      </w:rPr>
      <w:fldChar w:fldCharType="begin"/>
    </w:r>
    <w:r>
      <w:rPr>
        <w:noProof/>
      </w:rPr>
      <w:instrText xml:space="preserve"> STYLEREF  Title  \* MER</w:instrText>
    </w:r>
    <w:r>
      <w:rPr>
        <w:noProof/>
      </w:rPr>
      <w:instrText xml:space="preserve">GEFORMAT </w:instrText>
    </w:r>
    <w:r>
      <w:rPr>
        <w:noProof/>
      </w:rPr>
      <w:fldChar w:fldCharType="separate"/>
    </w:r>
    <w:r w:rsidR="000A5CB9">
      <w:rPr>
        <w:noProof/>
      </w:rPr>
      <w:t>Timers, Timer Resolution, and Development of Efficient Code</w:t>
    </w:r>
    <w:r>
      <w:rPr>
        <w:noProof/>
      </w:rPr>
      <w:fldChar w:fldCharType="end"/>
    </w:r>
    <w:r w:rsidR="00426BD0">
      <w:t xml:space="preserve"> - </w:t>
    </w:r>
    <w:r w:rsidR="009D4395">
      <w:fldChar w:fldCharType="begin"/>
    </w:r>
    <w:r w:rsidR="00426BD0">
      <w:instrText xml:space="preserve"> PAGE </w:instrText>
    </w:r>
    <w:r w:rsidR="009D4395">
      <w:fldChar w:fldCharType="separate"/>
    </w:r>
    <w:r w:rsidR="00E54588">
      <w:rPr>
        <w:noProof/>
      </w:rPr>
      <w:t>3</w:t>
    </w:r>
    <w:r w:rsidR="009D439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BD0" w:rsidRDefault="00426BD0" w:rsidP="00870EFF">
    <w:pPr>
      <w:pStyle w:val="Header"/>
    </w:pPr>
    <w:r>
      <w:rPr>
        <w:noProof/>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330A5"/>
    <w:multiLevelType w:val="hybridMultilevel"/>
    <w:tmpl w:val="CD10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1184B"/>
    <w:multiLevelType w:val="hybridMultilevel"/>
    <w:tmpl w:val="3934D0CA"/>
    <w:lvl w:ilvl="0" w:tplc="360E0626">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746A5"/>
    <w:multiLevelType w:val="hybridMultilevel"/>
    <w:tmpl w:val="36E8E746"/>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80D44"/>
    <w:multiLevelType w:val="hybridMultilevel"/>
    <w:tmpl w:val="1E1EC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A7615E"/>
    <w:multiLevelType w:val="hybridMultilevel"/>
    <w:tmpl w:val="578E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E21AD"/>
    <w:multiLevelType w:val="hybridMultilevel"/>
    <w:tmpl w:val="302E9C98"/>
    <w:lvl w:ilvl="0" w:tplc="04090001">
      <w:start w:val="1"/>
      <w:numFmt w:val="bullet"/>
      <w:lvlText w:val=""/>
      <w:lvlJc w:val="left"/>
      <w:pPr>
        <w:ind w:left="167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0B2CD5"/>
    <w:multiLevelType w:val="hybridMultilevel"/>
    <w:tmpl w:val="3BCA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4"/>
  </w:num>
  <w:num w:numId="6">
    <w:abstractNumId w:val="1"/>
  </w:num>
  <w:num w:numId="7">
    <w:abstractNumId w:val="3"/>
  </w:num>
  <w:num w:numId="8">
    <w:abstractNumId w:val="9"/>
  </w:num>
  <w:num w:numId="9">
    <w:abstractNumId w:val="5"/>
  </w:num>
  <w:num w:numId="10">
    <w:abstractNumId w:val="2"/>
  </w:num>
  <w:num w:numId="11">
    <w:abstractNumId w:val="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85"/>
    <w:rsid w:val="00010AC1"/>
    <w:rsid w:val="000200CB"/>
    <w:rsid w:val="00020218"/>
    <w:rsid w:val="000206B3"/>
    <w:rsid w:val="00031869"/>
    <w:rsid w:val="0003317C"/>
    <w:rsid w:val="0006348F"/>
    <w:rsid w:val="00073C93"/>
    <w:rsid w:val="00077E76"/>
    <w:rsid w:val="00083DB1"/>
    <w:rsid w:val="00092DC8"/>
    <w:rsid w:val="000A5CB9"/>
    <w:rsid w:val="000C6760"/>
    <w:rsid w:val="000C7BDC"/>
    <w:rsid w:val="000E1156"/>
    <w:rsid w:val="000E1944"/>
    <w:rsid w:val="00104C32"/>
    <w:rsid w:val="00105AC0"/>
    <w:rsid w:val="00111CD0"/>
    <w:rsid w:val="00135D98"/>
    <w:rsid w:val="0015518F"/>
    <w:rsid w:val="00180A88"/>
    <w:rsid w:val="00183ACA"/>
    <w:rsid w:val="00187863"/>
    <w:rsid w:val="001878BD"/>
    <w:rsid w:val="001A4DEE"/>
    <w:rsid w:val="001C0D4A"/>
    <w:rsid w:val="001C6FFE"/>
    <w:rsid w:val="001E2D86"/>
    <w:rsid w:val="001E4AC2"/>
    <w:rsid w:val="001E60A4"/>
    <w:rsid w:val="0021320C"/>
    <w:rsid w:val="00220D6E"/>
    <w:rsid w:val="00244C01"/>
    <w:rsid w:val="00255606"/>
    <w:rsid w:val="0025563C"/>
    <w:rsid w:val="00263751"/>
    <w:rsid w:val="002733AE"/>
    <w:rsid w:val="002A00E9"/>
    <w:rsid w:val="002A5925"/>
    <w:rsid w:val="002A72BF"/>
    <w:rsid w:val="002C1BE1"/>
    <w:rsid w:val="002C4873"/>
    <w:rsid w:val="002D310B"/>
    <w:rsid w:val="002E209F"/>
    <w:rsid w:val="002E39D5"/>
    <w:rsid w:val="002F14CD"/>
    <w:rsid w:val="00303084"/>
    <w:rsid w:val="00311351"/>
    <w:rsid w:val="003254CD"/>
    <w:rsid w:val="00327F2F"/>
    <w:rsid w:val="003309C2"/>
    <w:rsid w:val="00342F0B"/>
    <w:rsid w:val="0034707B"/>
    <w:rsid w:val="00350C5C"/>
    <w:rsid w:val="0035260F"/>
    <w:rsid w:val="003744CC"/>
    <w:rsid w:val="003A0F3C"/>
    <w:rsid w:val="003A71C7"/>
    <w:rsid w:val="003C000C"/>
    <w:rsid w:val="003C468A"/>
    <w:rsid w:val="003C475A"/>
    <w:rsid w:val="003E036B"/>
    <w:rsid w:val="003E7BD4"/>
    <w:rsid w:val="004016A7"/>
    <w:rsid w:val="00401F7D"/>
    <w:rsid w:val="00406A65"/>
    <w:rsid w:val="0041021C"/>
    <w:rsid w:val="004160DC"/>
    <w:rsid w:val="00424407"/>
    <w:rsid w:val="00426BD0"/>
    <w:rsid w:val="0043276D"/>
    <w:rsid w:val="00441AB3"/>
    <w:rsid w:val="00442A1F"/>
    <w:rsid w:val="0044532B"/>
    <w:rsid w:val="00446428"/>
    <w:rsid w:val="00450F2A"/>
    <w:rsid w:val="004512C7"/>
    <w:rsid w:val="00452972"/>
    <w:rsid w:val="004667D5"/>
    <w:rsid w:val="00482331"/>
    <w:rsid w:val="00486727"/>
    <w:rsid w:val="00490FEB"/>
    <w:rsid w:val="00492DDB"/>
    <w:rsid w:val="004953AA"/>
    <w:rsid w:val="004A2AFD"/>
    <w:rsid w:val="004A6389"/>
    <w:rsid w:val="004B023D"/>
    <w:rsid w:val="004B79C1"/>
    <w:rsid w:val="004C2ECA"/>
    <w:rsid w:val="004C67A9"/>
    <w:rsid w:val="004D2E11"/>
    <w:rsid w:val="004E6E72"/>
    <w:rsid w:val="004F1EE7"/>
    <w:rsid w:val="004F6F12"/>
    <w:rsid w:val="00505D55"/>
    <w:rsid w:val="00512667"/>
    <w:rsid w:val="00521BE1"/>
    <w:rsid w:val="00522E21"/>
    <w:rsid w:val="00524885"/>
    <w:rsid w:val="005262B5"/>
    <w:rsid w:val="00553BD2"/>
    <w:rsid w:val="00555AF3"/>
    <w:rsid w:val="00573DE8"/>
    <w:rsid w:val="00580982"/>
    <w:rsid w:val="00587497"/>
    <w:rsid w:val="00594D48"/>
    <w:rsid w:val="005A66AD"/>
    <w:rsid w:val="005B7B51"/>
    <w:rsid w:val="005D5F10"/>
    <w:rsid w:val="005D6E9F"/>
    <w:rsid w:val="005E6667"/>
    <w:rsid w:val="005F3761"/>
    <w:rsid w:val="005F3E6A"/>
    <w:rsid w:val="005F73FD"/>
    <w:rsid w:val="0060289F"/>
    <w:rsid w:val="0061611B"/>
    <w:rsid w:val="006247D5"/>
    <w:rsid w:val="00625C2C"/>
    <w:rsid w:val="00630C77"/>
    <w:rsid w:val="00635073"/>
    <w:rsid w:val="00647625"/>
    <w:rsid w:val="00661600"/>
    <w:rsid w:val="00663989"/>
    <w:rsid w:val="00677E74"/>
    <w:rsid w:val="00685340"/>
    <w:rsid w:val="00687ED3"/>
    <w:rsid w:val="00697D7C"/>
    <w:rsid w:val="006A443A"/>
    <w:rsid w:val="006B1F25"/>
    <w:rsid w:val="006B4200"/>
    <w:rsid w:val="006B4CAB"/>
    <w:rsid w:val="006B7C3A"/>
    <w:rsid w:val="006C514B"/>
    <w:rsid w:val="006D2B33"/>
    <w:rsid w:val="006D45A6"/>
    <w:rsid w:val="006E3BBD"/>
    <w:rsid w:val="006F426D"/>
    <w:rsid w:val="00702DAC"/>
    <w:rsid w:val="007036C4"/>
    <w:rsid w:val="007126FB"/>
    <w:rsid w:val="007349D1"/>
    <w:rsid w:val="00734B67"/>
    <w:rsid w:val="00734CAF"/>
    <w:rsid w:val="00750EB9"/>
    <w:rsid w:val="007538FC"/>
    <w:rsid w:val="007552FC"/>
    <w:rsid w:val="00765203"/>
    <w:rsid w:val="00777F15"/>
    <w:rsid w:val="00782617"/>
    <w:rsid w:val="00784871"/>
    <w:rsid w:val="00792392"/>
    <w:rsid w:val="0079464D"/>
    <w:rsid w:val="007A2C68"/>
    <w:rsid w:val="007C6152"/>
    <w:rsid w:val="007F1501"/>
    <w:rsid w:val="007F35DE"/>
    <w:rsid w:val="00801F9D"/>
    <w:rsid w:val="00806FCB"/>
    <w:rsid w:val="00810A52"/>
    <w:rsid w:val="00822186"/>
    <w:rsid w:val="00845A1A"/>
    <w:rsid w:val="00850FB4"/>
    <w:rsid w:val="00854509"/>
    <w:rsid w:val="00856982"/>
    <w:rsid w:val="00870EFF"/>
    <w:rsid w:val="00875312"/>
    <w:rsid w:val="00876B66"/>
    <w:rsid w:val="008A6A85"/>
    <w:rsid w:val="008B15C4"/>
    <w:rsid w:val="008B20DA"/>
    <w:rsid w:val="008B5F29"/>
    <w:rsid w:val="008B620A"/>
    <w:rsid w:val="008C42C9"/>
    <w:rsid w:val="008C458B"/>
    <w:rsid w:val="008D1814"/>
    <w:rsid w:val="008D6339"/>
    <w:rsid w:val="00900535"/>
    <w:rsid w:val="009044D1"/>
    <w:rsid w:val="00910DE5"/>
    <w:rsid w:val="009111B8"/>
    <w:rsid w:val="00911833"/>
    <w:rsid w:val="00916D96"/>
    <w:rsid w:val="00917555"/>
    <w:rsid w:val="009500FE"/>
    <w:rsid w:val="00951E5E"/>
    <w:rsid w:val="00953E62"/>
    <w:rsid w:val="00975023"/>
    <w:rsid w:val="00977882"/>
    <w:rsid w:val="00991AE0"/>
    <w:rsid w:val="009953E2"/>
    <w:rsid w:val="009A3B29"/>
    <w:rsid w:val="009A5AE1"/>
    <w:rsid w:val="009B2FDA"/>
    <w:rsid w:val="009B51CB"/>
    <w:rsid w:val="009C0C24"/>
    <w:rsid w:val="009D4395"/>
    <w:rsid w:val="00A049AC"/>
    <w:rsid w:val="00A31E9E"/>
    <w:rsid w:val="00A36A60"/>
    <w:rsid w:val="00A47D05"/>
    <w:rsid w:val="00A5533C"/>
    <w:rsid w:val="00A57752"/>
    <w:rsid w:val="00A63DAB"/>
    <w:rsid w:val="00A65D94"/>
    <w:rsid w:val="00A6731E"/>
    <w:rsid w:val="00A70A5C"/>
    <w:rsid w:val="00A74EF8"/>
    <w:rsid w:val="00A83FB5"/>
    <w:rsid w:val="00A84221"/>
    <w:rsid w:val="00A872C9"/>
    <w:rsid w:val="00A930C8"/>
    <w:rsid w:val="00AA1ECE"/>
    <w:rsid w:val="00AA59E1"/>
    <w:rsid w:val="00AB066B"/>
    <w:rsid w:val="00AB0A0B"/>
    <w:rsid w:val="00AB1438"/>
    <w:rsid w:val="00AC54C3"/>
    <w:rsid w:val="00AD3B19"/>
    <w:rsid w:val="00AD5EA8"/>
    <w:rsid w:val="00AD696B"/>
    <w:rsid w:val="00AD7912"/>
    <w:rsid w:val="00AE4752"/>
    <w:rsid w:val="00AE52AF"/>
    <w:rsid w:val="00AE6B93"/>
    <w:rsid w:val="00B06936"/>
    <w:rsid w:val="00B13FB7"/>
    <w:rsid w:val="00B23FEB"/>
    <w:rsid w:val="00B32C46"/>
    <w:rsid w:val="00B4088B"/>
    <w:rsid w:val="00B54807"/>
    <w:rsid w:val="00B54A4F"/>
    <w:rsid w:val="00B552B9"/>
    <w:rsid w:val="00B62DB6"/>
    <w:rsid w:val="00B74B4A"/>
    <w:rsid w:val="00B768C5"/>
    <w:rsid w:val="00B840D4"/>
    <w:rsid w:val="00B90D17"/>
    <w:rsid w:val="00BA32CA"/>
    <w:rsid w:val="00BA3724"/>
    <w:rsid w:val="00BA460C"/>
    <w:rsid w:val="00BA4A80"/>
    <w:rsid w:val="00BB0B0C"/>
    <w:rsid w:val="00BB1588"/>
    <w:rsid w:val="00BB7099"/>
    <w:rsid w:val="00BC0085"/>
    <w:rsid w:val="00BD1490"/>
    <w:rsid w:val="00BD60C0"/>
    <w:rsid w:val="00BF456E"/>
    <w:rsid w:val="00BF77C7"/>
    <w:rsid w:val="00C01C73"/>
    <w:rsid w:val="00C05E05"/>
    <w:rsid w:val="00C146EB"/>
    <w:rsid w:val="00C16667"/>
    <w:rsid w:val="00C22FB9"/>
    <w:rsid w:val="00C25D37"/>
    <w:rsid w:val="00C346D0"/>
    <w:rsid w:val="00C35E9C"/>
    <w:rsid w:val="00C4036E"/>
    <w:rsid w:val="00C41317"/>
    <w:rsid w:val="00C469B0"/>
    <w:rsid w:val="00C54E02"/>
    <w:rsid w:val="00C62059"/>
    <w:rsid w:val="00C63499"/>
    <w:rsid w:val="00C64C85"/>
    <w:rsid w:val="00C86513"/>
    <w:rsid w:val="00C94DFF"/>
    <w:rsid w:val="00CA7C31"/>
    <w:rsid w:val="00CB2E40"/>
    <w:rsid w:val="00CB64D5"/>
    <w:rsid w:val="00CD5882"/>
    <w:rsid w:val="00CD77C0"/>
    <w:rsid w:val="00D019B5"/>
    <w:rsid w:val="00D01A16"/>
    <w:rsid w:val="00D12599"/>
    <w:rsid w:val="00D4370F"/>
    <w:rsid w:val="00D50DDE"/>
    <w:rsid w:val="00D57C39"/>
    <w:rsid w:val="00D66C3E"/>
    <w:rsid w:val="00D70150"/>
    <w:rsid w:val="00D70233"/>
    <w:rsid w:val="00D81934"/>
    <w:rsid w:val="00D93557"/>
    <w:rsid w:val="00D97921"/>
    <w:rsid w:val="00DB4D40"/>
    <w:rsid w:val="00DD0131"/>
    <w:rsid w:val="00DE77A4"/>
    <w:rsid w:val="00E015E4"/>
    <w:rsid w:val="00E142BC"/>
    <w:rsid w:val="00E419C2"/>
    <w:rsid w:val="00E5419E"/>
    <w:rsid w:val="00E54588"/>
    <w:rsid w:val="00E5702A"/>
    <w:rsid w:val="00E63B82"/>
    <w:rsid w:val="00E65302"/>
    <w:rsid w:val="00E664DB"/>
    <w:rsid w:val="00E92745"/>
    <w:rsid w:val="00E936AA"/>
    <w:rsid w:val="00EA28AE"/>
    <w:rsid w:val="00EA6DE9"/>
    <w:rsid w:val="00EA6E8F"/>
    <w:rsid w:val="00EB186F"/>
    <w:rsid w:val="00EB776A"/>
    <w:rsid w:val="00EC372D"/>
    <w:rsid w:val="00EC598A"/>
    <w:rsid w:val="00ED6894"/>
    <w:rsid w:val="00EE5AC7"/>
    <w:rsid w:val="00EF0823"/>
    <w:rsid w:val="00EF1FBF"/>
    <w:rsid w:val="00EF2815"/>
    <w:rsid w:val="00EF6CA0"/>
    <w:rsid w:val="00EF7B39"/>
    <w:rsid w:val="00F035E9"/>
    <w:rsid w:val="00F10BEF"/>
    <w:rsid w:val="00F14FFF"/>
    <w:rsid w:val="00F221ED"/>
    <w:rsid w:val="00F26542"/>
    <w:rsid w:val="00F369B9"/>
    <w:rsid w:val="00F37650"/>
    <w:rsid w:val="00F402FB"/>
    <w:rsid w:val="00F6259E"/>
    <w:rsid w:val="00F64E37"/>
    <w:rsid w:val="00F7762F"/>
    <w:rsid w:val="00F779CD"/>
    <w:rsid w:val="00F77DD5"/>
    <w:rsid w:val="00F80340"/>
    <w:rsid w:val="00F97445"/>
    <w:rsid w:val="00FA1F91"/>
    <w:rsid w:val="00FB149A"/>
    <w:rsid w:val="00FE0721"/>
    <w:rsid w:val="00FE137A"/>
    <w:rsid w:val="00FE5EC2"/>
    <w:rsid w:val="00FF574E"/>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lsdException w:name="Intense Quote" w:locked="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lsdException w:name="Intense Emphasis" w:locked="1"/>
    <w:lsdException w:name="Subtle Reference" w:locked="1"/>
    <w:lsdException w:name="Intense Reference" w:locked="1" w:semiHidden="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9044D1"/>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9044D1"/>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link w:val="BodyTextLinkChar"/>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aliases w:val="b"/>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9044D1"/>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CB2E40"/>
    <w:pPr>
      <w:spacing w:after="200"/>
    </w:pPr>
    <w:rPr>
      <w:b/>
      <w:bCs/>
      <w:color w:val="4F81BD" w:themeColor="accent1"/>
      <w:sz w:val="18"/>
      <w:szCs w:val="18"/>
    </w:rPr>
  </w:style>
  <w:style w:type="character" w:customStyle="1" w:styleId="BodyTextLinkChar">
    <w:name w:val="Body Text Link Char"/>
    <w:basedOn w:val="BodyTextChar"/>
    <w:link w:val="BodyTextLink"/>
    <w:rsid w:val="00CB2E40"/>
    <w:rPr>
      <w:rFonts w:asciiTheme="minorHAnsi" w:eastAsia="MS Mincho" w:hAnsiTheme="minorHAnsi" w:cs="Arial"/>
      <w:sz w:val="20"/>
      <w:szCs w:val="20"/>
    </w:rPr>
  </w:style>
  <w:style w:type="paragraph" w:customStyle="1" w:styleId="Checkbox">
    <w:name w:val="Checkbox"/>
    <w:basedOn w:val="BulletList"/>
    <w:uiPriority w:val="99"/>
    <w:qFormat/>
    <w:rsid w:val="00CB2E40"/>
    <w:pPr>
      <w:numPr>
        <w:numId w:val="6"/>
      </w:numPr>
    </w:pPr>
  </w:style>
  <w:style w:type="paragraph" w:styleId="FootnoteText">
    <w:name w:val="footnote text"/>
    <w:basedOn w:val="Normal"/>
    <w:link w:val="FootnoteTextChar"/>
    <w:uiPriority w:val="99"/>
    <w:semiHidden/>
    <w:unhideWhenUsed/>
    <w:rsid w:val="00CB2E40"/>
    <w:rPr>
      <w:sz w:val="20"/>
      <w:szCs w:val="20"/>
    </w:rPr>
  </w:style>
  <w:style w:type="character" w:customStyle="1" w:styleId="FootnoteTextChar">
    <w:name w:val="Footnote Text Char"/>
    <w:basedOn w:val="DefaultParagraphFont"/>
    <w:link w:val="FootnoteText"/>
    <w:uiPriority w:val="99"/>
    <w:semiHidden/>
    <w:rsid w:val="00CB2E40"/>
    <w:rPr>
      <w:rFonts w:asciiTheme="minorHAnsi" w:hAnsiTheme="minorHAnsi"/>
      <w:sz w:val="20"/>
      <w:szCs w:val="20"/>
    </w:rPr>
  </w:style>
  <w:style w:type="character" w:styleId="FootnoteReference">
    <w:name w:val="footnote reference"/>
    <w:basedOn w:val="DefaultParagraphFont"/>
    <w:uiPriority w:val="99"/>
    <w:semiHidden/>
    <w:unhideWhenUsed/>
    <w:rsid w:val="00CB2E40"/>
    <w:rPr>
      <w:vertAlign w:val="superscript"/>
    </w:rPr>
  </w:style>
  <w:style w:type="character" w:styleId="CommentReference">
    <w:name w:val="annotation reference"/>
    <w:basedOn w:val="DefaultParagraphFont"/>
    <w:uiPriority w:val="99"/>
    <w:semiHidden/>
    <w:unhideWhenUsed/>
    <w:rsid w:val="00F779CD"/>
    <w:rPr>
      <w:sz w:val="16"/>
      <w:szCs w:val="16"/>
    </w:rPr>
  </w:style>
  <w:style w:type="paragraph" w:styleId="CommentSubject">
    <w:name w:val="annotation subject"/>
    <w:basedOn w:val="CommentText"/>
    <w:next w:val="CommentText"/>
    <w:link w:val="CommentSubjectChar"/>
    <w:uiPriority w:val="99"/>
    <w:semiHidden/>
    <w:unhideWhenUsed/>
    <w:rsid w:val="00F779CD"/>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779CD"/>
    <w:rPr>
      <w:rFonts w:asciiTheme="minorHAnsi" w:eastAsia="Times New Roman" w:hAnsiTheme="minorHAnsi" w:cs="Times New Roman"/>
      <w:b/>
      <w:bCs/>
      <w:color w:val="0000FF"/>
      <w:sz w:val="20"/>
      <w:szCs w:val="20"/>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155146436">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 w:id="207227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sdn.microsoft.com/en-us/library/dd405521(VS.85).aspx" TargetMode="External"/><Relationship Id="rId18" Type="http://schemas.openxmlformats.org/officeDocument/2006/relationships/hyperlink" Target="http://www.microsoft.com/whdc/system/pnppwr/powermgmt/Energy-Smart_SW.msp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microsoft.com/whdc/system/pnppwr/powermgmt/Timer-Resolution.mspx" TargetMode="External"/><Relationship Id="rId12" Type="http://schemas.openxmlformats.org/officeDocument/2006/relationships/image" Target="media/image5.jpeg"/><Relationship Id="rId17" Type="http://schemas.openxmlformats.org/officeDocument/2006/relationships/hyperlink" Target="http://msdn.microsoft.com/en-us/library/ff553292(VS.85).aspx" TargetMode="External"/><Relationship Id="rId2" Type="http://schemas.openxmlformats.org/officeDocument/2006/relationships/styles" Target="styles.xml"/><Relationship Id="rId16" Type="http://schemas.openxmlformats.org/officeDocument/2006/relationships/hyperlink" Target="http://msdn.microsoft.com/en-us/library/ff553249(VS.85).asp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ff550381.aspx"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microsoft.com/whdc/system/pnppwr/powermgmt/Science-Sleep.mspx"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msdn.microsoft.com/en-us/library/dd757624%28VS.85%29.aspx"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2019-02-11T23:43:00Z</dcterms:created>
  <dcterms:modified xsi:type="dcterms:W3CDTF">2019-02-11T23:43:00Z</dcterms:modified>
  <cp:category/>
</cp:coreProperties>
</file>