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920" w:lineRule="auto"/>
        <w:jc w:val="center"/>
        <w:rPr>
          <w:rFonts w:hint="eastAsia" w:ascii="方正楷体_GBK" w:hAnsi="方正楷体_GBK" w:eastAsia="方正楷体_GBK" w:cs="方正楷体_GBK"/>
          <w:sz w:val="120"/>
          <w:szCs w:val="120"/>
        </w:rPr>
      </w:pPr>
      <w:r>
        <w:rPr>
          <w:rFonts w:hint="eastAsia" w:ascii="方正楷体_GBK" w:hAnsi="方正楷体_GBK" w:eastAsia="方正楷体_GBK" w:cs="方正楷体_GBK"/>
          <w:color w:val="FF0000"/>
          <w:sz w:val="120"/>
          <w:szCs w:val="120"/>
        </w:rPr>
        <w:t>每日学思践悟</w:t>
      </w:r>
    </w:p>
    <w:p>
      <w:pPr>
        <w:spacing w:line="480" w:lineRule="exact"/>
        <w:jc w:val="both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446405</wp:posOffset>
                </wp:positionV>
                <wp:extent cx="5384800" cy="0"/>
                <wp:effectExtent l="0" t="19050" r="63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35.15pt;height:0pt;width:424pt;mso-position-horizontal:center;z-index:251659264;mso-width-relative:page;mso-height-relative:page;" filled="f" stroked="t" coordsize="21600,21600" o:gfxdata="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BALItcAAAAGAQAADwAAAAAAAAABACAAAAAiAAAAZHJzL2Rvd25yZXYueG1sUEsB&#10;AhQAFAAAAAgAh07iQGlNApf2AQAA5QMAAA4AAAAAAAAAAQAgAAAAJgEAAGRycy9lMm9Eb2MueG1s&#10;UEsFBgAAAAAGAAYAWQEAAI4FAAAAAA==&#10;">
                <v:fill on="f" focussize="0,0"/>
                <v:stroke weight="3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_GB2312" w:hAnsi="楷体_GB2312" w:eastAsia="楷体_GB2312" w:cs="楷体_GB2312"/>
          <w:sz w:val="28"/>
          <w:szCs w:val="28"/>
          <w:lang w:eastAsia="zh-CN"/>
        </w:rPr>
        <w:t>税镇镇宣传办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    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 xml:space="preserve">     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  2023年第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76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期    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 xml:space="preserve">     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     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10</w:t>
      </w:r>
      <w:r>
        <w:rPr>
          <w:rFonts w:hint="eastAsia" w:ascii="楷体_GB2312" w:hAnsi="楷体_GB2312" w:eastAsia="楷体_GB2312" w:cs="楷体_GB2312"/>
          <w:sz w:val="28"/>
          <w:szCs w:val="28"/>
        </w:rPr>
        <w:t>月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9</w:t>
      </w:r>
      <w:r>
        <w:rPr>
          <w:rFonts w:hint="eastAsia" w:ascii="楷体_GB2312" w:hAnsi="楷体_GB2312" w:eastAsia="楷体_GB2312" w:cs="楷体_GB2312"/>
          <w:sz w:val="28"/>
          <w:szCs w:val="28"/>
        </w:rPr>
        <w:t>日</w:t>
      </w:r>
    </w:p>
    <w:p>
      <w:pPr>
        <w:pStyle w:val="2"/>
        <w:rPr>
          <w:rFonts w:hint="eastAsia"/>
        </w:rPr>
      </w:pPr>
    </w:p>
    <w:p>
      <w:pPr>
        <w:widowControl/>
        <w:spacing w:line="420" w:lineRule="exact"/>
        <w:ind w:firstLine="602" w:firstLineChars="200"/>
        <w:rPr>
          <w:rFonts w:hint="eastAsia" w:ascii="仿宋" w:hAnsi="仿宋" w:eastAsia="仿宋" w:cs="仿宋"/>
          <w:b/>
          <w:color w:val="333333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【</w:t>
      </w:r>
      <w:r>
        <w:rPr>
          <w:rFonts w:hint="eastAsia" w:ascii="仿宋" w:hAnsi="仿宋" w:eastAsia="仿宋" w:cs="仿宋"/>
          <w:b/>
          <w:color w:val="333333"/>
          <w:sz w:val="30"/>
          <w:szCs w:val="30"/>
          <w:lang w:eastAsia="zh-CN"/>
        </w:rPr>
        <w:t>主题教育</w:t>
      </w: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】--</w:t>
      </w:r>
      <w:r>
        <w:rPr>
          <w:rFonts w:hint="eastAsia" w:ascii="仿宋" w:hAnsi="仿宋" w:eastAsia="仿宋" w:cs="仿宋"/>
          <w:b/>
          <w:color w:val="333333"/>
          <w:sz w:val="30"/>
          <w:szCs w:val="30"/>
          <w:lang w:val="en-US" w:eastAsia="zh-CN"/>
        </w:rPr>
        <w:t>学习语｜习近平总书记有关主题教育系列重要讲话</w:t>
      </w:r>
    </w:p>
    <w:p>
      <w:pPr>
        <w:ind w:firstLine="600" w:firstLineChars="200"/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  <w:t>（一）阐述“以学铸魂”</w:t>
      </w:r>
    </w:p>
    <w:p>
      <w:pPr>
        <w:ind w:firstLine="600" w:firstLineChars="200"/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  <w:t>2023年4月，习近平总书记在广东考察时指出，开展主题教育是今年党的建设的重大任务。各级党组织要坚决贯彻落实党中央的工作部署，教育引导党员、干部在以学铸魂、以学增智、以学正风、以学促干上下功夫见实效。</w:t>
      </w:r>
    </w:p>
    <w:p>
      <w:pPr>
        <w:ind w:firstLine="600" w:firstLineChars="200"/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  <w:t>这次讲话中，总书记重点对“以学铸魂”作了深刻阐述。</w:t>
      </w:r>
    </w:p>
    <w:p>
      <w:pPr>
        <w:ind w:firstLine="600" w:firstLineChars="200"/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  <w:t>总书记指出，以学铸魂，就是要做好学习贯彻新时代中国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  <w:t xml:space="preserve">特色社会主义思想的深化、内化、转化工作，从思想上正本清源、固本培元，筑牢信仰之基、补足精神之钙、把稳思想之厢.  </w:t>
      </w:r>
    </w:p>
    <w:p>
      <w:pPr>
        <w:ind w:firstLine="600" w:firstLineChars="200"/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  <w:t>一是坚定理想信念，增强对党的价值追求和前进方向的高度政治认同，把好世界观、人生观、价值观这个“总开关”。</w:t>
      </w:r>
    </w:p>
    <w:p>
      <w:pPr>
        <w:ind w:firstLine="600" w:firstLineChars="200"/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  <w:t>二是铸牢对党忠诚，自觉坚持党的全面领导、坚定维护党中央权威和集中统一领导，不断提高政治判断力、政治领悟力、政治执行力，始终在政治立场、政治方向、政治原则、政治道路上同党中央保持高度一致，把对党忠诚体现到贯彻落实好党中央决策部署的实际行动上。</w:t>
      </w:r>
    </w:p>
    <w:p>
      <w:pPr>
        <w:ind w:firstLine="600" w:firstLineChars="200"/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color w:val="333333"/>
          <w:sz w:val="30"/>
          <w:szCs w:val="30"/>
          <w:lang w:val="en-US" w:eastAsia="zh-CN"/>
        </w:rPr>
        <w:t>三是站稳人民立场，强化宗旨意识，坚守初心使命，践行党的群众路线，把人民群众满意不满意作为评判主题教育成效的根本标准，解决好人民群众最关心最直接最现实的利益问题，把惠民生的事办实、暖民心的事办细、顺民意的事办好，让现代化建设成果更多更公平惠及全体人民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仿宋"/>
          <w:b/>
          <w:color w:val="333333"/>
          <w:sz w:val="30"/>
          <w:szCs w:val="30"/>
        </w:rPr>
      </w:pPr>
      <w:r>
        <w:rPr>
          <w:rFonts w:hint="eastAsia" w:ascii="仿宋" w:hAnsi="仿宋" w:eastAsia="仿宋" w:cs="仿宋"/>
          <w:b/>
          <w:bCs w:val="0"/>
          <w:color w:val="333333"/>
          <w:sz w:val="30"/>
          <w:szCs w:val="30"/>
        </w:rPr>
        <w:t>【</w:t>
      </w:r>
      <w:r>
        <w:rPr>
          <w:rFonts w:hint="eastAsia" w:ascii="仿宋" w:hAnsi="仿宋" w:eastAsia="仿宋" w:cs="仿宋"/>
          <w:b/>
          <w:bCs w:val="0"/>
          <w:color w:val="333333"/>
          <w:sz w:val="30"/>
          <w:szCs w:val="30"/>
          <w:lang w:eastAsia="zh-CN"/>
        </w:rPr>
        <w:t>他山之石</w:t>
      </w:r>
      <w:r>
        <w:rPr>
          <w:rFonts w:hint="eastAsia" w:ascii="仿宋" w:hAnsi="仿宋" w:eastAsia="仿宋" w:cs="仿宋"/>
          <w:b/>
          <w:bCs w:val="0"/>
          <w:color w:val="333333"/>
          <w:sz w:val="30"/>
          <w:szCs w:val="30"/>
        </w:rPr>
        <w:t>】</w:t>
      </w: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--干字当头、闯字为先、实字为要（声音）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仿宋"/>
          <w:b/>
          <w:color w:val="333333"/>
          <w:sz w:val="30"/>
          <w:szCs w:val="30"/>
        </w:rPr>
      </w:pPr>
      <w:r>
        <w:rPr>
          <w:rFonts w:hint="eastAsia" w:ascii="仿宋" w:hAnsi="仿宋" w:eastAsia="仿宋" w:cs="仿宋"/>
          <w:b w:val="0"/>
          <w:bCs w:val="0"/>
          <w:color w:val="333333"/>
          <w:sz w:val="30"/>
          <w:szCs w:val="30"/>
        </w:rPr>
        <w:t>《 人民日报 》（ 2023年09月04日   第 05 版）</w:t>
      </w: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韩立明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　　</w:t>
      </w:r>
      <w:r>
        <w:rPr>
          <w:rFonts w:hint="eastAsia" w:ascii="仿宋" w:hAnsi="仿宋" w:eastAsia="仿宋" w:cs="仿宋"/>
          <w:sz w:val="30"/>
          <w:szCs w:val="30"/>
        </w:rPr>
        <w:t>要锚定国际一流水准、国内最好水平，有针对性地补短板、强弱项、固底板、扬优势，努力在中国式现代化城市实践中走在前列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不久前，习近平总书记赴江苏苏州、南京等地考察调研，要求江苏在推进中国式现代化中走在前、做示范。这一重大要求，为我们推进中国式现代化建设指明了前进方向、提供了根本遵循。我们要把思想和行动统一到习近平总书记重要讲话、重要指示精神和党中央决策部署上来，找准自身工作在全局中的位置，牢记嘱托、感恩奋进，干在实处、走在前列，一步步把中国式现代化的美好图景变为现实。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推进中国式现代化的伟大实践，离不开思想的引领。在推进中国式现代化中走在前、做示范，必须把习近平新时代中国特色社会主义思想学深悟透，在融会贯通中把握要义，在以学铸魂、以学增智、以学正风、以学促干方面取得实实在在的成效。我们结合南京发展实际，深刻领会“走在前、做示范”的实践要求，逐项对照、深入调研，研究制定产业科技创新中心主承载区建设、产业强市等5个行动方案，实施“五拼五比晒五榜”竞赛活动和“大走访、大排查、大攻坚”行动，切实把学习成果转化为推动高质量发展的务实举措，着力解决一批发展所需、改革所急、基层所盼、民心所向的问题。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高质量发展是全面建设社会主义现代化国家的首要任务。在推进中国式现代化中走在前、做示范，必须在重点领域抬高标杆、超越自我，在高质量发展上走在前列。要锚定国际一流水准、国内最好水平，有针对性地补短板、强弱项、固底板、扬优势，努力在中国式现代化城市实践中走在前列。中国式现代化关键在科技现代化。要聚焦重点领域和关键环节，加快完善科技成果转化体系，以强链补链延链、数实融合打造产业强市，加快转变城市发展方式；着力解决民生领域重点问题，全面提升城市安全韧性，努力实现高质量发展、高品质生活、高效能治理互促共进。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大道至简，实干为要。在推进中国式现代化中走在前、做示范，必须树立崇尚实干的鲜明导向，扎扎实实、踏踏实实地搞建设。要持续营造敢为善为、务实落实的浓厚氛围，形成一抓到底的落实闭环，同时落实容错免责减责和风险备案制度，将“三个区分开来”具体化，激励干部担当作为；不断完善抓落实的工作推进机制，依托“服务企业·面对面”“听语+”等机制和平台，向人民群众问需、向经营主体问策，以干部敢为带动基层敢闯、企业敢干、群众敢首创，以团结奋斗、真抓实干谱写“强富美高”新南京现代化建设新篇章。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新征程上，我们将奋力扛起“走在前、做示范”的省会城市担当，坚持干字当头、闯字为先、实字为要，大力推进中国式现代化，力争在科技创新上取得新突破，在强链补链延链上展现新作为，在建设中华民族现代文明上探索新经验，在推进社会治理现代化上实现新提升，为全面建设社会主义现代化国家、全面推进中华民族伟大复兴作出更大贡献。</w:t>
      </w:r>
    </w:p>
    <w:p>
      <w:pPr>
        <w:rPr>
          <w:rFonts w:hint="eastAsia" w:ascii="仿宋" w:hAnsi="仿宋" w:eastAsia="仿宋" w:cs="仿宋"/>
          <w:b/>
          <w:color w:val="333333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——江苏省委常委、南京市委书记韩立明不久前在市委十五届六次全会上说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【学思践悟】</w:t>
      </w:r>
      <w:r>
        <w:rPr>
          <w:i w:val="0"/>
          <w:iCs w:val="0"/>
          <w:color w:val="333333"/>
          <w:sz w:val="28"/>
          <w:szCs w:val="28"/>
        </w:rPr>
        <w:t>解决问题贵在举一反三（金台潮声）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olor w:val="333333"/>
          <w:kern w:val="0"/>
          <w:sz w:val="30"/>
          <w:szCs w:val="30"/>
          <w:lang w:val="en-US" w:eastAsia="zh-CN" w:bidi="ar"/>
        </w:rPr>
        <w:t>沈童睿 《 人民日报 》（ 2023年09月05日   第 19 版）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olor w:val="333333"/>
          <w:sz w:val="30"/>
          <w:szCs w:val="30"/>
        </w:rPr>
        <w:t>　　</w:t>
      </w:r>
      <w:r>
        <w:rPr>
          <w:rFonts w:hint="eastAsia" w:ascii="仿宋" w:hAnsi="仿宋" w:eastAsia="仿宋" w:cs="仿宋"/>
          <w:sz w:val="30"/>
          <w:szCs w:val="30"/>
        </w:rPr>
        <w:t>学习贯彻习近平新时代中国特色社会主义思想主题教育开展以来，广大党员、干部坚持问题导向，把问题整改贯穿始终，推动解决了一批发展所需、改革所急、基层所盼、民心所向的问题。在这一过程中，不少地方、部门和单位不光认真分析和解决一个个具体问题，还举一反三，推动解决更多同类问题。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主题教育中，这样的事例很多。一个小区水压不稳导致部分群众饮水困难，相关部门解决了这个问题，又整区域摸排和解决类似问题；有群众反映一项证明办理程序繁杂，相关的几个部门就整合数据、业务联动，让群众不必多跑腿；有的部门单位通过调研发现一些问题，不仅整改还建章立制管长远……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从着眼一个“点”，到纵观一个“面”；从解剖一个问题，到解决一类问题。由此及彼、举一反三，工作的原则性、系统性、预见性、创造性大大增强了。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学习理论，最要紧的是把思想方法和工作方法学到手，掌握科学世界观和方法论。唯物辩证法认为，事物是普遍联系的。群众所反映的诉求、发展中面临的问题，有的看似个性问题，实则与其他问题呈现出某种共性，找对治本之策，就有望一并解决；有的问题虽然出现在局部，但要着眼全局，多方协力，才能得到更有效解决。发现联系，探析根源，推动解决更多同类问题，在这个举一反三的过程中，群众所盼得到更积极的回应，发展所需得到更好的满足，党的创新理论转化为实践力量，推动高质量发展，打开事业发展新天地。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举一反三，得厚植为民情怀。从解剖一个问题，到解决一类问题，需要面对更复杂的矛盾，可能还需要解决历史遗留问题。要具备解决问题的勇气与决心，必须站稳人民立场、厚植人民情怀，鼓足迎难而上、主动担当的劲头。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举一反三，要坚持从实际出发。从点到面的政策如何设计，一项经验适用范围有多大，必须深入实际，才能准确判断。要练好调查研究基本功，沉到一线，多了解事实，多听群众看法，才能看清问题形成的脉络，准确理解事物之间的关系，让由一及多、举一反三的过程，更加符合实际、尊重规律。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举一反三，必须坚持系统观念。改造世界的过程，就是不断发现问题、解决问题的过程。要提高解决实际问题的能力，就必须善用马克思主义这一强大思想武器，善于通过历史看现实、透过现象看本质，把握好全局和局部、当前和长远、宏观和微观、主要矛盾和次要矛盾、特殊和一般的关系。握紧研究问题、解决问题的“总钥匙”，让眼睛更亮，见事更早，行动更有力。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问题是时代的声音，民心是最大的政治。广大党员、干部要以这次主题教育为契机，悟规律、明方向、学方法、增智慧，做到举一反三，更多更有效地解决好人民群众最关心最直接最现实的利益问题，把惠民生的事办实、暖民心的事办细、顺民意的事办好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楷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lZmMxMzVhYjVmZjJhZjVlYjI5ZjQzMTdhYjFlZTcifQ=="/>
  </w:docVars>
  <w:rsids>
    <w:rsidRoot w:val="1BFC0E62"/>
    <w:rsid w:val="1BFC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2023-10-08T23:44:00Z</dcterms:created>
  <dc:creator>Administrator</dc:creator>
  <cp:lastModifiedBy>Administrator</cp:lastModifiedBy>
  <dcterms:modified xsi:type="dcterms:W3CDTF">2023-10-08T23:51:37Z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EDC9F982E57F4F2880580B970F5053A8_11</vt:lpwstr>
  </property>
</Properties>
</file>