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5233D" w14:textId="77777777" w:rsidR="00A36DAC" w:rsidRPr="005B45A8" w:rsidRDefault="00B00624" w:rsidP="00731E50">
      <w:pPr>
        <w:rPr>
          <w:noProof/>
          <w:lang w:eastAsia="zh-CN"/>
        </w:rPr>
      </w:pPr>
      <w:r w:rsidRPr="00CA7F11">
        <w:rPr>
          <w:noProof/>
          <w:lang w:val="en-US" w:eastAsia="en-US"/>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lang w:val="en-US" w:eastAsia="en-US"/>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447FBC6F" w:rsidR="00A36DAC" w:rsidRPr="00731E50" w:rsidRDefault="00250DFC" w:rsidP="00731E50">
      <w:pPr>
        <w:pStyle w:val="Numeroimatonpotsikko"/>
        <w:rPr>
          <w:sz w:val="32"/>
          <w:szCs w:val="32"/>
        </w:rPr>
      </w:pPr>
      <w:r>
        <w:rPr>
          <w:sz w:val="32"/>
          <w:szCs w:val="32"/>
        </w:rPr>
        <w:t>IoT-teknologiat kasvintuotannossa</w:t>
      </w:r>
    </w:p>
    <w:p w14:paraId="17652345" w14:textId="77777777" w:rsidR="00AE56FC" w:rsidRPr="005B45A8" w:rsidRDefault="00AE56FC" w:rsidP="00731E50"/>
    <w:p w14:paraId="17652346" w14:textId="77777777" w:rsidR="003328E2" w:rsidRPr="005B45A8" w:rsidRDefault="003328E2" w:rsidP="00731E50"/>
    <w:p w14:paraId="17652347" w14:textId="32BB65CF" w:rsidR="00A36DAC" w:rsidRPr="005B45A8" w:rsidRDefault="00250DFC" w:rsidP="00731E50">
      <w:r>
        <w:t>Tatu</w:t>
      </w:r>
      <w:r w:rsidR="00E95637">
        <w:t xml:space="preserve"> </w:t>
      </w:r>
      <w:r>
        <w:t>Polvinen</w:t>
      </w:r>
    </w:p>
    <w:p w14:paraId="17652348" w14:textId="77777777" w:rsidR="00E244DD" w:rsidRPr="005B45A8" w:rsidRDefault="00E244DD" w:rsidP="00731E50"/>
    <w:p w14:paraId="17652349" w14:textId="77777777" w:rsidR="00E244DD" w:rsidRPr="005B45A8" w:rsidRDefault="00E244DD" w:rsidP="00731E50"/>
    <w:p w14:paraId="1765234A" w14:textId="77777777" w:rsidR="007C0A5A" w:rsidRPr="005B45A8" w:rsidRDefault="007C0A5A"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lang w:val="en-US" w:eastAsia="en-US"/>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77777777" w:rsidR="00154128" w:rsidRPr="00393BB7" w:rsidRDefault="00154128" w:rsidP="00154128">
      <w:pPr>
        <w:tabs>
          <w:tab w:val="left" w:pos="5670"/>
        </w:tabs>
        <w:ind w:firstLine="5670"/>
      </w:pPr>
      <w:r w:rsidRPr="00393BB7">
        <w:t>Opinnäytetyö</w:t>
      </w:r>
    </w:p>
    <w:p w14:paraId="0E0FB705" w14:textId="0330EAD3" w:rsidR="00154128" w:rsidRPr="00393BB7" w:rsidRDefault="00154128" w:rsidP="00154128">
      <w:pPr>
        <w:tabs>
          <w:tab w:val="left" w:pos="5670"/>
        </w:tabs>
      </w:pPr>
      <w:r w:rsidRPr="00393BB7">
        <w:tab/>
      </w:r>
      <w:r w:rsidR="00250DFC">
        <w:t>Tietojenkäsittelyn</w:t>
      </w:r>
      <w:r w:rsidRPr="00393BB7">
        <w:t xml:space="preserve"> koulutuso</w:t>
      </w:r>
      <w:r w:rsidRPr="00393BB7">
        <w:t>h</w:t>
      </w:r>
      <w:r w:rsidRPr="00393BB7">
        <w:t>jelma</w:t>
      </w:r>
    </w:p>
    <w:p w14:paraId="0BED0034" w14:textId="381CF669" w:rsidR="00154128" w:rsidRPr="006134AC" w:rsidRDefault="00154128" w:rsidP="00154128">
      <w:pPr>
        <w:tabs>
          <w:tab w:val="left" w:pos="5670"/>
        </w:tabs>
        <w:sectPr w:rsidR="00154128" w:rsidRPr="006134AC" w:rsidSect="003E2E23">
          <w:footerReference w:type="even" r:id="rId14"/>
          <w:pgSz w:w="11906" w:h="16838" w:code="9"/>
          <w:pgMar w:top="567" w:right="851" w:bottom="567" w:left="1134" w:header="567" w:footer="709" w:gutter="1134"/>
          <w:cols w:space="708"/>
          <w:docGrid w:linePitch="360"/>
        </w:sectPr>
      </w:pPr>
      <w:r w:rsidRPr="00393BB7">
        <w:tab/>
      </w:r>
      <w:r w:rsidR="00250DFC">
        <w:t>2018</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15B6B7E4" w:rsidR="00FD242A" w:rsidRPr="005B45A8" w:rsidRDefault="00887E19" w:rsidP="00731E50">
            <w:pPr>
              <w:pStyle w:val="Tiivistelmnteksti"/>
            </w:pPr>
            <w:r>
              <w:t>Tatu Polvinen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DB9569C" w14:textId="77777777" w:rsidR="00FD242A" w:rsidRDefault="00FD242A" w:rsidP="00731E50">
            <w:pPr>
              <w:pStyle w:val="Tiivistelmnteksti"/>
              <w:rPr>
                <w:b/>
              </w:rPr>
            </w:pPr>
            <w:r w:rsidRPr="0090073E">
              <w:rPr>
                <w:b/>
              </w:rPr>
              <w:t>Koulutusohjelma</w:t>
            </w:r>
          </w:p>
          <w:p w14:paraId="17652364" w14:textId="6A3C5BA9" w:rsidR="00887E19" w:rsidRPr="00887E19" w:rsidRDefault="00887E19" w:rsidP="00731E50">
            <w:pPr>
              <w:pStyle w:val="Tiivistelmnteksti"/>
            </w:pPr>
            <w:r w:rsidRPr="00887E19">
              <w:t>Tietojenkäsittelyn 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522B8195" w:rsidR="00937502" w:rsidRPr="005B45A8" w:rsidRDefault="00937502" w:rsidP="00887E19">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00887E19">
              <w:t>IoT-teknologiat kasvintuotannossa</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w:t>
            </w:r>
            <w:r w:rsidRPr="005341ED">
              <w:rPr>
                <w:b/>
              </w:rPr>
              <w:t>i</w:t>
            </w:r>
            <w:r w:rsidRPr="005341ED">
              <w:rPr>
                <w:b/>
              </w:rPr>
              <w:t>tesivumäärä</w:t>
            </w:r>
          </w:p>
          <w:p w14:paraId="17652368" w14:textId="5408FD12" w:rsidR="00937502" w:rsidRPr="005B45A8" w:rsidRDefault="00887E19" w:rsidP="00731E50">
            <w:pPr>
              <w:pStyle w:val="Tiivistelmnteksti"/>
            </w:pPr>
            <w:r>
              <w:t>XX</w:t>
            </w:r>
            <w:r w:rsidR="006432D7" w:rsidRPr="00DF01FC">
              <w:t xml:space="preserve"> + </w:t>
            </w:r>
            <w:r>
              <w:t>X</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6B" w14:textId="77777777"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14:paraId="1765236C" w14:textId="77777777" w:rsidR="00090203" w:rsidRDefault="00090203" w:rsidP="00090203">
            <w:pPr>
              <w:spacing w:line="240" w:lineRule="auto"/>
              <w:rPr>
                <w:rFonts w:ascii="Garamond" w:hAnsi="Garamond"/>
                <w:bCs w:val="0"/>
                <w:sz w:val="26"/>
                <w:szCs w:val="20"/>
              </w:rPr>
            </w:pPr>
          </w:p>
          <w:p w14:paraId="1765236D" w14:textId="77777777"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w:t>
            </w:r>
            <w:r w:rsidRPr="00F3242A">
              <w:rPr>
                <w:bCs w:val="0"/>
              </w:rPr>
              <w:t>s</w:t>
            </w:r>
            <w:r w:rsidRPr="00F3242A">
              <w:rPr>
                <w:bCs w:val="0"/>
              </w:rPr>
              <w:t>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14:paraId="1765236E" w14:textId="77777777" w:rsidR="00090203" w:rsidRPr="00F3242A" w:rsidRDefault="00090203" w:rsidP="00090203">
            <w:pPr>
              <w:spacing w:line="240" w:lineRule="auto"/>
              <w:rPr>
                <w:bCs w:val="0"/>
              </w:rPr>
            </w:pPr>
          </w:p>
          <w:p w14:paraId="1765236F" w14:textId="77777777" w:rsidR="00090203" w:rsidRDefault="00090203" w:rsidP="00090203">
            <w:pPr>
              <w:spacing w:line="240" w:lineRule="auto"/>
              <w:rPr>
                <w:bCs w:val="0"/>
              </w:rPr>
            </w:pPr>
            <w:r w:rsidRPr="00F3242A">
              <w:rPr>
                <w:bCs w:val="0"/>
              </w:rPr>
              <w:t>Tiivistelmä on enintään yhden sivun pituinen. Käytä tiivistelmässä asiatyyliä eli kirjoita tiiviisti, ymmärrettävästi ja kieliopillisesti oikein. Käytä kokonaisia lauseita ja virkkeitä. Jaa teksti mu</w:t>
            </w:r>
            <w:r w:rsidRPr="00F3242A">
              <w:rPr>
                <w:bCs w:val="0"/>
              </w:rPr>
              <w:t>u</w:t>
            </w:r>
            <w:r w:rsidRPr="00F3242A">
              <w:rPr>
                <w:bCs w:val="0"/>
              </w:rPr>
              <w:t>taman virkkeen mittaisiin kappaleisiin ja erota kappaleet toisistaan ylimääräisellä rivinvaihdo</w:t>
            </w:r>
            <w:r w:rsidRPr="00F3242A">
              <w:rPr>
                <w:bCs w:val="0"/>
              </w:rPr>
              <w:t>l</w:t>
            </w:r>
            <w:r w:rsidRPr="00F3242A">
              <w:rPr>
                <w:bCs w:val="0"/>
              </w:rPr>
              <w:t xml:space="preserve">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14:paraId="17652370" w14:textId="77777777"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77777777" w:rsidR="003964C3" w:rsidRPr="005B45A8" w:rsidRDefault="00A9651D" w:rsidP="00731E50">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w:t>
            </w:r>
            <w:r w:rsidR="00FA5F5D" w:rsidRPr="005B45A8">
              <w:t>a</w:t>
            </w:r>
            <w:r w:rsidR="00FA5F5D" w:rsidRPr="005B45A8">
              <w:t>nojen valinnassa</w:t>
            </w:r>
            <w:r w:rsidR="00942FA2">
              <w:t>.</w:t>
            </w:r>
            <w:r w:rsidR="00FA5F5D" w:rsidRPr="005B45A8">
              <w:t xml:space="preserve"> Yleistä suoma</w:t>
            </w:r>
            <w:r w:rsidR="00857601" w:rsidRPr="005B45A8">
              <w:t xml:space="preserve">laista asiasanastoa (YSA) </w:t>
            </w:r>
            <w:r w:rsidR="00FA5F5D" w:rsidRPr="005B45A8">
              <w:t>osoitteessa http://vesa.lib.helsinki.fi/ysa/.</w:t>
            </w:r>
          </w:p>
        </w:tc>
      </w:tr>
    </w:tbl>
    <w:p w14:paraId="1765238E" w14:textId="77777777"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5725EA54" w14:textId="77777777" w:rsidR="00560503" w:rsidRDefault="00104373">
      <w:pPr>
        <w:pStyle w:val="TOC1"/>
        <w:tabs>
          <w:tab w:val="left" w:pos="362"/>
        </w:tabs>
        <w:rPr>
          <w:rFonts w:asciiTheme="minorHAnsi" w:eastAsiaTheme="minorEastAsia" w:hAnsiTheme="minorHAnsi" w:cstheme="minorBidi"/>
          <w:bCs w:val="0"/>
          <w:noProof/>
          <w:sz w:val="24"/>
          <w:szCs w:val="24"/>
          <w:lang w:val="en-US" w:eastAsia="ja-JP"/>
        </w:rPr>
      </w:pPr>
      <w:r>
        <w:rPr>
          <w:b/>
        </w:rPr>
        <w:fldChar w:fldCharType="begin"/>
      </w:r>
      <w:r>
        <w:rPr>
          <w:b/>
        </w:rPr>
        <w:instrText xml:space="preserve"> TOC \o "1-3" \h \z \u </w:instrText>
      </w:r>
      <w:r>
        <w:rPr>
          <w:b/>
        </w:rPr>
        <w:fldChar w:fldCharType="separate"/>
      </w:r>
      <w:bookmarkStart w:id="1" w:name="_GoBack"/>
      <w:bookmarkEnd w:id="1"/>
      <w:r w:rsidR="00560503">
        <w:rPr>
          <w:noProof/>
        </w:rPr>
        <w:t>1</w:t>
      </w:r>
      <w:r w:rsidR="00560503">
        <w:rPr>
          <w:rFonts w:asciiTheme="minorHAnsi" w:eastAsiaTheme="minorEastAsia" w:hAnsiTheme="minorHAnsi" w:cstheme="minorBidi"/>
          <w:bCs w:val="0"/>
          <w:noProof/>
          <w:sz w:val="24"/>
          <w:szCs w:val="24"/>
          <w:lang w:val="en-US" w:eastAsia="ja-JP"/>
        </w:rPr>
        <w:tab/>
      </w:r>
      <w:r w:rsidR="00560503">
        <w:rPr>
          <w:noProof/>
        </w:rPr>
        <w:t>HUOM:</w:t>
      </w:r>
      <w:r w:rsidR="00560503">
        <w:rPr>
          <w:noProof/>
        </w:rPr>
        <w:tab/>
      </w:r>
      <w:r w:rsidR="00560503">
        <w:rPr>
          <w:noProof/>
        </w:rPr>
        <w:fldChar w:fldCharType="begin"/>
      </w:r>
      <w:r w:rsidR="00560503">
        <w:rPr>
          <w:noProof/>
        </w:rPr>
        <w:instrText xml:space="preserve"> PAGEREF _Toc400014560 \h </w:instrText>
      </w:r>
      <w:r w:rsidR="00560503">
        <w:rPr>
          <w:noProof/>
        </w:rPr>
      </w:r>
      <w:r w:rsidR="00560503">
        <w:rPr>
          <w:noProof/>
        </w:rPr>
        <w:fldChar w:fldCharType="separate"/>
      </w:r>
      <w:r w:rsidR="00560503">
        <w:rPr>
          <w:noProof/>
        </w:rPr>
        <w:t>1</w:t>
      </w:r>
      <w:r w:rsidR="00560503">
        <w:rPr>
          <w:noProof/>
        </w:rPr>
        <w:fldChar w:fldCharType="end"/>
      </w:r>
    </w:p>
    <w:p w14:paraId="649B82B0"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TIIVISTELMÄ</w:t>
      </w:r>
      <w:r>
        <w:rPr>
          <w:noProof/>
        </w:rPr>
        <w:tab/>
      </w:r>
      <w:r>
        <w:rPr>
          <w:noProof/>
        </w:rPr>
        <w:fldChar w:fldCharType="begin"/>
      </w:r>
      <w:r>
        <w:rPr>
          <w:noProof/>
        </w:rPr>
        <w:instrText xml:space="preserve"> PAGEREF _Toc400014561 \h </w:instrText>
      </w:r>
      <w:r>
        <w:rPr>
          <w:noProof/>
        </w:rPr>
      </w:r>
      <w:r>
        <w:rPr>
          <w:noProof/>
        </w:rPr>
        <w:fldChar w:fldCharType="separate"/>
      </w:r>
      <w:r>
        <w:rPr>
          <w:noProof/>
        </w:rPr>
        <w:t>1</w:t>
      </w:r>
      <w:r>
        <w:rPr>
          <w:noProof/>
        </w:rPr>
        <w:fldChar w:fldCharType="end"/>
      </w:r>
    </w:p>
    <w:p w14:paraId="3CF1828A"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SISÄLLYSLUETTELO</w:t>
      </w:r>
      <w:r>
        <w:rPr>
          <w:noProof/>
        </w:rPr>
        <w:tab/>
      </w:r>
      <w:r>
        <w:rPr>
          <w:noProof/>
        </w:rPr>
        <w:fldChar w:fldCharType="begin"/>
      </w:r>
      <w:r>
        <w:rPr>
          <w:noProof/>
        </w:rPr>
        <w:instrText xml:space="preserve"> PAGEREF _Toc400014562 \h </w:instrText>
      </w:r>
      <w:r>
        <w:rPr>
          <w:noProof/>
        </w:rPr>
      </w:r>
      <w:r>
        <w:rPr>
          <w:noProof/>
        </w:rPr>
        <w:fldChar w:fldCharType="separate"/>
      </w:r>
      <w:r>
        <w:rPr>
          <w:noProof/>
        </w:rPr>
        <w:t>1</w:t>
      </w:r>
      <w:r>
        <w:rPr>
          <w:noProof/>
        </w:rPr>
        <w:fldChar w:fldCharType="end"/>
      </w:r>
    </w:p>
    <w:p w14:paraId="1829B17E"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LUETTELO KUVAAJISTA JA KAAVIOISTA</w:t>
      </w:r>
      <w:r>
        <w:rPr>
          <w:noProof/>
        </w:rPr>
        <w:tab/>
      </w:r>
      <w:r>
        <w:rPr>
          <w:noProof/>
        </w:rPr>
        <w:fldChar w:fldCharType="begin"/>
      </w:r>
      <w:r>
        <w:rPr>
          <w:noProof/>
        </w:rPr>
        <w:instrText xml:space="preserve"> PAGEREF _Toc400014563 \h </w:instrText>
      </w:r>
      <w:r>
        <w:rPr>
          <w:noProof/>
        </w:rPr>
      </w:r>
      <w:r>
        <w:rPr>
          <w:noProof/>
        </w:rPr>
        <w:fldChar w:fldCharType="separate"/>
      </w:r>
      <w:r>
        <w:rPr>
          <w:noProof/>
        </w:rPr>
        <w:t>1</w:t>
      </w:r>
      <w:r>
        <w:rPr>
          <w:noProof/>
        </w:rPr>
        <w:fldChar w:fldCharType="end"/>
      </w:r>
    </w:p>
    <w:p w14:paraId="128ADB95"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LYHENNELUETTELO</w:t>
      </w:r>
      <w:r>
        <w:rPr>
          <w:noProof/>
        </w:rPr>
        <w:tab/>
      </w:r>
      <w:r>
        <w:rPr>
          <w:noProof/>
        </w:rPr>
        <w:fldChar w:fldCharType="begin"/>
      </w:r>
      <w:r>
        <w:rPr>
          <w:noProof/>
        </w:rPr>
        <w:instrText xml:space="preserve"> PAGEREF _Toc400014564 \h </w:instrText>
      </w:r>
      <w:r>
        <w:rPr>
          <w:noProof/>
        </w:rPr>
      </w:r>
      <w:r>
        <w:rPr>
          <w:noProof/>
        </w:rPr>
        <w:fldChar w:fldCharType="separate"/>
      </w:r>
      <w:r>
        <w:rPr>
          <w:noProof/>
        </w:rPr>
        <w:t>1</w:t>
      </w:r>
      <w:r>
        <w:rPr>
          <w:noProof/>
        </w:rPr>
        <w:fldChar w:fldCharType="end"/>
      </w:r>
    </w:p>
    <w:p w14:paraId="7416AE6E"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SANASTO</w:t>
      </w:r>
      <w:r>
        <w:rPr>
          <w:noProof/>
        </w:rPr>
        <w:tab/>
      </w:r>
      <w:r>
        <w:rPr>
          <w:noProof/>
        </w:rPr>
        <w:fldChar w:fldCharType="begin"/>
      </w:r>
      <w:r>
        <w:rPr>
          <w:noProof/>
        </w:rPr>
        <w:instrText xml:space="preserve"> PAGEREF _Toc400014565 \h </w:instrText>
      </w:r>
      <w:r>
        <w:rPr>
          <w:noProof/>
        </w:rPr>
      </w:r>
      <w:r>
        <w:rPr>
          <w:noProof/>
        </w:rPr>
        <w:fldChar w:fldCharType="separate"/>
      </w:r>
      <w:r>
        <w:rPr>
          <w:noProof/>
        </w:rPr>
        <w:t>1</w:t>
      </w:r>
      <w:r>
        <w:rPr>
          <w:noProof/>
        </w:rPr>
        <w:fldChar w:fldCharType="end"/>
      </w:r>
    </w:p>
    <w:p w14:paraId="252EA0DB"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JOHDANTO</w:t>
      </w:r>
      <w:r>
        <w:rPr>
          <w:noProof/>
        </w:rPr>
        <w:tab/>
      </w:r>
      <w:r>
        <w:rPr>
          <w:noProof/>
        </w:rPr>
        <w:fldChar w:fldCharType="begin"/>
      </w:r>
      <w:r>
        <w:rPr>
          <w:noProof/>
        </w:rPr>
        <w:instrText xml:space="preserve"> PAGEREF _Toc400014566 \h </w:instrText>
      </w:r>
      <w:r>
        <w:rPr>
          <w:noProof/>
        </w:rPr>
      </w:r>
      <w:r>
        <w:rPr>
          <w:noProof/>
        </w:rPr>
        <w:fldChar w:fldCharType="separate"/>
      </w:r>
      <w:r>
        <w:rPr>
          <w:noProof/>
        </w:rPr>
        <w:t>2</w:t>
      </w:r>
      <w:r>
        <w:rPr>
          <w:noProof/>
        </w:rPr>
        <w:fldChar w:fldCharType="end"/>
      </w:r>
    </w:p>
    <w:p w14:paraId="08DDC4CF"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AIOT:N TAUSTA / TEORIATAUSTA / TEOREETTINEN VIITEKEHYS</w:t>
      </w:r>
      <w:r>
        <w:rPr>
          <w:noProof/>
        </w:rPr>
        <w:tab/>
      </w:r>
      <w:r>
        <w:rPr>
          <w:noProof/>
        </w:rPr>
        <w:fldChar w:fldCharType="begin"/>
      </w:r>
      <w:r>
        <w:rPr>
          <w:noProof/>
        </w:rPr>
        <w:instrText xml:space="preserve"> PAGEREF _Toc400014567 \h </w:instrText>
      </w:r>
      <w:r>
        <w:rPr>
          <w:noProof/>
        </w:rPr>
      </w:r>
      <w:r>
        <w:rPr>
          <w:noProof/>
        </w:rPr>
        <w:fldChar w:fldCharType="separate"/>
      </w:r>
      <w:r>
        <w:rPr>
          <w:noProof/>
        </w:rPr>
        <w:t>2</w:t>
      </w:r>
      <w:r>
        <w:rPr>
          <w:noProof/>
        </w:rPr>
        <w:fldChar w:fldCharType="end"/>
      </w:r>
    </w:p>
    <w:p w14:paraId="3ED3E51C"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_Toc400014568 \h </w:instrText>
      </w:r>
      <w:r>
        <w:fldChar w:fldCharType="separate"/>
      </w:r>
      <w:r>
        <w:t>2</w:t>
      </w:r>
      <w:r>
        <w:fldChar w:fldCharType="end"/>
      </w:r>
    </w:p>
    <w:p w14:paraId="62092794"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8.2</w:t>
      </w:r>
      <w:r>
        <w:rPr>
          <w:rFonts w:asciiTheme="minorHAnsi" w:eastAsiaTheme="minorEastAsia" w:hAnsiTheme="minorHAnsi" w:cstheme="minorBidi"/>
          <w:bCs w:val="0"/>
          <w:sz w:val="24"/>
          <w:szCs w:val="24"/>
          <w:lang w:val="en-US" w:eastAsia="ja-JP"/>
        </w:rPr>
        <w:tab/>
      </w:r>
      <w:r>
        <w:t>Kasvintuotanon taustaa</w:t>
      </w:r>
      <w:r>
        <w:tab/>
      </w:r>
      <w:r>
        <w:fldChar w:fldCharType="begin"/>
      </w:r>
      <w:r>
        <w:instrText xml:space="preserve"> PAGEREF _Toc400014569 \h </w:instrText>
      </w:r>
      <w:r>
        <w:fldChar w:fldCharType="separate"/>
      </w:r>
      <w:r>
        <w:t>2</w:t>
      </w:r>
      <w:r>
        <w:fldChar w:fldCharType="end"/>
      </w:r>
    </w:p>
    <w:p w14:paraId="144052C0"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8.2.1</w:t>
      </w:r>
      <w:r>
        <w:rPr>
          <w:rFonts w:asciiTheme="minorHAnsi" w:eastAsiaTheme="minorEastAsia" w:hAnsiTheme="minorHAnsi" w:cstheme="minorBidi"/>
          <w:bCs w:val="0"/>
          <w:noProof/>
          <w:sz w:val="24"/>
          <w:szCs w:val="24"/>
          <w:lang w:val="en-US" w:eastAsia="ja-JP"/>
        </w:rPr>
        <w:tab/>
      </w:r>
      <w:r>
        <w:rPr>
          <w:noProof/>
        </w:rPr>
        <w:t>Kasvintuotannon määrittely</w:t>
      </w:r>
      <w:r>
        <w:rPr>
          <w:noProof/>
        </w:rPr>
        <w:tab/>
      </w:r>
      <w:r>
        <w:rPr>
          <w:noProof/>
        </w:rPr>
        <w:fldChar w:fldCharType="begin"/>
      </w:r>
      <w:r>
        <w:rPr>
          <w:noProof/>
        </w:rPr>
        <w:instrText xml:space="preserve"> PAGEREF _Toc400014570 \h </w:instrText>
      </w:r>
      <w:r>
        <w:rPr>
          <w:noProof/>
        </w:rPr>
      </w:r>
      <w:r>
        <w:rPr>
          <w:noProof/>
        </w:rPr>
        <w:fldChar w:fldCharType="separate"/>
      </w:r>
      <w:r>
        <w:rPr>
          <w:noProof/>
        </w:rPr>
        <w:t>2</w:t>
      </w:r>
      <w:r>
        <w:rPr>
          <w:noProof/>
        </w:rPr>
        <w:fldChar w:fldCharType="end"/>
      </w:r>
    </w:p>
    <w:p w14:paraId="02B35E81"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8.2.2</w:t>
      </w:r>
      <w:r>
        <w:rPr>
          <w:rFonts w:asciiTheme="minorHAnsi" w:eastAsiaTheme="minorEastAsia" w:hAnsiTheme="minorHAnsi" w:cstheme="minorBidi"/>
          <w:bCs w:val="0"/>
          <w:noProof/>
          <w:sz w:val="24"/>
          <w:szCs w:val="24"/>
          <w:lang w:val="en-US" w:eastAsia="ja-JP"/>
        </w:rPr>
        <w:tab/>
      </w:r>
      <w:r>
        <w:rPr>
          <w:noProof/>
        </w:rPr>
        <w:t>Kasvintuotannon historiaa</w:t>
      </w:r>
      <w:r>
        <w:rPr>
          <w:noProof/>
        </w:rPr>
        <w:tab/>
      </w:r>
      <w:r>
        <w:rPr>
          <w:noProof/>
        </w:rPr>
        <w:fldChar w:fldCharType="begin"/>
      </w:r>
      <w:r>
        <w:rPr>
          <w:noProof/>
        </w:rPr>
        <w:instrText xml:space="preserve"> PAGEREF _Toc400014571 \h </w:instrText>
      </w:r>
      <w:r>
        <w:rPr>
          <w:noProof/>
        </w:rPr>
      </w:r>
      <w:r>
        <w:rPr>
          <w:noProof/>
        </w:rPr>
        <w:fldChar w:fldCharType="separate"/>
      </w:r>
      <w:r>
        <w:rPr>
          <w:noProof/>
        </w:rPr>
        <w:t>2</w:t>
      </w:r>
      <w:r>
        <w:rPr>
          <w:noProof/>
        </w:rPr>
        <w:fldChar w:fldCharType="end"/>
      </w:r>
    </w:p>
    <w:p w14:paraId="363D2AAB"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8.2.3</w:t>
      </w:r>
      <w:r>
        <w:rPr>
          <w:rFonts w:asciiTheme="minorHAnsi" w:eastAsiaTheme="minorEastAsia" w:hAnsiTheme="minorHAnsi" w:cstheme="minorBidi"/>
          <w:bCs w:val="0"/>
          <w:noProof/>
          <w:sz w:val="24"/>
          <w:szCs w:val="24"/>
          <w:lang w:val="en-US" w:eastAsia="ja-JP"/>
        </w:rPr>
        <w:tab/>
      </w:r>
      <w:r>
        <w:rPr>
          <w:noProof/>
        </w:rPr>
        <w:t>Peltokasvituotanto, taustaa</w:t>
      </w:r>
      <w:r>
        <w:rPr>
          <w:noProof/>
        </w:rPr>
        <w:tab/>
      </w:r>
      <w:r>
        <w:rPr>
          <w:noProof/>
        </w:rPr>
        <w:fldChar w:fldCharType="begin"/>
      </w:r>
      <w:r>
        <w:rPr>
          <w:noProof/>
        </w:rPr>
        <w:instrText xml:space="preserve"> PAGEREF _Toc400014572 \h </w:instrText>
      </w:r>
      <w:r>
        <w:rPr>
          <w:noProof/>
        </w:rPr>
      </w:r>
      <w:r>
        <w:rPr>
          <w:noProof/>
        </w:rPr>
        <w:fldChar w:fldCharType="separate"/>
      </w:r>
      <w:r>
        <w:rPr>
          <w:noProof/>
        </w:rPr>
        <w:t>4</w:t>
      </w:r>
      <w:r>
        <w:rPr>
          <w:noProof/>
        </w:rPr>
        <w:fldChar w:fldCharType="end"/>
      </w:r>
    </w:p>
    <w:p w14:paraId="639AB79D"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8.2.4</w:t>
      </w:r>
      <w:r>
        <w:rPr>
          <w:rFonts w:asciiTheme="minorHAnsi" w:eastAsiaTheme="minorEastAsia" w:hAnsiTheme="minorHAnsi" w:cstheme="minorBidi"/>
          <w:bCs w:val="0"/>
          <w:noProof/>
          <w:sz w:val="24"/>
          <w:szCs w:val="24"/>
          <w:lang w:val="en-US" w:eastAsia="ja-JP"/>
        </w:rPr>
        <w:tab/>
      </w:r>
      <w:r>
        <w:rPr>
          <w:noProof/>
        </w:rPr>
        <w:t>Puutarhatuotanto, taustaa</w:t>
      </w:r>
      <w:r>
        <w:rPr>
          <w:noProof/>
        </w:rPr>
        <w:tab/>
      </w:r>
      <w:r>
        <w:rPr>
          <w:noProof/>
        </w:rPr>
        <w:fldChar w:fldCharType="begin"/>
      </w:r>
      <w:r>
        <w:rPr>
          <w:noProof/>
        </w:rPr>
        <w:instrText xml:space="preserve"> PAGEREF _Toc400014573 \h </w:instrText>
      </w:r>
      <w:r>
        <w:rPr>
          <w:noProof/>
        </w:rPr>
      </w:r>
      <w:r>
        <w:rPr>
          <w:noProof/>
        </w:rPr>
        <w:fldChar w:fldCharType="separate"/>
      </w:r>
      <w:r>
        <w:rPr>
          <w:noProof/>
        </w:rPr>
        <w:t>4</w:t>
      </w:r>
      <w:r>
        <w:rPr>
          <w:noProof/>
        </w:rPr>
        <w:fldChar w:fldCharType="end"/>
      </w:r>
    </w:p>
    <w:p w14:paraId="4182FC8B"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8.2.5</w:t>
      </w:r>
      <w:r>
        <w:rPr>
          <w:rFonts w:asciiTheme="minorHAnsi" w:eastAsiaTheme="minorEastAsia" w:hAnsiTheme="minorHAnsi" w:cstheme="minorBidi"/>
          <w:bCs w:val="0"/>
          <w:noProof/>
          <w:sz w:val="24"/>
          <w:szCs w:val="24"/>
          <w:lang w:val="en-US" w:eastAsia="ja-JP"/>
        </w:rPr>
        <w:tab/>
      </w:r>
      <w:r>
        <w:rPr>
          <w:noProof/>
        </w:rPr>
        <w:t>Kasvihuonetuotanto, taustaa</w:t>
      </w:r>
      <w:r>
        <w:rPr>
          <w:noProof/>
        </w:rPr>
        <w:tab/>
      </w:r>
      <w:r>
        <w:rPr>
          <w:noProof/>
        </w:rPr>
        <w:fldChar w:fldCharType="begin"/>
      </w:r>
      <w:r>
        <w:rPr>
          <w:noProof/>
        </w:rPr>
        <w:instrText xml:space="preserve"> PAGEREF _Toc400014574 \h </w:instrText>
      </w:r>
      <w:r>
        <w:rPr>
          <w:noProof/>
        </w:rPr>
      </w:r>
      <w:r>
        <w:rPr>
          <w:noProof/>
        </w:rPr>
        <w:fldChar w:fldCharType="separate"/>
      </w:r>
      <w:r>
        <w:rPr>
          <w:noProof/>
        </w:rPr>
        <w:t>4</w:t>
      </w:r>
      <w:r>
        <w:rPr>
          <w:noProof/>
        </w:rPr>
        <w:fldChar w:fldCharType="end"/>
      </w:r>
    </w:p>
    <w:p w14:paraId="591F39A9"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8.3</w:t>
      </w:r>
      <w:r>
        <w:rPr>
          <w:rFonts w:asciiTheme="minorHAnsi" w:eastAsiaTheme="minorEastAsia" w:hAnsiTheme="minorHAnsi" w:cstheme="minorBidi"/>
          <w:bCs w:val="0"/>
          <w:sz w:val="24"/>
          <w:szCs w:val="24"/>
          <w:lang w:val="en-US" w:eastAsia="ja-JP"/>
        </w:rPr>
        <w:tab/>
      </w:r>
      <w:r>
        <w:t>Esineiden internetin eli Internet of Things:in taustaa</w:t>
      </w:r>
      <w:r>
        <w:tab/>
      </w:r>
      <w:r>
        <w:fldChar w:fldCharType="begin"/>
      </w:r>
      <w:r>
        <w:instrText xml:space="preserve"> PAGEREF _Toc400014575 \h </w:instrText>
      </w:r>
      <w:r>
        <w:fldChar w:fldCharType="separate"/>
      </w:r>
      <w:r>
        <w:t>4</w:t>
      </w:r>
      <w:r>
        <w:fldChar w:fldCharType="end"/>
      </w:r>
    </w:p>
    <w:p w14:paraId="1DF3E815"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8.3.1</w:t>
      </w:r>
      <w:r>
        <w:rPr>
          <w:rFonts w:asciiTheme="minorHAnsi" w:eastAsiaTheme="minorEastAsia" w:hAnsiTheme="minorHAnsi" w:cstheme="minorBidi"/>
          <w:bCs w:val="0"/>
          <w:noProof/>
          <w:sz w:val="24"/>
          <w:szCs w:val="24"/>
          <w:lang w:val="en-US" w:eastAsia="ja-JP"/>
        </w:rPr>
        <w:tab/>
      </w:r>
      <w:r>
        <w:rPr>
          <w:noProof/>
        </w:rPr>
        <w:t>Teollisuuden esineiden Internetin eli Industrial Internet of Things:in taustaa</w:t>
      </w:r>
      <w:r>
        <w:rPr>
          <w:noProof/>
        </w:rPr>
        <w:tab/>
      </w:r>
      <w:r>
        <w:rPr>
          <w:noProof/>
        </w:rPr>
        <w:fldChar w:fldCharType="begin"/>
      </w:r>
      <w:r>
        <w:rPr>
          <w:noProof/>
        </w:rPr>
        <w:instrText xml:space="preserve"> PAGEREF _Toc400014576 \h </w:instrText>
      </w:r>
      <w:r>
        <w:rPr>
          <w:noProof/>
        </w:rPr>
      </w:r>
      <w:r>
        <w:rPr>
          <w:noProof/>
        </w:rPr>
        <w:fldChar w:fldCharType="separate"/>
      </w:r>
      <w:r>
        <w:rPr>
          <w:noProof/>
        </w:rPr>
        <w:t>4</w:t>
      </w:r>
      <w:r>
        <w:rPr>
          <w:noProof/>
        </w:rPr>
        <w:fldChar w:fldCharType="end"/>
      </w:r>
    </w:p>
    <w:p w14:paraId="311B1F62"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8.3.2</w:t>
      </w:r>
      <w:r>
        <w:rPr>
          <w:rFonts w:asciiTheme="minorHAnsi" w:eastAsiaTheme="minorEastAsia" w:hAnsiTheme="minorHAnsi" w:cstheme="minorBidi"/>
          <w:bCs w:val="0"/>
          <w:noProof/>
          <w:sz w:val="24"/>
          <w:szCs w:val="24"/>
          <w:lang w:val="en-US" w:eastAsia="ja-JP"/>
        </w:rPr>
        <w:tab/>
      </w:r>
      <w:r>
        <w:rPr>
          <w:noProof/>
        </w:rPr>
        <w:t>Maatalouden esineiden Internetin eli Agricultural Internet of Things:in taustaa</w:t>
      </w:r>
      <w:r>
        <w:rPr>
          <w:noProof/>
        </w:rPr>
        <w:tab/>
      </w:r>
      <w:r>
        <w:rPr>
          <w:noProof/>
        </w:rPr>
        <w:fldChar w:fldCharType="begin"/>
      </w:r>
      <w:r>
        <w:rPr>
          <w:noProof/>
        </w:rPr>
        <w:instrText xml:space="preserve"> PAGEREF _Toc400014577 \h </w:instrText>
      </w:r>
      <w:r>
        <w:rPr>
          <w:noProof/>
        </w:rPr>
      </w:r>
      <w:r>
        <w:rPr>
          <w:noProof/>
        </w:rPr>
        <w:fldChar w:fldCharType="separate"/>
      </w:r>
      <w:r>
        <w:rPr>
          <w:noProof/>
        </w:rPr>
        <w:t>4</w:t>
      </w:r>
      <w:r>
        <w:rPr>
          <w:noProof/>
        </w:rPr>
        <w:fldChar w:fldCharType="end"/>
      </w:r>
    </w:p>
    <w:p w14:paraId="788FBD74"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9</w:t>
      </w:r>
      <w:r>
        <w:rPr>
          <w:rFonts w:asciiTheme="minorHAnsi" w:eastAsiaTheme="minorEastAsia" w:hAnsiTheme="minorHAnsi" w:cstheme="minorBidi"/>
          <w:bCs w:val="0"/>
          <w:noProof/>
          <w:sz w:val="24"/>
          <w:szCs w:val="24"/>
          <w:lang w:val="en-US" w:eastAsia="ja-JP"/>
        </w:rPr>
        <w:tab/>
      </w:r>
      <w:r>
        <w:rPr>
          <w:noProof/>
        </w:rPr>
        <w:t>OPINNÄYTETYÖN TARKOITUS, TAVOITE JA TUTKIMUSKYSYMYKSET / TUTKIMUSSUUNNITELMA</w:t>
      </w:r>
      <w:r>
        <w:rPr>
          <w:noProof/>
        </w:rPr>
        <w:tab/>
      </w:r>
      <w:r>
        <w:rPr>
          <w:noProof/>
        </w:rPr>
        <w:fldChar w:fldCharType="begin"/>
      </w:r>
      <w:r>
        <w:rPr>
          <w:noProof/>
        </w:rPr>
        <w:instrText xml:space="preserve"> PAGEREF _Toc400014578 \h </w:instrText>
      </w:r>
      <w:r>
        <w:rPr>
          <w:noProof/>
        </w:rPr>
      </w:r>
      <w:r>
        <w:rPr>
          <w:noProof/>
        </w:rPr>
        <w:fldChar w:fldCharType="separate"/>
      </w:r>
      <w:r>
        <w:rPr>
          <w:noProof/>
        </w:rPr>
        <w:t>4</w:t>
      </w:r>
      <w:r>
        <w:rPr>
          <w:noProof/>
        </w:rPr>
        <w:fldChar w:fldCharType="end"/>
      </w:r>
    </w:p>
    <w:p w14:paraId="3D63F697"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_Toc400014579 \h </w:instrText>
      </w:r>
      <w:r>
        <w:fldChar w:fldCharType="separate"/>
      </w:r>
      <w:r>
        <w:t>4</w:t>
      </w:r>
      <w:r>
        <w:fldChar w:fldCharType="end"/>
      </w:r>
    </w:p>
    <w:p w14:paraId="3EF7C49D"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9.2</w:t>
      </w:r>
      <w:r>
        <w:rPr>
          <w:rFonts w:asciiTheme="minorHAnsi" w:eastAsiaTheme="minorEastAsia" w:hAnsiTheme="minorHAnsi" w:cstheme="minorBidi"/>
          <w:bCs w:val="0"/>
          <w:sz w:val="24"/>
          <w:szCs w:val="24"/>
          <w:lang w:val="en-US" w:eastAsia="ja-JP"/>
        </w:rPr>
        <w:tab/>
      </w:r>
      <w:r>
        <w:t>Tutkimuksen tarkoitus</w:t>
      </w:r>
      <w:r>
        <w:tab/>
      </w:r>
      <w:r>
        <w:fldChar w:fldCharType="begin"/>
      </w:r>
      <w:r>
        <w:instrText xml:space="preserve"> PAGEREF _Toc400014580 \h </w:instrText>
      </w:r>
      <w:r>
        <w:fldChar w:fldCharType="separate"/>
      </w:r>
      <w:r>
        <w:t>5</w:t>
      </w:r>
      <w:r>
        <w:fldChar w:fldCharType="end"/>
      </w:r>
    </w:p>
    <w:p w14:paraId="423E98FF"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9.3</w:t>
      </w:r>
      <w:r>
        <w:rPr>
          <w:rFonts w:asciiTheme="minorHAnsi" w:eastAsiaTheme="minorEastAsia" w:hAnsiTheme="minorHAnsi" w:cstheme="minorBidi"/>
          <w:bCs w:val="0"/>
          <w:sz w:val="24"/>
          <w:szCs w:val="24"/>
          <w:lang w:val="en-US" w:eastAsia="ja-JP"/>
        </w:rPr>
        <w:tab/>
      </w:r>
      <w:r>
        <w:t>Tutkimuksen tavoitteet</w:t>
      </w:r>
      <w:r>
        <w:tab/>
      </w:r>
      <w:r>
        <w:fldChar w:fldCharType="begin"/>
      </w:r>
      <w:r>
        <w:instrText xml:space="preserve"> PAGEREF _Toc400014581 \h </w:instrText>
      </w:r>
      <w:r>
        <w:fldChar w:fldCharType="separate"/>
      </w:r>
      <w:r>
        <w:t>5</w:t>
      </w:r>
      <w:r>
        <w:fldChar w:fldCharType="end"/>
      </w:r>
    </w:p>
    <w:p w14:paraId="76803FEE"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9.4</w:t>
      </w:r>
      <w:r>
        <w:rPr>
          <w:rFonts w:asciiTheme="minorHAnsi" w:eastAsiaTheme="minorEastAsia" w:hAnsiTheme="minorHAnsi" w:cstheme="minorBidi"/>
          <w:bCs w:val="0"/>
          <w:sz w:val="24"/>
          <w:szCs w:val="24"/>
          <w:lang w:val="en-US" w:eastAsia="ja-JP"/>
        </w:rPr>
        <w:tab/>
      </w:r>
      <w:r>
        <w:t>Tutkimuskysymykset</w:t>
      </w:r>
      <w:r>
        <w:tab/>
      </w:r>
      <w:r>
        <w:fldChar w:fldCharType="begin"/>
      </w:r>
      <w:r>
        <w:instrText xml:space="preserve"> PAGEREF _Toc400014582 \h </w:instrText>
      </w:r>
      <w:r>
        <w:fldChar w:fldCharType="separate"/>
      </w:r>
      <w:r>
        <w:t>5</w:t>
      </w:r>
      <w:r>
        <w:fldChar w:fldCharType="end"/>
      </w:r>
    </w:p>
    <w:p w14:paraId="312190BD"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9.5</w:t>
      </w:r>
      <w:r>
        <w:rPr>
          <w:rFonts w:asciiTheme="minorHAnsi" w:eastAsiaTheme="minorEastAsia" w:hAnsiTheme="minorHAnsi" w:cstheme="minorBidi"/>
          <w:bCs w:val="0"/>
          <w:sz w:val="24"/>
          <w:szCs w:val="24"/>
          <w:lang w:val="en-US" w:eastAsia="ja-JP"/>
        </w:rPr>
        <w:tab/>
      </w:r>
      <w:r>
        <w:t>Tutkimusstrategian/menetelmän valinta</w:t>
      </w:r>
      <w:r>
        <w:tab/>
      </w:r>
      <w:r>
        <w:fldChar w:fldCharType="begin"/>
      </w:r>
      <w:r>
        <w:instrText xml:space="preserve"> PAGEREF _Toc400014583 \h </w:instrText>
      </w:r>
      <w:r>
        <w:fldChar w:fldCharType="separate"/>
      </w:r>
      <w:r>
        <w:t>5</w:t>
      </w:r>
      <w:r>
        <w:fldChar w:fldCharType="end"/>
      </w:r>
    </w:p>
    <w:p w14:paraId="6FBA5F20"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9.6</w:t>
      </w:r>
      <w:r>
        <w:rPr>
          <w:rFonts w:asciiTheme="minorHAnsi" w:eastAsiaTheme="minorEastAsia" w:hAnsiTheme="minorHAnsi" w:cstheme="minorBidi"/>
          <w:bCs w:val="0"/>
          <w:sz w:val="24"/>
          <w:szCs w:val="24"/>
          <w:lang w:val="en-US" w:eastAsia="ja-JP"/>
        </w:rPr>
        <w:tab/>
      </w:r>
      <w:r>
        <w:t>Kirjallisuuskatsaus</w:t>
      </w:r>
      <w:r>
        <w:tab/>
      </w:r>
      <w:r>
        <w:fldChar w:fldCharType="begin"/>
      </w:r>
      <w:r>
        <w:instrText xml:space="preserve"> PAGEREF _Toc400014584 \h </w:instrText>
      </w:r>
      <w:r>
        <w:fldChar w:fldCharType="separate"/>
      </w:r>
      <w:r>
        <w:t>7</w:t>
      </w:r>
      <w:r>
        <w:fldChar w:fldCharType="end"/>
      </w:r>
    </w:p>
    <w:p w14:paraId="5BE03EDE"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9.7</w:t>
      </w:r>
      <w:r>
        <w:rPr>
          <w:rFonts w:asciiTheme="minorHAnsi" w:eastAsiaTheme="minorEastAsia" w:hAnsiTheme="minorHAnsi" w:cstheme="minorBidi"/>
          <w:bCs w:val="0"/>
          <w:sz w:val="24"/>
          <w:szCs w:val="24"/>
          <w:lang w:val="en-US" w:eastAsia="ja-JP"/>
        </w:rPr>
        <w:tab/>
      </w:r>
      <w:r>
        <w:t>Kuvaileva kirjallisuuskatsaus</w:t>
      </w:r>
      <w:r>
        <w:tab/>
      </w:r>
      <w:r>
        <w:fldChar w:fldCharType="begin"/>
      </w:r>
      <w:r>
        <w:instrText xml:space="preserve"> PAGEREF _Toc400014585 \h </w:instrText>
      </w:r>
      <w:r>
        <w:fldChar w:fldCharType="separate"/>
      </w:r>
      <w:r>
        <w:t>8</w:t>
      </w:r>
      <w:r>
        <w:fldChar w:fldCharType="end"/>
      </w:r>
    </w:p>
    <w:p w14:paraId="44D8A862"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9.7.1</w:t>
      </w:r>
      <w:r>
        <w:rPr>
          <w:rFonts w:asciiTheme="minorHAnsi" w:eastAsiaTheme="minorEastAsia" w:hAnsiTheme="minorHAnsi" w:cstheme="minorBidi"/>
          <w:bCs w:val="0"/>
          <w:noProof/>
          <w:sz w:val="24"/>
          <w:szCs w:val="24"/>
          <w:lang w:val="en-US" w:eastAsia="ja-JP"/>
        </w:rPr>
        <w:tab/>
      </w:r>
      <w:r>
        <w:rPr>
          <w:noProof/>
        </w:rPr>
        <w:t>Narratiivinen kuvaileva kirjallisuuskatsaus</w:t>
      </w:r>
      <w:r>
        <w:rPr>
          <w:noProof/>
        </w:rPr>
        <w:tab/>
      </w:r>
      <w:r>
        <w:rPr>
          <w:noProof/>
        </w:rPr>
        <w:fldChar w:fldCharType="begin"/>
      </w:r>
      <w:r>
        <w:rPr>
          <w:noProof/>
        </w:rPr>
        <w:instrText xml:space="preserve"> PAGEREF _Toc400014586 \h </w:instrText>
      </w:r>
      <w:r>
        <w:rPr>
          <w:noProof/>
        </w:rPr>
      </w:r>
      <w:r>
        <w:rPr>
          <w:noProof/>
        </w:rPr>
        <w:fldChar w:fldCharType="separate"/>
      </w:r>
      <w:r>
        <w:rPr>
          <w:noProof/>
        </w:rPr>
        <w:t>8</w:t>
      </w:r>
      <w:r>
        <w:rPr>
          <w:noProof/>
        </w:rPr>
        <w:fldChar w:fldCharType="end"/>
      </w:r>
    </w:p>
    <w:p w14:paraId="46C09A5B"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9.8</w:t>
      </w:r>
      <w:r>
        <w:rPr>
          <w:rFonts w:asciiTheme="minorHAnsi" w:eastAsiaTheme="minorEastAsia" w:hAnsiTheme="minorHAnsi" w:cstheme="minorBidi"/>
          <w:bCs w:val="0"/>
          <w:sz w:val="24"/>
          <w:szCs w:val="24"/>
          <w:lang w:val="en-US" w:eastAsia="ja-JP"/>
        </w:rPr>
        <w:tab/>
      </w:r>
      <w:r>
        <w:t>Teemahaastattelu</w:t>
      </w:r>
      <w:r>
        <w:tab/>
      </w:r>
      <w:r>
        <w:fldChar w:fldCharType="begin"/>
      </w:r>
      <w:r>
        <w:instrText xml:space="preserve"> PAGEREF _Toc400014587 \h </w:instrText>
      </w:r>
      <w:r>
        <w:fldChar w:fldCharType="separate"/>
      </w:r>
      <w:r>
        <w:t>9</w:t>
      </w:r>
      <w:r>
        <w:fldChar w:fldCharType="end"/>
      </w:r>
    </w:p>
    <w:p w14:paraId="65EE7E55"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9.9</w:t>
      </w:r>
      <w:r>
        <w:rPr>
          <w:rFonts w:asciiTheme="minorHAnsi" w:eastAsiaTheme="minorEastAsia" w:hAnsiTheme="minorHAnsi" w:cstheme="minorBidi"/>
          <w:bCs w:val="0"/>
          <w:sz w:val="24"/>
          <w:szCs w:val="24"/>
          <w:lang w:val="en-US" w:eastAsia="ja-JP"/>
        </w:rPr>
        <w:tab/>
      </w:r>
      <w:r>
        <w:t>Sisällönanalyysi</w:t>
      </w:r>
      <w:r>
        <w:tab/>
      </w:r>
      <w:r>
        <w:fldChar w:fldCharType="begin"/>
      </w:r>
      <w:r>
        <w:instrText xml:space="preserve"> PAGEREF _Toc400014588 \h </w:instrText>
      </w:r>
      <w:r>
        <w:fldChar w:fldCharType="separate"/>
      </w:r>
      <w:r>
        <w:t>9</w:t>
      </w:r>
      <w:r>
        <w:fldChar w:fldCharType="end"/>
      </w:r>
    </w:p>
    <w:p w14:paraId="09716497"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9.10</w:t>
      </w:r>
      <w:r>
        <w:rPr>
          <w:rFonts w:asciiTheme="minorHAnsi" w:eastAsiaTheme="minorEastAsia" w:hAnsiTheme="minorHAnsi" w:cstheme="minorBidi"/>
          <w:bCs w:val="0"/>
          <w:sz w:val="24"/>
          <w:szCs w:val="24"/>
          <w:lang w:val="en-US" w:eastAsia="ja-JP"/>
        </w:rPr>
        <w:tab/>
      </w:r>
      <w:r>
        <w:t>Aineisto ja tutkimusmenetelmät</w:t>
      </w:r>
      <w:r>
        <w:tab/>
      </w:r>
      <w:r>
        <w:fldChar w:fldCharType="begin"/>
      </w:r>
      <w:r>
        <w:instrText xml:space="preserve"> PAGEREF _Toc400014589 \h </w:instrText>
      </w:r>
      <w:r>
        <w:fldChar w:fldCharType="separate"/>
      </w:r>
      <w:r>
        <w:t>12</w:t>
      </w:r>
      <w:r>
        <w:fldChar w:fldCharType="end"/>
      </w:r>
    </w:p>
    <w:p w14:paraId="5E2CA2EF"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9.10.1</w:t>
      </w:r>
      <w:r>
        <w:rPr>
          <w:rFonts w:asciiTheme="minorHAnsi" w:eastAsiaTheme="minorEastAsia" w:hAnsiTheme="minorHAnsi" w:cstheme="minorBidi"/>
          <w:bCs w:val="0"/>
          <w:noProof/>
          <w:sz w:val="24"/>
          <w:szCs w:val="24"/>
          <w:lang w:val="en-US" w:eastAsia="ja-JP"/>
        </w:rPr>
        <w:tab/>
      </w:r>
      <w:r>
        <w:rPr>
          <w:noProof/>
        </w:rPr>
        <w:t>Kuvaileva kirjallisuuskatsaus</w:t>
      </w:r>
      <w:r>
        <w:rPr>
          <w:noProof/>
        </w:rPr>
        <w:tab/>
      </w:r>
      <w:r>
        <w:rPr>
          <w:noProof/>
        </w:rPr>
        <w:fldChar w:fldCharType="begin"/>
      </w:r>
      <w:r>
        <w:rPr>
          <w:noProof/>
        </w:rPr>
        <w:instrText xml:space="preserve"> PAGEREF _Toc400014590 \h </w:instrText>
      </w:r>
      <w:r>
        <w:rPr>
          <w:noProof/>
        </w:rPr>
      </w:r>
      <w:r>
        <w:rPr>
          <w:noProof/>
        </w:rPr>
        <w:fldChar w:fldCharType="separate"/>
      </w:r>
      <w:r>
        <w:rPr>
          <w:noProof/>
        </w:rPr>
        <w:t>12</w:t>
      </w:r>
      <w:r>
        <w:rPr>
          <w:noProof/>
        </w:rPr>
        <w:fldChar w:fldCharType="end"/>
      </w:r>
    </w:p>
    <w:p w14:paraId="71739FDC"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9.10.2</w:t>
      </w:r>
      <w:r>
        <w:rPr>
          <w:rFonts w:asciiTheme="minorHAnsi" w:eastAsiaTheme="minorEastAsia" w:hAnsiTheme="minorHAnsi" w:cstheme="minorBidi"/>
          <w:bCs w:val="0"/>
          <w:noProof/>
          <w:sz w:val="24"/>
          <w:szCs w:val="24"/>
          <w:lang w:val="en-US" w:eastAsia="ja-JP"/>
        </w:rPr>
        <w:tab/>
      </w:r>
      <w:r>
        <w:rPr>
          <w:noProof/>
        </w:rPr>
        <w:t>Asiantuntijoiden teemahaastattelut</w:t>
      </w:r>
      <w:r>
        <w:rPr>
          <w:noProof/>
        </w:rPr>
        <w:tab/>
      </w:r>
      <w:r>
        <w:rPr>
          <w:noProof/>
        </w:rPr>
        <w:fldChar w:fldCharType="begin"/>
      </w:r>
      <w:r>
        <w:rPr>
          <w:noProof/>
        </w:rPr>
        <w:instrText xml:space="preserve"> PAGEREF _Toc400014591 \h </w:instrText>
      </w:r>
      <w:r>
        <w:rPr>
          <w:noProof/>
        </w:rPr>
      </w:r>
      <w:r>
        <w:rPr>
          <w:noProof/>
        </w:rPr>
        <w:fldChar w:fldCharType="separate"/>
      </w:r>
      <w:r>
        <w:rPr>
          <w:noProof/>
        </w:rPr>
        <w:t>15</w:t>
      </w:r>
      <w:r>
        <w:rPr>
          <w:noProof/>
        </w:rPr>
        <w:fldChar w:fldCharType="end"/>
      </w:r>
    </w:p>
    <w:p w14:paraId="7BC8B07B"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10</w:t>
      </w:r>
      <w:r>
        <w:rPr>
          <w:rFonts w:asciiTheme="minorHAnsi" w:eastAsiaTheme="minorEastAsia" w:hAnsiTheme="minorHAnsi" w:cstheme="minorBidi"/>
          <w:bCs w:val="0"/>
          <w:noProof/>
          <w:sz w:val="24"/>
          <w:szCs w:val="24"/>
          <w:lang w:val="en-US" w:eastAsia="ja-JP"/>
        </w:rPr>
        <w:tab/>
      </w:r>
      <w:r>
        <w:rPr>
          <w:noProof/>
        </w:rPr>
        <w:t>TUTKIMUSTULOKSET</w:t>
      </w:r>
      <w:r>
        <w:rPr>
          <w:noProof/>
        </w:rPr>
        <w:tab/>
      </w:r>
      <w:r>
        <w:rPr>
          <w:noProof/>
        </w:rPr>
        <w:fldChar w:fldCharType="begin"/>
      </w:r>
      <w:r>
        <w:rPr>
          <w:noProof/>
        </w:rPr>
        <w:instrText xml:space="preserve"> PAGEREF _Toc400014592 \h </w:instrText>
      </w:r>
      <w:r>
        <w:rPr>
          <w:noProof/>
        </w:rPr>
      </w:r>
      <w:r>
        <w:rPr>
          <w:noProof/>
        </w:rPr>
        <w:fldChar w:fldCharType="separate"/>
      </w:r>
      <w:r>
        <w:rPr>
          <w:noProof/>
        </w:rPr>
        <w:t>23</w:t>
      </w:r>
      <w:r>
        <w:rPr>
          <w:noProof/>
        </w:rPr>
        <w:fldChar w:fldCharType="end"/>
      </w:r>
    </w:p>
    <w:p w14:paraId="5D275EBC"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_Toc400014593 \h </w:instrText>
      </w:r>
      <w:r>
        <w:fldChar w:fldCharType="separate"/>
      </w:r>
      <w:r>
        <w:t>23</w:t>
      </w:r>
      <w:r>
        <w:fldChar w:fldCharType="end"/>
      </w:r>
    </w:p>
    <w:p w14:paraId="4A6A3C78"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10.2</w:t>
      </w:r>
      <w:r>
        <w:rPr>
          <w:rFonts w:asciiTheme="minorHAnsi" w:eastAsiaTheme="minorEastAsia" w:hAnsiTheme="minorHAnsi" w:cstheme="minorBidi"/>
          <w:bCs w:val="0"/>
          <w:sz w:val="24"/>
          <w:szCs w:val="24"/>
          <w:lang w:val="en-US" w:eastAsia="ja-JP"/>
        </w:rPr>
        <w:tab/>
      </w:r>
      <w:r>
        <w:t>Kirjallisuuskatsauksen tulokset</w:t>
      </w:r>
      <w:r>
        <w:tab/>
      </w:r>
      <w:r>
        <w:fldChar w:fldCharType="begin"/>
      </w:r>
      <w:r>
        <w:instrText xml:space="preserve"> PAGEREF _Toc400014594 \h </w:instrText>
      </w:r>
      <w:r>
        <w:fldChar w:fldCharType="separate"/>
      </w:r>
      <w:r>
        <w:t>23</w:t>
      </w:r>
      <w:r>
        <w:fldChar w:fldCharType="end"/>
      </w:r>
    </w:p>
    <w:p w14:paraId="689EB031"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lastRenderedPageBreak/>
        <w:t>10.2.1</w:t>
      </w:r>
      <w:r>
        <w:rPr>
          <w:rFonts w:asciiTheme="minorHAnsi" w:eastAsiaTheme="minorEastAsia" w:hAnsiTheme="minorHAnsi" w:cstheme="minorBidi"/>
          <w:bCs w:val="0"/>
          <w:noProof/>
          <w:sz w:val="24"/>
          <w:szCs w:val="24"/>
          <w:lang w:val="en-US" w:eastAsia="ja-JP"/>
        </w:rPr>
        <w:tab/>
      </w:r>
      <w:r>
        <w:rPr>
          <w:noProof/>
        </w:rPr>
        <w:t>Yleinen kuvailu</w:t>
      </w:r>
      <w:r>
        <w:rPr>
          <w:noProof/>
        </w:rPr>
        <w:tab/>
      </w:r>
      <w:r>
        <w:rPr>
          <w:noProof/>
        </w:rPr>
        <w:fldChar w:fldCharType="begin"/>
      </w:r>
      <w:r>
        <w:rPr>
          <w:noProof/>
        </w:rPr>
        <w:instrText xml:space="preserve"> PAGEREF _Toc400014595 \h </w:instrText>
      </w:r>
      <w:r>
        <w:rPr>
          <w:noProof/>
        </w:rPr>
      </w:r>
      <w:r>
        <w:rPr>
          <w:noProof/>
        </w:rPr>
        <w:fldChar w:fldCharType="separate"/>
      </w:r>
      <w:r>
        <w:rPr>
          <w:noProof/>
        </w:rPr>
        <w:t>23</w:t>
      </w:r>
      <w:r>
        <w:rPr>
          <w:noProof/>
        </w:rPr>
        <w:fldChar w:fldCharType="end"/>
      </w:r>
    </w:p>
    <w:p w14:paraId="2ADA3785"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10.2.2</w:t>
      </w:r>
      <w:r>
        <w:rPr>
          <w:rFonts w:asciiTheme="minorHAnsi" w:eastAsiaTheme="minorEastAsia" w:hAnsiTheme="minorHAnsi" w:cstheme="minorBidi"/>
          <w:bCs w:val="0"/>
          <w:noProof/>
          <w:sz w:val="24"/>
          <w:szCs w:val="24"/>
          <w:lang w:val="en-US" w:eastAsia="ja-JP"/>
        </w:rPr>
        <w:tab/>
      </w:r>
      <w:r>
        <w:rPr>
          <w:noProof/>
        </w:rPr>
        <w:t>AIoT:n teknologiat</w:t>
      </w:r>
      <w:r>
        <w:rPr>
          <w:noProof/>
        </w:rPr>
        <w:tab/>
      </w:r>
      <w:r>
        <w:rPr>
          <w:noProof/>
        </w:rPr>
        <w:fldChar w:fldCharType="begin"/>
      </w:r>
      <w:r>
        <w:rPr>
          <w:noProof/>
        </w:rPr>
        <w:instrText xml:space="preserve"> PAGEREF _Toc400014596 \h </w:instrText>
      </w:r>
      <w:r>
        <w:rPr>
          <w:noProof/>
        </w:rPr>
      </w:r>
      <w:r>
        <w:rPr>
          <w:noProof/>
        </w:rPr>
        <w:fldChar w:fldCharType="separate"/>
      </w:r>
      <w:r>
        <w:rPr>
          <w:noProof/>
        </w:rPr>
        <w:t>27</w:t>
      </w:r>
      <w:r>
        <w:rPr>
          <w:noProof/>
        </w:rPr>
        <w:fldChar w:fldCharType="end"/>
      </w:r>
    </w:p>
    <w:p w14:paraId="1090BC7D"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10.2.3</w:t>
      </w:r>
      <w:r>
        <w:rPr>
          <w:rFonts w:asciiTheme="minorHAnsi" w:eastAsiaTheme="minorEastAsia" w:hAnsiTheme="minorHAnsi" w:cstheme="minorBidi"/>
          <w:bCs w:val="0"/>
          <w:noProof/>
          <w:sz w:val="24"/>
          <w:szCs w:val="24"/>
          <w:lang w:val="en-US" w:eastAsia="ja-JP"/>
        </w:rPr>
        <w:tab/>
      </w:r>
      <w:r>
        <w:rPr>
          <w:noProof/>
        </w:rPr>
        <w:t>AIoT:n sovellusalueet</w:t>
      </w:r>
      <w:r>
        <w:rPr>
          <w:noProof/>
        </w:rPr>
        <w:tab/>
      </w:r>
      <w:r>
        <w:rPr>
          <w:noProof/>
        </w:rPr>
        <w:fldChar w:fldCharType="begin"/>
      </w:r>
      <w:r>
        <w:rPr>
          <w:noProof/>
        </w:rPr>
        <w:instrText xml:space="preserve"> PAGEREF _Toc400014597 \h </w:instrText>
      </w:r>
      <w:r>
        <w:rPr>
          <w:noProof/>
        </w:rPr>
      </w:r>
      <w:r>
        <w:rPr>
          <w:noProof/>
        </w:rPr>
        <w:fldChar w:fldCharType="separate"/>
      </w:r>
      <w:r>
        <w:rPr>
          <w:noProof/>
        </w:rPr>
        <w:t>30</w:t>
      </w:r>
      <w:r>
        <w:rPr>
          <w:noProof/>
        </w:rPr>
        <w:fldChar w:fldCharType="end"/>
      </w:r>
    </w:p>
    <w:p w14:paraId="1B9BD2B7"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10.2.4</w:t>
      </w:r>
      <w:r>
        <w:rPr>
          <w:rFonts w:asciiTheme="minorHAnsi" w:eastAsiaTheme="minorEastAsia" w:hAnsiTheme="minorHAnsi" w:cstheme="minorBidi"/>
          <w:bCs w:val="0"/>
          <w:noProof/>
          <w:sz w:val="24"/>
          <w:szCs w:val="24"/>
          <w:lang w:val="en-US" w:eastAsia="ja-JP"/>
        </w:rPr>
        <w:tab/>
      </w:r>
      <w:r>
        <w:rPr>
          <w:noProof/>
        </w:rPr>
        <w:t>AIoT:n avoimet haasteet</w:t>
      </w:r>
      <w:r>
        <w:rPr>
          <w:noProof/>
        </w:rPr>
        <w:tab/>
      </w:r>
      <w:r>
        <w:rPr>
          <w:noProof/>
        </w:rPr>
        <w:fldChar w:fldCharType="begin"/>
      </w:r>
      <w:r>
        <w:rPr>
          <w:noProof/>
        </w:rPr>
        <w:instrText xml:space="preserve"> PAGEREF _Toc400014598 \h </w:instrText>
      </w:r>
      <w:r>
        <w:rPr>
          <w:noProof/>
        </w:rPr>
      </w:r>
      <w:r>
        <w:rPr>
          <w:noProof/>
        </w:rPr>
        <w:fldChar w:fldCharType="separate"/>
      </w:r>
      <w:r>
        <w:rPr>
          <w:noProof/>
        </w:rPr>
        <w:t>37</w:t>
      </w:r>
      <w:r>
        <w:rPr>
          <w:noProof/>
        </w:rPr>
        <w:fldChar w:fldCharType="end"/>
      </w:r>
    </w:p>
    <w:p w14:paraId="43EF7F03"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10.2.5</w:t>
      </w:r>
      <w:r>
        <w:rPr>
          <w:rFonts w:asciiTheme="minorHAnsi" w:eastAsiaTheme="minorEastAsia" w:hAnsiTheme="minorHAnsi" w:cstheme="minorBidi"/>
          <w:bCs w:val="0"/>
          <w:noProof/>
          <w:sz w:val="24"/>
          <w:szCs w:val="24"/>
          <w:lang w:val="en-US" w:eastAsia="ja-JP"/>
        </w:rPr>
        <w:tab/>
      </w:r>
      <w:r>
        <w:rPr>
          <w:noProof/>
        </w:rPr>
        <w:t>Esitetyt AIoT-arkkitehtuurit</w:t>
      </w:r>
      <w:r>
        <w:rPr>
          <w:noProof/>
        </w:rPr>
        <w:tab/>
      </w:r>
      <w:r>
        <w:rPr>
          <w:noProof/>
        </w:rPr>
        <w:fldChar w:fldCharType="begin"/>
      </w:r>
      <w:r>
        <w:rPr>
          <w:noProof/>
        </w:rPr>
        <w:instrText xml:space="preserve"> PAGEREF _Toc400014599 \h </w:instrText>
      </w:r>
      <w:r>
        <w:rPr>
          <w:noProof/>
        </w:rPr>
      </w:r>
      <w:r>
        <w:rPr>
          <w:noProof/>
        </w:rPr>
        <w:fldChar w:fldCharType="separate"/>
      </w:r>
      <w:r>
        <w:rPr>
          <w:noProof/>
        </w:rPr>
        <w:t>47</w:t>
      </w:r>
      <w:r>
        <w:rPr>
          <w:noProof/>
        </w:rPr>
        <w:fldChar w:fldCharType="end"/>
      </w:r>
    </w:p>
    <w:p w14:paraId="55E86956"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10.3</w:t>
      </w:r>
      <w:r>
        <w:rPr>
          <w:rFonts w:asciiTheme="minorHAnsi" w:eastAsiaTheme="minorEastAsia" w:hAnsiTheme="minorHAnsi" w:cstheme="minorBidi"/>
          <w:bCs w:val="0"/>
          <w:sz w:val="24"/>
          <w:szCs w:val="24"/>
          <w:lang w:val="en-US" w:eastAsia="ja-JP"/>
        </w:rPr>
        <w:tab/>
      </w:r>
      <w:r>
        <w:t>Haastattelujen tulokset</w:t>
      </w:r>
      <w:r>
        <w:tab/>
      </w:r>
      <w:r>
        <w:fldChar w:fldCharType="begin"/>
      </w:r>
      <w:r>
        <w:instrText xml:space="preserve"> PAGEREF _Toc400014600 \h </w:instrText>
      </w:r>
      <w:r>
        <w:fldChar w:fldCharType="separate"/>
      </w:r>
      <w:r>
        <w:t>48</w:t>
      </w:r>
      <w:r>
        <w:fldChar w:fldCharType="end"/>
      </w:r>
    </w:p>
    <w:p w14:paraId="501DDA83"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10.3.1</w:t>
      </w:r>
      <w:r>
        <w:rPr>
          <w:rFonts w:asciiTheme="minorHAnsi" w:eastAsiaTheme="minorEastAsia" w:hAnsiTheme="minorHAnsi" w:cstheme="minorBidi"/>
          <w:bCs w:val="0"/>
          <w:noProof/>
          <w:sz w:val="24"/>
          <w:szCs w:val="24"/>
          <w:lang w:val="en-US" w:eastAsia="ja-JP"/>
        </w:rPr>
        <w:tab/>
      </w:r>
      <w:r>
        <w:rPr>
          <w:noProof/>
        </w:rPr>
        <w:t>Meta (poistettava otsikko)</w:t>
      </w:r>
      <w:r>
        <w:rPr>
          <w:noProof/>
        </w:rPr>
        <w:tab/>
      </w:r>
      <w:r>
        <w:rPr>
          <w:noProof/>
        </w:rPr>
        <w:fldChar w:fldCharType="begin"/>
      </w:r>
      <w:r>
        <w:rPr>
          <w:noProof/>
        </w:rPr>
        <w:instrText xml:space="preserve"> PAGEREF _Toc400014601 \h </w:instrText>
      </w:r>
      <w:r>
        <w:rPr>
          <w:noProof/>
        </w:rPr>
      </w:r>
      <w:r>
        <w:rPr>
          <w:noProof/>
        </w:rPr>
        <w:fldChar w:fldCharType="separate"/>
      </w:r>
      <w:r>
        <w:rPr>
          <w:noProof/>
        </w:rPr>
        <w:t>48</w:t>
      </w:r>
      <w:r>
        <w:rPr>
          <w:noProof/>
        </w:rPr>
        <w:fldChar w:fldCharType="end"/>
      </w:r>
    </w:p>
    <w:p w14:paraId="2454BE5D"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10.3.2</w:t>
      </w:r>
      <w:r>
        <w:rPr>
          <w:rFonts w:asciiTheme="minorHAnsi" w:eastAsiaTheme="minorEastAsia" w:hAnsiTheme="minorHAnsi" w:cstheme="minorBidi"/>
          <w:bCs w:val="0"/>
          <w:noProof/>
          <w:sz w:val="24"/>
          <w:szCs w:val="24"/>
          <w:lang w:val="en-US" w:eastAsia="ja-JP"/>
        </w:rPr>
        <w:tab/>
      </w:r>
      <w:r>
        <w:rPr>
          <w:noProof/>
        </w:rPr>
        <w:t>Haastattelujen tuloksien kuvailu teemojen mukaan ryhmiteltyinä</w:t>
      </w:r>
      <w:r>
        <w:rPr>
          <w:noProof/>
        </w:rPr>
        <w:tab/>
      </w:r>
      <w:r>
        <w:rPr>
          <w:noProof/>
        </w:rPr>
        <w:fldChar w:fldCharType="begin"/>
      </w:r>
      <w:r>
        <w:rPr>
          <w:noProof/>
        </w:rPr>
        <w:instrText xml:space="preserve"> PAGEREF _Toc400014602 \h </w:instrText>
      </w:r>
      <w:r>
        <w:rPr>
          <w:noProof/>
        </w:rPr>
      </w:r>
      <w:r>
        <w:rPr>
          <w:noProof/>
        </w:rPr>
        <w:fldChar w:fldCharType="separate"/>
      </w:r>
      <w:r>
        <w:rPr>
          <w:noProof/>
        </w:rPr>
        <w:t>48</w:t>
      </w:r>
      <w:r>
        <w:rPr>
          <w:noProof/>
        </w:rPr>
        <w:fldChar w:fldCharType="end"/>
      </w:r>
    </w:p>
    <w:p w14:paraId="6217C967"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10.3.3</w:t>
      </w:r>
      <w:r>
        <w:rPr>
          <w:rFonts w:asciiTheme="minorHAnsi" w:eastAsiaTheme="minorEastAsia" w:hAnsiTheme="minorHAnsi" w:cstheme="minorBidi"/>
          <w:bCs w:val="0"/>
          <w:noProof/>
          <w:sz w:val="24"/>
          <w:szCs w:val="24"/>
          <w:lang w:val="en-US" w:eastAsia="ja-JP"/>
        </w:rPr>
        <w:tab/>
      </w:r>
      <w:r>
        <w:rPr>
          <w:noProof/>
        </w:rPr>
        <w:t>Haastatteluaineiston kuvaus</w:t>
      </w:r>
      <w:r>
        <w:rPr>
          <w:noProof/>
        </w:rPr>
        <w:tab/>
      </w:r>
      <w:r>
        <w:rPr>
          <w:noProof/>
        </w:rPr>
        <w:fldChar w:fldCharType="begin"/>
      </w:r>
      <w:r>
        <w:rPr>
          <w:noProof/>
        </w:rPr>
        <w:instrText xml:space="preserve"> PAGEREF _Toc400014603 \h </w:instrText>
      </w:r>
      <w:r>
        <w:rPr>
          <w:noProof/>
        </w:rPr>
      </w:r>
      <w:r>
        <w:rPr>
          <w:noProof/>
        </w:rPr>
        <w:fldChar w:fldCharType="separate"/>
      </w:r>
      <w:r>
        <w:rPr>
          <w:noProof/>
        </w:rPr>
        <w:t>62</w:t>
      </w:r>
      <w:r>
        <w:rPr>
          <w:noProof/>
        </w:rPr>
        <w:fldChar w:fldCharType="end"/>
      </w:r>
    </w:p>
    <w:p w14:paraId="45966988"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10.4</w:t>
      </w:r>
      <w:r>
        <w:rPr>
          <w:rFonts w:asciiTheme="minorHAnsi" w:eastAsiaTheme="minorEastAsia" w:hAnsiTheme="minorHAnsi" w:cstheme="minorBidi"/>
          <w:bCs w:val="0"/>
          <w:sz w:val="24"/>
          <w:szCs w:val="24"/>
          <w:lang w:val="en-US" w:eastAsia="ja-JP"/>
        </w:rPr>
        <w:tab/>
      </w:r>
      <w:r>
        <w:t>Tutkimuskysymyksien vastaukset</w:t>
      </w:r>
      <w:r>
        <w:tab/>
      </w:r>
      <w:r>
        <w:fldChar w:fldCharType="begin"/>
      </w:r>
      <w:r>
        <w:instrText xml:space="preserve"> PAGEREF _Toc400014604 \h </w:instrText>
      </w:r>
      <w:r>
        <w:fldChar w:fldCharType="separate"/>
      </w:r>
      <w:r>
        <w:t>88</w:t>
      </w:r>
      <w:r>
        <w:fldChar w:fldCharType="end"/>
      </w:r>
    </w:p>
    <w:p w14:paraId="365B5C93"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11</w:t>
      </w:r>
      <w:r>
        <w:rPr>
          <w:rFonts w:asciiTheme="minorHAnsi" w:eastAsiaTheme="minorEastAsia" w:hAnsiTheme="minorHAnsi" w:cstheme="minorBidi"/>
          <w:bCs w:val="0"/>
          <w:noProof/>
          <w:sz w:val="24"/>
          <w:szCs w:val="24"/>
          <w:lang w:val="en-US" w:eastAsia="ja-JP"/>
        </w:rPr>
        <w:tab/>
      </w:r>
      <w:r>
        <w:rPr>
          <w:noProof/>
        </w:rPr>
        <w:t>JOHTOPÄÄTÖS JA KESKUSTELU</w:t>
      </w:r>
      <w:r>
        <w:rPr>
          <w:noProof/>
        </w:rPr>
        <w:tab/>
      </w:r>
      <w:r>
        <w:rPr>
          <w:noProof/>
        </w:rPr>
        <w:fldChar w:fldCharType="begin"/>
      </w:r>
      <w:r>
        <w:rPr>
          <w:noProof/>
        </w:rPr>
        <w:instrText xml:space="preserve"> PAGEREF _Toc400014605 \h </w:instrText>
      </w:r>
      <w:r>
        <w:rPr>
          <w:noProof/>
        </w:rPr>
      </w:r>
      <w:r>
        <w:rPr>
          <w:noProof/>
        </w:rPr>
        <w:fldChar w:fldCharType="separate"/>
      </w:r>
      <w:r>
        <w:rPr>
          <w:noProof/>
        </w:rPr>
        <w:t>88</w:t>
      </w:r>
      <w:r>
        <w:rPr>
          <w:noProof/>
        </w:rPr>
        <w:fldChar w:fldCharType="end"/>
      </w:r>
    </w:p>
    <w:p w14:paraId="69FB48E5"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12</w:t>
      </w:r>
      <w:r>
        <w:rPr>
          <w:rFonts w:asciiTheme="minorHAnsi" w:eastAsiaTheme="minorEastAsia" w:hAnsiTheme="minorHAnsi" w:cstheme="minorBidi"/>
          <w:bCs w:val="0"/>
          <w:noProof/>
          <w:sz w:val="24"/>
          <w:szCs w:val="24"/>
          <w:lang w:val="en-US" w:eastAsia="ja-JP"/>
        </w:rPr>
        <w:tab/>
      </w:r>
      <w:r>
        <w:rPr>
          <w:noProof/>
        </w:rPr>
        <w:t>POHDINTA</w:t>
      </w:r>
      <w:r>
        <w:rPr>
          <w:noProof/>
        </w:rPr>
        <w:tab/>
      </w:r>
      <w:r>
        <w:rPr>
          <w:noProof/>
        </w:rPr>
        <w:fldChar w:fldCharType="begin"/>
      </w:r>
      <w:r>
        <w:rPr>
          <w:noProof/>
        </w:rPr>
        <w:instrText xml:space="preserve"> PAGEREF _Toc400014606 \h </w:instrText>
      </w:r>
      <w:r>
        <w:rPr>
          <w:noProof/>
        </w:rPr>
      </w:r>
      <w:r>
        <w:rPr>
          <w:noProof/>
        </w:rPr>
        <w:fldChar w:fldCharType="separate"/>
      </w:r>
      <w:r>
        <w:rPr>
          <w:noProof/>
        </w:rPr>
        <w:t>88</w:t>
      </w:r>
      <w:r>
        <w:rPr>
          <w:noProof/>
        </w:rPr>
        <w:fldChar w:fldCharType="end"/>
      </w:r>
    </w:p>
    <w:p w14:paraId="68285CB2"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_Toc400014607 \h </w:instrText>
      </w:r>
      <w:r>
        <w:fldChar w:fldCharType="separate"/>
      </w:r>
      <w:r>
        <w:t>88</w:t>
      </w:r>
      <w:r>
        <w:fldChar w:fldCharType="end"/>
      </w:r>
    </w:p>
    <w:p w14:paraId="6F78FAE4"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12.2</w:t>
      </w:r>
      <w:r>
        <w:rPr>
          <w:rFonts w:asciiTheme="minorHAnsi" w:eastAsiaTheme="minorEastAsia" w:hAnsiTheme="minorHAnsi" w:cstheme="minorBidi"/>
          <w:bCs w:val="0"/>
          <w:sz w:val="24"/>
          <w:szCs w:val="24"/>
          <w:lang w:val="en-US" w:eastAsia="ja-JP"/>
        </w:rPr>
        <w:tab/>
      </w:r>
      <w:r>
        <w:t>Luotettavuus</w:t>
      </w:r>
      <w:r>
        <w:tab/>
      </w:r>
      <w:r>
        <w:fldChar w:fldCharType="begin"/>
      </w:r>
      <w:r>
        <w:instrText xml:space="preserve"> PAGEREF _Toc400014608 \h </w:instrText>
      </w:r>
      <w:r>
        <w:fldChar w:fldCharType="separate"/>
      </w:r>
      <w:r>
        <w:t>89</w:t>
      </w:r>
      <w:r>
        <w:fldChar w:fldCharType="end"/>
      </w:r>
    </w:p>
    <w:p w14:paraId="0F3E020E"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12.3</w:t>
      </w:r>
      <w:r>
        <w:rPr>
          <w:rFonts w:asciiTheme="minorHAnsi" w:eastAsiaTheme="minorEastAsia" w:hAnsiTheme="minorHAnsi" w:cstheme="minorBidi"/>
          <w:bCs w:val="0"/>
          <w:sz w:val="24"/>
          <w:szCs w:val="24"/>
          <w:lang w:val="en-US" w:eastAsia="ja-JP"/>
        </w:rPr>
        <w:tab/>
      </w:r>
      <w:r>
        <w:t>Hyödynnettävyys</w:t>
      </w:r>
      <w:r>
        <w:tab/>
      </w:r>
      <w:r>
        <w:fldChar w:fldCharType="begin"/>
      </w:r>
      <w:r>
        <w:instrText xml:space="preserve"> PAGEREF _Toc400014609 \h </w:instrText>
      </w:r>
      <w:r>
        <w:fldChar w:fldCharType="separate"/>
      </w:r>
      <w:r>
        <w:t>89</w:t>
      </w:r>
      <w:r>
        <w:fldChar w:fldCharType="end"/>
      </w:r>
    </w:p>
    <w:p w14:paraId="58E18510"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13</w:t>
      </w:r>
      <w:r>
        <w:rPr>
          <w:rFonts w:asciiTheme="minorHAnsi" w:eastAsiaTheme="minorEastAsia" w:hAnsiTheme="minorHAnsi" w:cstheme="minorBidi"/>
          <w:bCs w:val="0"/>
          <w:noProof/>
          <w:sz w:val="24"/>
          <w:szCs w:val="24"/>
          <w:lang w:val="en-US" w:eastAsia="ja-JP"/>
        </w:rPr>
        <w:tab/>
      </w:r>
      <w:r>
        <w:rPr>
          <w:noProof/>
        </w:rPr>
        <w:t>LÄHTEET</w:t>
      </w:r>
      <w:r>
        <w:rPr>
          <w:noProof/>
        </w:rPr>
        <w:tab/>
      </w:r>
      <w:r>
        <w:rPr>
          <w:noProof/>
        </w:rPr>
        <w:fldChar w:fldCharType="begin"/>
      </w:r>
      <w:r>
        <w:rPr>
          <w:noProof/>
        </w:rPr>
        <w:instrText xml:space="preserve"> PAGEREF _Toc400014610 \h </w:instrText>
      </w:r>
      <w:r>
        <w:rPr>
          <w:noProof/>
        </w:rPr>
      </w:r>
      <w:r>
        <w:rPr>
          <w:noProof/>
        </w:rPr>
        <w:fldChar w:fldCharType="separate"/>
      </w:r>
      <w:r>
        <w:rPr>
          <w:noProof/>
        </w:rPr>
        <w:t>89</w:t>
      </w:r>
      <w:r>
        <w:rPr>
          <w:noProof/>
        </w:rPr>
        <w:fldChar w:fldCharType="end"/>
      </w:r>
    </w:p>
    <w:p w14:paraId="5EBA9692"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14</w:t>
      </w:r>
      <w:r>
        <w:rPr>
          <w:rFonts w:asciiTheme="minorHAnsi" w:eastAsiaTheme="minorEastAsia" w:hAnsiTheme="minorHAnsi" w:cstheme="minorBidi"/>
          <w:bCs w:val="0"/>
          <w:noProof/>
          <w:sz w:val="24"/>
          <w:szCs w:val="24"/>
          <w:lang w:val="en-US" w:eastAsia="ja-JP"/>
        </w:rPr>
        <w:tab/>
      </w:r>
      <w:r>
        <w:rPr>
          <w:noProof/>
        </w:rPr>
        <w:t>KAUPALLISET LÄHTEET</w:t>
      </w:r>
      <w:r>
        <w:rPr>
          <w:noProof/>
        </w:rPr>
        <w:tab/>
      </w:r>
      <w:r>
        <w:rPr>
          <w:noProof/>
        </w:rPr>
        <w:fldChar w:fldCharType="begin"/>
      </w:r>
      <w:r>
        <w:rPr>
          <w:noProof/>
        </w:rPr>
        <w:instrText xml:space="preserve"> PAGEREF _Toc400014611 \h </w:instrText>
      </w:r>
      <w:r>
        <w:rPr>
          <w:noProof/>
        </w:rPr>
      </w:r>
      <w:r>
        <w:rPr>
          <w:noProof/>
        </w:rPr>
        <w:fldChar w:fldCharType="separate"/>
      </w:r>
      <w:r>
        <w:rPr>
          <w:noProof/>
        </w:rPr>
        <w:t>89</w:t>
      </w:r>
      <w:r>
        <w:rPr>
          <w:noProof/>
        </w:rPr>
        <w:fldChar w:fldCharType="end"/>
      </w:r>
    </w:p>
    <w:p w14:paraId="372F3E20"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15</w:t>
      </w:r>
      <w:r>
        <w:rPr>
          <w:rFonts w:asciiTheme="minorHAnsi" w:eastAsiaTheme="minorEastAsia" w:hAnsiTheme="minorHAnsi" w:cstheme="minorBidi"/>
          <w:bCs w:val="0"/>
          <w:noProof/>
          <w:sz w:val="24"/>
          <w:szCs w:val="24"/>
          <w:lang w:val="en-US" w:eastAsia="ja-JP"/>
        </w:rPr>
        <w:tab/>
      </w:r>
      <w:r>
        <w:rPr>
          <w:noProof/>
        </w:rPr>
        <w:t>LIITTEET</w:t>
      </w:r>
      <w:r>
        <w:rPr>
          <w:noProof/>
        </w:rPr>
        <w:tab/>
      </w:r>
      <w:r>
        <w:rPr>
          <w:noProof/>
        </w:rPr>
        <w:fldChar w:fldCharType="begin"/>
      </w:r>
      <w:r>
        <w:rPr>
          <w:noProof/>
        </w:rPr>
        <w:instrText xml:space="preserve"> PAGEREF _Toc400014612 \h </w:instrText>
      </w:r>
      <w:r>
        <w:rPr>
          <w:noProof/>
        </w:rPr>
      </w:r>
      <w:r>
        <w:rPr>
          <w:noProof/>
        </w:rPr>
        <w:fldChar w:fldCharType="separate"/>
      </w:r>
      <w:r>
        <w:rPr>
          <w:noProof/>
        </w:rPr>
        <w:t>89</w:t>
      </w:r>
      <w:r>
        <w:rPr>
          <w:noProof/>
        </w:rPr>
        <w:fldChar w:fldCharType="end"/>
      </w:r>
    </w:p>
    <w:p w14:paraId="2A6F185C" w14:textId="77777777" w:rsidR="00560503" w:rsidRDefault="00560503">
      <w:pPr>
        <w:pStyle w:val="TOC1"/>
        <w:rPr>
          <w:rFonts w:asciiTheme="minorHAnsi" w:eastAsiaTheme="minorEastAsia" w:hAnsiTheme="minorHAnsi" w:cstheme="minorBidi"/>
          <w:bCs w:val="0"/>
          <w:noProof/>
          <w:sz w:val="24"/>
          <w:szCs w:val="24"/>
          <w:lang w:val="en-US" w:eastAsia="ja-JP"/>
        </w:rPr>
      </w:pPr>
      <w:r>
        <w:rPr>
          <w:noProof/>
        </w:rPr>
        <w:t>16</w:t>
      </w:r>
      <w:r>
        <w:rPr>
          <w:noProof/>
        </w:rPr>
        <w:tab/>
      </w:r>
      <w:r>
        <w:rPr>
          <w:noProof/>
        </w:rPr>
        <w:fldChar w:fldCharType="begin"/>
      </w:r>
      <w:r>
        <w:rPr>
          <w:noProof/>
        </w:rPr>
        <w:instrText xml:space="preserve"> PAGEREF _Toc400014613 \h </w:instrText>
      </w:r>
      <w:r>
        <w:rPr>
          <w:noProof/>
        </w:rPr>
      </w:r>
      <w:r>
        <w:rPr>
          <w:noProof/>
        </w:rPr>
        <w:fldChar w:fldCharType="separate"/>
      </w:r>
      <w:r>
        <w:rPr>
          <w:noProof/>
        </w:rPr>
        <w:t>91</w:t>
      </w:r>
      <w:r>
        <w:rPr>
          <w:noProof/>
        </w:rPr>
        <w:fldChar w:fldCharType="end"/>
      </w:r>
    </w:p>
    <w:p w14:paraId="176523A4" w14:textId="77777777"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14:paraId="24E0DC1F" w14:textId="77777777" w:rsidR="00560503" w:rsidRDefault="00560503" w:rsidP="00560503">
      <w:pPr>
        <w:pStyle w:val="Heading1"/>
        <w:numPr>
          <w:ilvl w:val="0"/>
          <w:numId w:val="3"/>
        </w:numPr>
      </w:pPr>
      <w:bookmarkStart w:id="2" w:name="huom"/>
      <w:bookmarkStart w:id="3" w:name="_Toc400014560"/>
      <w:bookmarkEnd w:id="0"/>
      <w:bookmarkEnd w:id="2"/>
      <w:r>
        <w:lastRenderedPageBreak/>
        <w:t>HUOM:</w:t>
      </w:r>
      <w:bookmarkEnd w:id="3"/>
    </w:p>
    <w:p w14:paraId="61696627" w14:textId="77777777" w:rsidR="00560503" w:rsidRDefault="00560503" w:rsidP="00560503">
      <w:r>
        <w:rPr>
          <w:i/>
        </w:rPr>
        <w:t>“Meta (poistettava otsikko)” -otsikot, samoin kuin muutkin “…(poistettava otsikko)” -otsikot, ovat luonnoksessa mukana helpottamassa osioiden käsittelyä luonnostelu- ja kirjoitusva</w:t>
      </w:r>
      <w:r>
        <w:rPr>
          <w:i/>
        </w:rPr>
        <w:t>i</w:t>
      </w:r>
      <w:r>
        <w:rPr>
          <w:i/>
        </w:rPr>
        <w:t>heissa. Nämä otsikot poistetaan ja niiden alla oleva teksti jää korkeamman tason otsikon alle.</w:t>
      </w:r>
    </w:p>
    <w:p w14:paraId="2380DEA8" w14:textId="77777777" w:rsidR="00560503" w:rsidRDefault="00560503" w:rsidP="00560503">
      <w:r>
        <w:pict w14:anchorId="2F31CF0C">
          <v:rect id="_x0000_i1030" style="width:0;height:1.5pt" o:hralign="center" o:hrstd="t" o:hr="t"/>
        </w:pict>
      </w:r>
    </w:p>
    <w:p w14:paraId="21EA8982" w14:textId="77777777" w:rsidR="00560503" w:rsidRDefault="00560503" w:rsidP="00560503">
      <w:pPr>
        <w:pStyle w:val="Heading1"/>
        <w:numPr>
          <w:ilvl w:val="0"/>
          <w:numId w:val="3"/>
        </w:numPr>
      </w:pPr>
      <w:bookmarkStart w:id="4" w:name="tiivistelmä"/>
      <w:bookmarkStart w:id="5" w:name="_Toc400014561"/>
      <w:bookmarkEnd w:id="4"/>
      <w:r>
        <w:t>TIIVISTELMÄ</w:t>
      </w:r>
      <w:bookmarkEnd w:id="5"/>
    </w:p>
    <w:p w14:paraId="3DA9F5BA" w14:textId="77777777" w:rsidR="00560503" w:rsidRDefault="00560503" w:rsidP="00560503">
      <w:r>
        <w:rPr>
          <w:i/>
        </w:rPr>
        <w:t>Kirjoitetaan viimeiseksi.</w:t>
      </w:r>
    </w:p>
    <w:p w14:paraId="3C44AE92" w14:textId="77777777" w:rsidR="00560503" w:rsidRDefault="00560503" w:rsidP="00560503">
      <w:r>
        <w:rPr>
          <w:i/>
        </w:rPr>
        <w:t>Essi Kinnusen opparin sekä Suvi Karjalaisen &amp; Maaret Vesalon opparin mukaan:</w:t>
      </w:r>
    </w:p>
    <w:p w14:paraId="31E9F440" w14:textId="77777777" w:rsidR="00560503" w:rsidRDefault="00560503" w:rsidP="00560503">
      <w:r>
        <w:t>Opinnäytetyön tarkoituksena oli kuvata tutkimustietoon ja asiantuntijahaastatteluihin p</w:t>
      </w:r>
      <w:r>
        <w:t>e</w:t>
      </w:r>
      <w:r>
        <w:t>rustuen… Tavoitteena oli koostaa…</w:t>
      </w:r>
    </w:p>
    <w:p w14:paraId="774C1396" w14:textId="77777777" w:rsidR="00560503" w:rsidRDefault="00560503" w:rsidP="00560503">
      <w:r>
        <w:t>Opinnäytetyö toteutettiin kuvailevan kirjallisuuskatsauksen ja teemahaastattelun men</w:t>
      </w:r>
      <w:r>
        <w:t>e</w:t>
      </w:r>
      <w:r>
        <w:t xml:space="preserve">telmillä. Aineiston haut tehtiin </w:t>
      </w:r>
      <w:r>
        <w:rPr>
          <w:i/>
        </w:rPr>
        <w:t>tietokannat sun muut tähän</w:t>
      </w:r>
      <w:r>
        <w:t xml:space="preserve"> tietokantoihin. Lisäksi aineistoa haettiin käsinhaun ja Google Scholar -haun avulla. </w:t>
      </w:r>
      <w:r>
        <w:rPr>
          <w:i/>
        </w:rPr>
        <w:t>entä muut haut esim organisaatioiden sivujen sisällä, ovatko käsinhakua nekin?</w:t>
      </w:r>
      <w:r>
        <w:t xml:space="preserve"> Aineisto koostui … vuosina … julkaistusta … käsittelevästä tutkimusartikkelista, … . Kirjallisuuskatsauksen aineisto kerättiin </w:t>
      </w:r>
      <w:r>
        <w:rPr>
          <w:i/>
        </w:rPr>
        <w:t>sekä</w:t>
      </w:r>
      <w:r>
        <w:t xml:space="preserve"> ek</w:t>
      </w:r>
      <w:r>
        <w:t>s</w:t>
      </w:r>
      <w:r>
        <w:t xml:space="preserve">plisiittisesti </w:t>
      </w:r>
      <w:r>
        <w:rPr>
          <w:i/>
        </w:rPr>
        <w:t>että implisiittisesti?</w:t>
      </w:r>
      <w:r>
        <w:t>. Teemahaastattelujen tulokset esitellään narratiivisena kuvailuna, minkä lisäksi haastatteluaineisto analysoitiin käyttämällä sisällönanalyysiä.</w:t>
      </w:r>
    </w:p>
    <w:p w14:paraId="3C98679D" w14:textId="77777777" w:rsidR="00560503" w:rsidRDefault="00560503" w:rsidP="00560503">
      <w:r>
        <w:t>Tutkimustulokset osoittivat, että… keskeistä on …</w:t>
      </w:r>
    </w:p>
    <w:p w14:paraId="3DCBD145" w14:textId="77777777" w:rsidR="00560503" w:rsidRDefault="00560503" w:rsidP="00560503">
      <w:r>
        <w:t>Tutkimustulosten avulla … on mahdollisuus … / Kirjallisuuskatsauksen/haastattelujen t</w:t>
      </w:r>
      <w:r>
        <w:t>u</w:t>
      </w:r>
      <w:r>
        <w:t>losten perustella näyttääkin siltä, että… Tutkimustuloksia voidaan hyödyntää… / Opinnä</w:t>
      </w:r>
      <w:r>
        <w:t>y</w:t>
      </w:r>
      <w:r>
        <w:t>tetyön tulokset auttavat luomaan laaja-alaista käsitystä…</w:t>
      </w:r>
    </w:p>
    <w:p w14:paraId="4F2818BC" w14:textId="77777777" w:rsidR="00560503" w:rsidRDefault="00560503" w:rsidP="00560503">
      <w:r>
        <w:rPr>
          <w:i/>
        </w:rPr>
        <w:t>jatkotutkimuksen tarpeet tähän</w:t>
      </w:r>
    </w:p>
    <w:p w14:paraId="5049C7E0" w14:textId="77777777" w:rsidR="00560503" w:rsidRDefault="00560503" w:rsidP="00560503">
      <w:r>
        <w:t>Tässä opinnäytetyössä käytetään lähdeviittausten tyylinä mukailtua Södertörns högskola - Harvard -tyyliä.</w:t>
      </w:r>
    </w:p>
    <w:p w14:paraId="3985C593" w14:textId="77777777" w:rsidR="00560503" w:rsidRDefault="00560503" w:rsidP="00560503">
      <w:pPr>
        <w:pStyle w:val="Heading1"/>
        <w:numPr>
          <w:ilvl w:val="0"/>
          <w:numId w:val="3"/>
        </w:numPr>
      </w:pPr>
      <w:bookmarkStart w:id="6" w:name="sisällysluettelo"/>
      <w:bookmarkStart w:id="7" w:name="_Toc400014562"/>
      <w:bookmarkEnd w:id="6"/>
      <w:r>
        <w:t>SISÄLLYSLUETTELO</w:t>
      </w:r>
      <w:bookmarkEnd w:id="7"/>
    </w:p>
    <w:p w14:paraId="5BF97324" w14:textId="77777777" w:rsidR="00560503" w:rsidRDefault="00560503" w:rsidP="00560503">
      <w:pPr>
        <w:pStyle w:val="Heading1"/>
        <w:numPr>
          <w:ilvl w:val="0"/>
          <w:numId w:val="3"/>
        </w:numPr>
      </w:pPr>
      <w:bookmarkStart w:id="8" w:name="luettelo-kuvaajista-ja-kaavioista"/>
      <w:bookmarkStart w:id="9" w:name="_Toc400014563"/>
      <w:bookmarkEnd w:id="8"/>
      <w:r>
        <w:t>LUETTELO KUVAAJISTA JA KAAVIOISTA</w:t>
      </w:r>
      <w:bookmarkEnd w:id="9"/>
    </w:p>
    <w:p w14:paraId="0BC304A6" w14:textId="77777777" w:rsidR="00560503" w:rsidRDefault="00560503" w:rsidP="00560503">
      <w:pPr>
        <w:pStyle w:val="Heading1"/>
        <w:numPr>
          <w:ilvl w:val="0"/>
          <w:numId w:val="3"/>
        </w:numPr>
      </w:pPr>
      <w:bookmarkStart w:id="10" w:name="lyhenneluettelo"/>
      <w:bookmarkStart w:id="11" w:name="_Toc400014564"/>
      <w:bookmarkEnd w:id="10"/>
      <w:r>
        <w:t>LYHENNELUETTELO</w:t>
      </w:r>
      <w:bookmarkEnd w:id="11"/>
    </w:p>
    <w:p w14:paraId="5395FC3E" w14:textId="77777777" w:rsidR="00560503" w:rsidRDefault="00560503" w:rsidP="00560503">
      <w:pPr>
        <w:pStyle w:val="Heading1"/>
        <w:numPr>
          <w:ilvl w:val="0"/>
          <w:numId w:val="3"/>
        </w:numPr>
      </w:pPr>
      <w:bookmarkStart w:id="12" w:name="sanasto"/>
      <w:bookmarkStart w:id="13" w:name="_Toc400014565"/>
      <w:bookmarkEnd w:id="12"/>
      <w:r>
        <w:t>SANASTO</w:t>
      </w:r>
      <w:bookmarkEnd w:id="13"/>
    </w:p>
    <w:p w14:paraId="3BFAA93F" w14:textId="77777777" w:rsidR="00560503" w:rsidRDefault="00560503" w:rsidP="00560503">
      <w:r>
        <w:t>satotasomittaus pilvipalvelu: tietojenkäsittelyn resurssipalvelu langaton anturi- ja toimila</w:t>
      </w:r>
      <w:r>
        <w:t>i</w:t>
      </w:r>
      <w:r>
        <w:t>teverkko (engl. Wireless Sensor and Actuator Network, WSAN) integroitu tuholaistorjunta (engl. Integrated Pest Management, IPM)</w:t>
      </w:r>
    </w:p>
    <w:p w14:paraId="1A3B9DBF" w14:textId="77777777" w:rsidR="00560503" w:rsidRDefault="00560503" w:rsidP="00560503">
      <w:r>
        <w:lastRenderedPageBreak/>
        <w:t>Haastatteluissa esiintyviä termejä: täsmäviljely lohko, peltolohko panos tasasäätö vihreä vallankumous tilakoko telemetria full-liner ohjaustiedosto Comma Separated Value (CSV) Monikerrosviljely = useissa päällekkäisissä tasoissa tapahtuvaa viljelyä, mikä eroaa tava</w:t>
      </w:r>
      <w:r>
        <w:t>l</w:t>
      </w:r>
      <w:r>
        <w:t>lisen kasvihuoneen yhdessä tasossa tapahtuvasta viljelystä. Jaettu lannoitus UA-laite (Drooni, UA, pienoiskopteri, neliroottoripienoiskopteri) yhteen valmistajaan lukittuminen (vendor lock, yhden valmistajan loukku) maatilanhallintajärjestelmä (FMS) maatilan ti</w:t>
      </w:r>
      <w:r>
        <w:t>e</w:t>
      </w:r>
      <w:r>
        <w:t>donhallintajärjestelmä (FMIS) viljelysuunnitteluohjelma ortomosaiikkikartta Smart Farming agriculture 4.0 agriculture 3.0 satovaste sadonlisä CAN-väylä tuotantotapatieto laatuerä</w:t>
      </w:r>
    </w:p>
    <w:p w14:paraId="7C1F6347" w14:textId="77777777" w:rsidR="00560503" w:rsidRDefault="00560503" w:rsidP="00560503">
      <w:pPr>
        <w:pStyle w:val="Heading1"/>
        <w:numPr>
          <w:ilvl w:val="0"/>
          <w:numId w:val="3"/>
        </w:numPr>
      </w:pPr>
      <w:bookmarkStart w:id="14" w:name="johdanto"/>
      <w:bookmarkStart w:id="15" w:name="_Toc400014566"/>
      <w:bookmarkEnd w:id="14"/>
      <w:r>
        <w:t>JOHDANTO</w:t>
      </w:r>
      <w:bookmarkEnd w:id="15"/>
    </w:p>
    <w:p w14:paraId="5B309227" w14:textId="77777777" w:rsidR="00560503" w:rsidRDefault="00560503" w:rsidP="00560503">
      <w:r>
        <w:rPr>
          <w:i/>
        </w:rPr>
        <w:t>1 - 2 sivua, Kirjoitetaan kun muut luvut ovat valmiit. &lt;15-05-2018 12:25&gt; Siirretty Tiivii</w:t>
      </w:r>
      <w:r>
        <w:rPr>
          <w:i/>
        </w:rPr>
        <w:t>s</w:t>
      </w:r>
      <w:r>
        <w:rPr>
          <w:i/>
        </w:rPr>
        <w:t>ti.md:hen työstettäväksi.</w:t>
      </w:r>
    </w:p>
    <w:p w14:paraId="7163C9A4" w14:textId="77777777" w:rsidR="00560503" w:rsidRDefault="00560503" w:rsidP="00560503">
      <w:r>
        <w:rPr>
          <w:i/>
        </w:rPr>
        <w:t xml:space="preserve">(Onwuegbuzie &amp; Frels (2016), 20, 57) Johdantoon tulee laittaa: </w:t>
      </w:r>
      <w:r>
        <w:rPr>
          <w:b/>
          <w:i/>
        </w:rPr>
        <w:t>PROBLEM STATEMENT</w:t>
      </w:r>
      <w:r>
        <w:rPr>
          <w:i/>
        </w:rPr>
        <w:t xml:space="preserve"> Introduce and explain the problem -&gt; Explore the importance of the problem -&gt; Describe the synthesis of relevant scholarship (lit.rev. report here) -&gt; State hyphotheses and co</w:t>
      </w:r>
      <w:r>
        <w:rPr>
          <w:i/>
        </w:rPr>
        <w:t>r</w:t>
      </w:r>
      <w:r>
        <w:rPr>
          <w:i/>
        </w:rPr>
        <w:t>respondence to research design of the problem</w:t>
      </w:r>
    </w:p>
    <w:p w14:paraId="1C3B92DD" w14:textId="77777777" w:rsidR="00560503" w:rsidRDefault="00560503" w:rsidP="00560503">
      <w:pPr>
        <w:pStyle w:val="Heading1"/>
        <w:numPr>
          <w:ilvl w:val="0"/>
          <w:numId w:val="3"/>
        </w:numPr>
      </w:pPr>
      <w:bookmarkStart w:id="16" w:name="aiotn-tausta-teoriatausta-teoreettinen-v"/>
      <w:bookmarkStart w:id="17" w:name="_Toc400014567"/>
      <w:bookmarkEnd w:id="16"/>
      <w:r>
        <w:t>AIOT:N TAUSTA / TEORIATAUSTA / TEOREETTINEN VIITEKEHYS</w:t>
      </w:r>
      <w:bookmarkEnd w:id="17"/>
    </w:p>
    <w:p w14:paraId="347DEC8C" w14:textId="77777777" w:rsidR="00560503" w:rsidRDefault="00560503" w:rsidP="00560503">
      <w:pPr>
        <w:pStyle w:val="Heading2"/>
        <w:numPr>
          <w:ilvl w:val="1"/>
          <w:numId w:val="3"/>
        </w:numPr>
        <w:spacing w:before="240" w:after="240"/>
      </w:pPr>
      <w:bookmarkStart w:id="18" w:name="meta-poistettava-otsikko"/>
      <w:bookmarkStart w:id="19" w:name="_Toc400014568"/>
      <w:bookmarkEnd w:id="18"/>
      <w:r>
        <w:t>Meta (poistettava otsikko)</w:t>
      </w:r>
      <w:bookmarkEnd w:id="19"/>
    </w:p>
    <w:p w14:paraId="5DE87C8B" w14:textId="77777777" w:rsidR="00560503" w:rsidRDefault="00560503" w:rsidP="00560503">
      <w:r>
        <w:rPr>
          <w:i/>
        </w:rPr>
        <w:t>voisiko tässä käsitellä löydettyjen kirjallisuuskatsausten tuloksia teoriataustana?</w:t>
      </w:r>
      <w:r>
        <w:t xml:space="preserve"> </w:t>
      </w:r>
      <w:r>
        <w:rPr>
          <w:i/>
        </w:rPr>
        <w:t>Voisiko tässä osassa käsitellä myös keskeiset teemat, kuten tarve (FAO:väestönkasvu, ei lisää viljelymaata, elintason nousu jne.), mitä tehdään tarpeen tyydyttämiseksi, mitä onge</w:t>
      </w:r>
      <w:r>
        <w:rPr>
          <w:i/>
        </w:rPr>
        <w:t>l</w:t>
      </w:r>
      <w:r>
        <w:rPr>
          <w:i/>
        </w:rPr>
        <w:t>mia/haasteita kohdataan, mitä tulevaisuudessa on…?</w:t>
      </w:r>
      <w:r>
        <w:t xml:space="preserve"> Tässä luvussa kuvaillaan kasvi</w:t>
      </w:r>
      <w:r>
        <w:t>n</w:t>
      </w:r>
      <w:r>
        <w:t>tuotannon IoT:n taustaa, millaisista osailmiöistä se koostuu ja mitä kasvintuotannon IoT:stä on julkaistu. Ensin tutustutaan osailmiöhin IoT, IIoT, AIoT ja kasvintuotanto, joiden määrittelyä, taustaa, historiaa ja nykytilaa kuvaillaan pintapuolisesti. IoT:iin liittyviä ilmiöitä IIoT sekä AIoT kuvaillaan myös pintapuolisesti ja osoitetaan miten ne liittyvät kasvintu</w:t>
      </w:r>
      <w:r>
        <w:t>o</w:t>
      </w:r>
      <w:r>
        <w:t>tannon IoT:iin.</w:t>
      </w:r>
    </w:p>
    <w:p w14:paraId="3AFEB77D" w14:textId="77777777" w:rsidR="00560503" w:rsidRDefault="00560503" w:rsidP="00560503">
      <w:pPr>
        <w:pStyle w:val="Heading2"/>
        <w:numPr>
          <w:ilvl w:val="1"/>
          <w:numId w:val="3"/>
        </w:numPr>
        <w:spacing w:before="240" w:after="240"/>
      </w:pPr>
      <w:bookmarkStart w:id="20" w:name="kasvintuotanon-taustaa"/>
      <w:bookmarkStart w:id="21" w:name="_Toc400014569"/>
      <w:bookmarkEnd w:id="20"/>
      <w:r>
        <w:t>Kasvintuotanon taustaa</w:t>
      </w:r>
      <w:bookmarkEnd w:id="21"/>
    </w:p>
    <w:p w14:paraId="58D20BD4" w14:textId="77777777" w:rsidR="00560503" w:rsidRDefault="00560503" w:rsidP="00560503">
      <w:pPr>
        <w:pStyle w:val="Heading3"/>
        <w:numPr>
          <w:ilvl w:val="2"/>
          <w:numId w:val="3"/>
        </w:numPr>
        <w:spacing w:before="240" w:after="240"/>
      </w:pPr>
      <w:bookmarkStart w:id="22" w:name="kasvintuotannon-määrittely"/>
      <w:bookmarkStart w:id="23" w:name="_Toc400014570"/>
      <w:bookmarkEnd w:id="22"/>
      <w:r>
        <w:t>Kasvintuotannon määrittely</w:t>
      </w:r>
      <w:bookmarkEnd w:id="23"/>
    </w:p>
    <w:p w14:paraId="0D1CA08E" w14:textId="77777777" w:rsidR="00560503" w:rsidRDefault="00560503" w:rsidP="00560503">
      <w:r>
        <w:rPr>
          <w:i/>
        </w:rPr>
        <w:t>Tähän kasvintuotannon määritelmä</w:t>
      </w:r>
    </w:p>
    <w:p w14:paraId="1E482794" w14:textId="77777777" w:rsidR="00560503" w:rsidRDefault="00560503" w:rsidP="00560503">
      <w:pPr>
        <w:pStyle w:val="Heading3"/>
        <w:numPr>
          <w:ilvl w:val="2"/>
          <w:numId w:val="3"/>
        </w:numPr>
        <w:spacing w:before="240" w:after="240"/>
      </w:pPr>
      <w:bookmarkStart w:id="24" w:name="kasvintuotannon-historiaa"/>
      <w:bookmarkStart w:id="25" w:name="_Toc400014571"/>
      <w:bookmarkEnd w:id="24"/>
      <w:r>
        <w:t>Kasvintuotannon historiaa</w:t>
      </w:r>
      <w:bookmarkEnd w:id="25"/>
    </w:p>
    <w:p w14:paraId="512310E3" w14:textId="77777777" w:rsidR="00560503" w:rsidRDefault="00560503" w:rsidP="00560503">
      <w:r>
        <w:rPr>
          <w:i/>
        </w:rPr>
        <w:t>vallankumoukset, nykytilanteeseen johtavat kehityspolut</w:t>
      </w:r>
    </w:p>
    <w:p w14:paraId="494BB02D" w14:textId="77777777" w:rsidR="00560503" w:rsidRDefault="00560503" w:rsidP="00560503">
      <w:r>
        <w:t>Wikipediaa!</w:t>
      </w:r>
    </w:p>
    <w:p w14:paraId="77B294C6" w14:textId="77777777" w:rsidR="00560503" w:rsidRDefault="00560503" w:rsidP="00560503">
      <w:r>
        <w:lastRenderedPageBreak/>
        <w:t>Maatalouden vallankumous</w:t>
      </w:r>
    </w:p>
    <w:p w14:paraId="19025563" w14:textId="77777777" w:rsidR="00560503" w:rsidRDefault="00560503" w:rsidP="00560503">
      <w:r>
        <w:t>https://fi.wikipedia.org/wiki/Maatalouden_vallankumous</w:t>
      </w:r>
    </w:p>
    <w:p w14:paraId="09926859" w14:textId="77777777" w:rsidR="00560503" w:rsidRDefault="00560503" w:rsidP="00560503">
      <w:pPr>
        <w:numPr>
          <w:ilvl w:val="0"/>
          <w:numId w:val="4"/>
        </w:numPr>
      </w:pPr>
      <w:r>
        <w:t>Neoliittinen vallankumous Maanviljelyn alku ja leviäminen</w:t>
      </w:r>
    </w:p>
    <w:p w14:paraId="50B9C658" w14:textId="77777777" w:rsidR="00560503" w:rsidRDefault="00560503" w:rsidP="00560503">
      <w:pPr>
        <w:numPr>
          <w:ilvl w:val="0"/>
          <w:numId w:val="5"/>
        </w:numPr>
      </w:pPr>
      <w:r>
        <w:t>11000–8500 eaa.</w:t>
      </w:r>
    </w:p>
    <w:p w14:paraId="01FAF7A9" w14:textId="77777777" w:rsidR="00560503" w:rsidRDefault="00560503" w:rsidP="00560503">
      <w:pPr>
        <w:numPr>
          <w:ilvl w:val="0"/>
          <w:numId w:val="6"/>
        </w:numPr>
      </w:pPr>
      <w:r>
        <w:t>Englannin maatalouden vallankumous</w:t>
      </w:r>
    </w:p>
    <w:p w14:paraId="13FBD222" w14:textId="77777777" w:rsidR="00560503" w:rsidRDefault="00560503" w:rsidP="00560503">
      <w:pPr>
        <w:numPr>
          <w:ilvl w:val="0"/>
          <w:numId w:val="7"/>
        </w:numPr>
      </w:pPr>
      <w:r>
        <w:t>1690–1800 jaa. https://fi.wikipedia.org/wiki/Englannin_maatalouden_vallankumous</w:t>
      </w:r>
    </w:p>
    <w:p w14:paraId="3EB91D9F" w14:textId="77777777" w:rsidR="00560503" w:rsidRDefault="00560503" w:rsidP="00560503">
      <w:r>
        <w:t>Maanviljely tehostui huomattavasti useiden sosiaalisten, taloudellisten ja viljelytekniikan kehityksen aiheuttamien muutosten myötä. Teollinen vallankumous vaikutti merkittävästi maatalouskoneiden kehitykseen ja maatalouden mekanisoitumiseen, jolloin tuotanto t</w:t>
      </w:r>
      <w:r>
        <w:t>e</w:t>
      </w:r>
      <w:r>
        <w:t>hostui huomattavasti.</w:t>
      </w:r>
    </w:p>
    <w:p w14:paraId="5EB2413D" w14:textId="77777777" w:rsidR="00560503" w:rsidRDefault="00560503" w:rsidP="00560503">
      <w:pPr>
        <w:pStyle w:val="SourceCode"/>
      </w:pPr>
      <w:r>
        <w:t>Kero, Reino ja Kujanen, Hannu (toim.): ”Heikkonen, Esko Maatalouden tuotantotekniikan kehitys keskiajalta 1800-luvun puoliväliin”, Kivikirveestä tietotekniikkaan, tekniikan sosia</w:t>
      </w:r>
      <w:r>
        <w:t>a</w:t>
      </w:r>
      <w:r>
        <w:t>lihistoriaa kivikaudesta nykypäivään, s. 180-186. Turku: Turun yliopiston historian laitos, 1989. ISBN 951-880-296-3.</w:t>
      </w:r>
    </w:p>
    <w:p w14:paraId="777DB140" w14:textId="77777777" w:rsidR="00560503" w:rsidRDefault="00560503" w:rsidP="00560503">
      <w:pPr>
        <w:numPr>
          <w:ilvl w:val="0"/>
          <w:numId w:val="8"/>
        </w:numPr>
      </w:pPr>
      <w:r>
        <w:t>Vihreä vallankumous</w:t>
      </w:r>
    </w:p>
    <w:p w14:paraId="2C05DA43" w14:textId="77777777" w:rsidR="00560503" w:rsidRDefault="00560503" w:rsidP="00560503">
      <w:pPr>
        <w:numPr>
          <w:ilvl w:val="0"/>
          <w:numId w:val="9"/>
        </w:numPr>
      </w:pPr>
      <w:r>
        <w:t>1960–1985 https://fi.wikipedia.org/wiki/Vihreä_vallankumous</w:t>
      </w:r>
    </w:p>
    <w:p w14:paraId="77931979" w14:textId="77777777" w:rsidR="00560503" w:rsidRDefault="00560503" w:rsidP="00560503">
      <w:r>
        <w:t>Kehittyneissä maissa viljojen sadot kaksinkertaistuivat ja maailmanlaajuisesti kolminke</w:t>
      </w:r>
      <w:r>
        <w:t>r</w:t>
      </w:r>
      <w:r>
        <w:t>taistuivat.</w:t>
      </w:r>
    </w:p>
    <w:p w14:paraId="61452EB1" w14:textId="77777777" w:rsidR="00560503" w:rsidRDefault="00560503" w:rsidP="00560503">
      <w:r>
        <w:t>Vihreä vallankumous muunsi maanviljelyn luomuviljelystä runsaasti ulkoisia panostuksia vaativaksi tehomaanviljelyksi tai teolliseksi maanviljelyksi.</w:t>
      </w:r>
    </w:p>
    <w:p w14:paraId="361D2055" w14:textId="77777777" w:rsidR="00560503" w:rsidRDefault="00560503" w:rsidP="00560503">
      <w:r>
        <w:t>Vihreän vallankumouksen päätekniikat olivat: uudet lajikkeet keinokastelu lannoitteet to</w:t>
      </w:r>
      <w:r>
        <w:t>r</w:t>
      </w:r>
      <w:r>
        <w:t>junta-aineet (rikkakasvien, hyönteisten) koneistuminen[3]</w:t>
      </w:r>
    </w:p>
    <w:p w14:paraId="166E232A" w14:textId="77777777" w:rsidR="00560503" w:rsidRDefault="00560503" w:rsidP="00560503">
      <w:r>
        <w:t>Tekniikat: pääasiassa satoisampien viljalajikkeiden (kasvinjalostus), epäorgaanisten la</w:t>
      </w:r>
      <w:r>
        <w:t>n</w:t>
      </w:r>
      <w:r>
        <w:t>noitteiden (lannoitteet), kasvitautien torjunta-aineiden (torjunta-aineet), rikkakasvien ja tuhohyönteisten torjunta-aineiden ja maanviljelyn koneistumisen (koneistuminen) avulla. (+ kosteuden säätely)</w:t>
      </w:r>
    </w:p>
    <w:p w14:paraId="1A47C446" w14:textId="77777777" w:rsidR="00560503" w:rsidRDefault="00560503" w:rsidP="00560503">
      <w:r>
        <w:t>vähemmän nälänhätää ja aliravitsemusta, mutta samalla väestö on koko ajan kasvanut, mikä on vähentänyt saavutettuja hyötyjä. Suuren väestömäärän seurauksena ympäristö kärsii monin paikoin liikakansoituksen vaikutuksista. Lannoitteiden käyttö on suuri vesist</w:t>
      </w:r>
      <w:r>
        <w:t>ö</w:t>
      </w:r>
      <w:r>
        <w:t>jen kuormittaja, aiheuttaen rehevöitymistä.</w:t>
      </w:r>
    </w:p>
    <w:p w14:paraId="4E4165E1" w14:textId="77777777" w:rsidR="00560503" w:rsidRDefault="00560503" w:rsidP="00560503">
      <w:r>
        <w:t>/Wikipediaa!</w:t>
      </w:r>
    </w:p>
    <w:p w14:paraId="3DEE4846" w14:textId="77777777" w:rsidR="00560503" w:rsidRDefault="00560503" w:rsidP="00560503">
      <w:pPr>
        <w:pStyle w:val="Heading3"/>
        <w:numPr>
          <w:ilvl w:val="2"/>
          <w:numId w:val="3"/>
        </w:numPr>
        <w:spacing w:before="240" w:after="240"/>
      </w:pPr>
      <w:bookmarkStart w:id="26" w:name="peltokasvituotanto-taustaa"/>
      <w:bookmarkStart w:id="27" w:name="_Toc400014572"/>
      <w:bookmarkEnd w:id="26"/>
      <w:r>
        <w:lastRenderedPageBreak/>
        <w:t>Peltokasvituotanto, taustaa</w:t>
      </w:r>
      <w:bookmarkEnd w:id="27"/>
    </w:p>
    <w:p w14:paraId="79576F9B" w14:textId="77777777" w:rsidR="00560503" w:rsidRDefault="00560503" w:rsidP="00560503">
      <w:pPr>
        <w:pStyle w:val="Heading3"/>
        <w:numPr>
          <w:ilvl w:val="2"/>
          <w:numId w:val="3"/>
        </w:numPr>
        <w:spacing w:before="240" w:after="240"/>
      </w:pPr>
      <w:bookmarkStart w:id="28" w:name="puutarhatuotanto-taustaa"/>
      <w:bookmarkStart w:id="29" w:name="_Toc400014573"/>
      <w:bookmarkEnd w:id="28"/>
      <w:r>
        <w:t>Puutarhatuotanto, taustaa</w:t>
      </w:r>
      <w:bookmarkEnd w:id="29"/>
    </w:p>
    <w:p w14:paraId="2A6186C5" w14:textId="77777777" w:rsidR="00560503" w:rsidRDefault="00560503" w:rsidP="00560503">
      <w:pPr>
        <w:pStyle w:val="Heading3"/>
        <w:numPr>
          <w:ilvl w:val="2"/>
          <w:numId w:val="3"/>
        </w:numPr>
        <w:spacing w:before="240" w:after="240"/>
      </w:pPr>
      <w:bookmarkStart w:id="30" w:name="kasvihuonetuotanto-taustaa"/>
      <w:bookmarkStart w:id="31" w:name="_Toc400014574"/>
      <w:bookmarkEnd w:id="30"/>
      <w:r>
        <w:t>Kasvihuonetuotanto, taustaa</w:t>
      </w:r>
      <w:bookmarkEnd w:id="31"/>
    </w:p>
    <w:p w14:paraId="7A7BF7F9" w14:textId="77777777" w:rsidR="00560503" w:rsidRDefault="00560503" w:rsidP="00560503">
      <w:pPr>
        <w:pStyle w:val="Heading2"/>
        <w:numPr>
          <w:ilvl w:val="1"/>
          <w:numId w:val="3"/>
        </w:numPr>
        <w:spacing w:before="240" w:after="240"/>
      </w:pPr>
      <w:bookmarkStart w:id="32" w:name="esineiden-internetin-eli-internet-of-thi"/>
      <w:bookmarkStart w:id="33" w:name="_Toc400014575"/>
      <w:bookmarkEnd w:id="32"/>
      <w:r>
        <w:t>Esineiden internetin eli Internet of Things:in taustaa</w:t>
      </w:r>
      <w:bookmarkEnd w:id="33"/>
    </w:p>
    <w:p w14:paraId="00E50572" w14:textId="77777777" w:rsidR="00560503" w:rsidRDefault="00560503" w:rsidP="00560503">
      <w:r>
        <w:rPr>
          <w:i/>
        </w:rPr>
        <w:t>Tähän IoT:n määritelmät, historia</w:t>
      </w:r>
      <w:r>
        <w:t xml:space="preserve"> </w:t>
      </w:r>
      <w:r>
        <w:rPr>
          <w:i/>
        </w:rPr>
        <w:t>Madakam et al. 2.2 Genesis, 2.3 Time Series</w:t>
      </w:r>
      <w:r>
        <w:t xml:space="preserve"> </w:t>
      </w:r>
      <w:r>
        <w:rPr>
          <w:i/>
        </w:rPr>
        <w:t>Enabling Things to Talk 1 Introduction to the IoT ja 13 Summary and Outlook Bassi et al. (2016)</w:t>
      </w:r>
    </w:p>
    <w:p w14:paraId="6D0E8ECC" w14:textId="77777777" w:rsidR="00560503" w:rsidRDefault="00560503" w:rsidP="00560503">
      <w:r>
        <w:rPr>
          <w:i/>
        </w:rPr>
        <w:t>historiaa: ensimmäinen IoT-laite oli kokisautomaatti, RFID-tägit ensimmäinen merkittävä “asia” (thing) ks. madakamInternetThingsIoT2015</w:t>
      </w:r>
    </w:p>
    <w:p w14:paraId="628924A4" w14:textId="77777777" w:rsidR="00560503" w:rsidRDefault="00560503" w:rsidP="00560503">
      <w:r>
        <w:rPr>
          <w:i/>
        </w:rPr>
        <w:t>Vermesan &amp; Friessin “Internet of Things - Global Technological and Societal Trends…” kuvaa IoT-taustaa hyvin. Entä muut kirjat?</w:t>
      </w:r>
    </w:p>
    <w:p w14:paraId="424F889C" w14:textId="77777777" w:rsidR="00560503" w:rsidRDefault="00560503" w:rsidP="00560503">
      <w:r>
        <w:rPr>
          <w:i/>
        </w:rPr>
        <w:t>Ks. Muistiinpanoja.md CISCOn Harnessing-IoT-Global-Development.pdf</w:t>
      </w:r>
    </w:p>
    <w:p w14:paraId="0038AB22" w14:textId="77777777" w:rsidR="00560503" w:rsidRDefault="00560503" w:rsidP="00560503">
      <w:pPr>
        <w:pStyle w:val="Heading3"/>
        <w:numPr>
          <w:ilvl w:val="2"/>
          <w:numId w:val="3"/>
        </w:numPr>
        <w:spacing w:before="240" w:after="240"/>
      </w:pPr>
      <w:bookmarkStart w:id="34" w:name="teollisuuden-esineiden-internetin-eli-in"/>
      <w:bookmarkStart w:id="35" w:name="_Toc400014576"/>
      <w:bookmarkEnd w:id="34"/>
      <w:r>
        <w:t>Teollisuuden esineiden Internetin eli Industrial Internet of Things:in taustaa</w:t>
      </w:r>
      <w:bookmarkEnd w:id="35"/>
    </w:p>
    <w:p w14:paraId="1909DE64" w14:textId="77777777" w:rsidR="00560503" w:rsidRDefault="00560503" w:rsidP="00560503">
      <w:r>
        <w:rPr>
          <w:i/>
        </w:rPr>
        <w:t>Miten IIoT on osa IoTtä…</w:t>
      </w:r>
    </w:p>
    <w:p w14:paraId="2AA56E29" w14:textId="77777777" w:rsidR="00560503" w:rsidRDefault="00560503" w:rsidP="00560503">
      <w:pPr>
        <w:pStyle w:val="Heading3"/>
        <w:numPr>
          <w:ilvl w:val="2"/>
          <w:numId w:val="3"/>
        </w:numPr>
        <w:spacing w:before="240" w:after="240"/>
      </w:pPr>
      <w:bookmarkStart w:id="36" w:name="maatalouden-esineiden-internetin-eli-agr"/>
      <w:bookmarkStart w:id="37" w:name="_Toc400014577"/>
      <w:bookmarkEnd w:id="36"/>
      <w:r>
        <w:t>Maatalouden esineiden Internetin eli Agricultural Internet of Things:in tau</w:t>
      </w:r>
      <w:r>
        <w:t>s</w:t>
      </w:r>
      <w:r>
        <w:t>taa</w:t>
      </w:r>
      <w:bookmarkEnd w:id="37"/>
    </w:p>
    <w:p w14:paraId="277FD5D9" w14:textId="77777777" w:rsidR="00560503" w:rsidRDefault="00560503" w:rsidP="00560503">
      <w:r>
        <w:rPr>
          <w:i/>
        </w:rPr>
        <w:t>…ja miten AIoT on osa IIoTtä.</w:t>
      </w:r>
    </w:p>
    <w:p w14:paraId="6E3B9F4D" w14:textId="77777777" w:rsidR="00560503" w:rsidRDefault="00560503" w:rsidP="00560503">
      <w:pPr>
        <w:pStyle w:val="Heading1"/>
        <w:numPr>
          <w:ilvl w:val="0"/>
          <w:numId w:val="3"/>
        </w:numPr>
      </w:pPr>
      <w:bookmarkStart w:id="38" w:name="opinnäytetyön-tarkoitus-tavoite-ja-tutki"/>
      <w:bookmarkStart w:id="39" w:name="_Toc400014578"/>
      <w:bookmarkEnd w:id="38"/>
      <w:r>
        <w:t>OPINNÄYTETYÖN TARKOITUS, TAVOITE JA TUTKIMUSKYS</w:t>
      </w:r>
      <w:r>
        <w:t>Y</w:t>
      </w:r>
      <w:r>
        <w:t>MYKSET / TUTKIMUSSUUNNITELMA</w:t>
      </w:r>
      <w:bookmarkEnd w:id="39"/>
    </w:p>
    <w:p w14:paraId="005B3307" w14:textId="77777777" w:rsidR="00560503" w:rsidRDefault="00560503" w:rsidP="00560503">
      <w:pPr>
        <w:pStyle w:val="Heading2"/>
        <w:numPr>
          <w:ilvl w:val="1"/>
          <w:numId w:val="3"/>
        </w:numPr>
        <w:spacing w:before="240" w:after="240"/>
      </w:pPr>
      <w:bookmarkStart w:id="40" w:name="meta-poistettava-otsikko-1"/>
      <w:bookmarkStart w:id="41" w:name="_Toc400014579"/>
      <w:bookmarkEnd w:id="40"/>
      <w:r>
        <w:t>Meta (poistettava otsikko)</w:t>
      </w:r>
      <w:bookmarkEnd w:id="41"/>
    </w:p>
    <w:p w14:paraId="45C1564E" w14:textId="77777777" w:rsidR="00560503" w:rsidRDefault="00560503" w:rsidP="00560503">
      <w:r>
        <w:t>Tässä luvussa kuvaillaan toteutetun tutkimuksen tarkoitus, tavoitteet, tutkimuskysymykset, aineisto, menetelmät ja eteneminen.</w:t>
      </w:r>
    </w:p>
    <w:p w14:paraId="2518C21C" w14:textId="77777777" w:rsidR="00560503" w:rsidRDefault="00560503" w:rsidP="00560503">
      <w:r>
        <w:t xml:space="preserve">Opinnäytetyön keskeinen tutkimusongelma on, että kasvintuotannon IoT-ratkaisut eivät ole laajasti tunnettuja, </w:t>
      </w:r>
      <w:r>
        <w:rPr>
          <w:i/>
        </w:rPr>
        <w:t>aiheesta ei ole julkaistu yleisluontoisia katsauksia suomen toimi</w:t>
      </w:r>
      <w:r>
        <w:rPr>
          <w:i/>
        </w:rPr>
        <w:t>n</w:t>
      </w:r>
      <w:r>
        <w:rPr>
          <w:i/>
        </w:rPr>
        <w:t>taympäristön näkökulmasta</w:t>
      </w:r>
      <w:r>
        <w:t xml:space="preserve"> ja aihetta sivuavia opinnäytetöitä on julkaistu vain muutamia.</w:t>
      </w:r>
    </w:p>
    <w:p w14:paraId="41DB70E2" w14:textId="77777777" w:rsidR="00560503" w:rsidRDefault="00560503" w:rsidP="00560503">
      <w:r>
        <w:t>Tutkimuskysymyksiin pyritään vastaamaan käyttämällä kuvailevaa kirjallisuuskatsausta ja asiantuntijoiden teemahaastatteluja. Käyttämällä tutkimusmenelminä sekä teemahaasta</w:t>
      </w:r>
      <w:r>
        <w:t>t</w:t>
      </w:r>
      <w:r>
        <w:t>teluja että kirjallisuuskatsausta pyritään lisäämään ymmärrystä tutkittavasta ilmiöstä eri lähestymistapoja käyttäen.</w:t>
      </w:r>
    </w:p>
    <w:p w14:paraId="1A86573C" w14:textId="77777777" w:rsidR="00560503" w:rsidRDefault="00560503" w:rsidP="00560503">
      <w:r>
        <w:t xml:space="preserve">Menetelmätriangulaatiota eli monimetodista lähestymistapaa voidaan käyttää tutkittavan ilmiön ymmärryksen lisäämiseen. Menetelmätriangulaatio eli useiden menetelmien käyttö on tällöin myös tutkimusstrateginen valinta. (Kananen 2010) Opinnäytetyössä pyritään </w:t>
      </w:r>
      <w:r>
        <w:lastRenderedPageBreak/>
        <w:t>tukemaan laadullista menetelmää menetelmätriangulaation avulla. (Gubrium 2012, s. 284; ks. Hirsjärvi &amp; Hurme 2015, s. 39) Menetelmätriangulaatio on toteutettu haastatteluainei</w:t>
      </w:r>
      <w:r>
        <w:t>s</w:t>
      </w:r>
      <w:r>
        <w:t>ton laadullisen kuvailun ja määrällistä menetelmää soveltavan sisällönanalyysin avulla.</w:t>
      </w:r>
    </w:p>
    <w:p w14:paraId="2ECD5710" w14:textId="77777777" w:rsidR="00560503" w:rsidRDefault="00560503" w:rsidP="00560503">
      <w:pPr>
        <w:pStyle w:val="Heading2"/>
        <w:numPr>
          <w:ilvl w:val="1"/>
          <w:numId w:val="3"/>
        </w:numPr>
        <w:spacing w:before="240" w:after="240"/>
      </w:pPr>
      <w:bookmarkStart w:id="42" w:name="tutkimuksen-tarkoitus"/>
      <w:bookmarkStart w:id="43" w:name="_Toc400014580"/>
      <w:bookmarkEnd w:id="42"/>
      <w:r>
        <w:t>Tutkimuksen tarkoitus</w:t>
      </w:r>
      <w:bookmarkEnd w:id="43"/>
    </w:p>
    <w:p w14:paraId="1691D87B" w14:textId="77777777" w:rsidR="00560503" w:rsidRDefault="00560503" w:rsidP="00560503">
      <w:r>
        <w:t>Opinnäytetyön tarkoituksena on tuottaa lukijalle yleiskuva kasvintuotannossa sovellettav</w:t>
      </w:r>
      <w:r>
        <w:t>i</w:t>
      </w:r>
      <w:r>
        <w:t xml:space="preserve">en IoT-ratkaisuiden tilanteesta ja niiden tarjoamista mahdollisuuksista. Tietoa saadaan </w:t>
      </w:r>
      <w:r>
        <w:rPr>
          <w:i/>
        </w:rPr>
        <w:t>tähän keskeiset asiakokonaisuudet kuten avoimet haasteet jne.</w:t>
      </w:r>
    </w:p>
    <w:p w14:paraId="742AAE16" w14:textId="77777777" w:rsidR="00560503" w:rsidRDefault="00560503" w:rsidP="00560503">
      <w:pPr>
        <w:pStyle w:val="Heading2"/>
        <w:numPr>
          <w:ilvl w:val="1"/>
          <w:numId w:val="3"/>
        </w:numPr>
        <w:spacing w:before="240" w:after="240"/>
      </w:pPr>
      <w:bookmarkStart w:id="44" w:name="tutkimuksen-tavoitteet"/>
      <w:bookmarkStart w:id="45" w:name="_Toc400014581"/>
      <w:bookmarkEnd w:id="44"/>
      <w:r>
        <w:t>Tutkimuksen tavoitteet</w:t>
      </w:r>
      <w:bookmarkEnd w:id="45"/>
    </w:p>
    <w:p w14:paraId="2465862B" w14:textId="77777777" w:rsidR="00560503" w:rsidRDefault="00560503" w:rsidP="00560503">
      <w:r>
        <w:t>Opinnäytetyön tavoitteena on tarjota lukijalle sekä yleiskuva kasvintuotannon IoT-ratkaisuista että lähtökohta lukijan omalle tiedonhaulle aiheeseen tarkemmin tutustuttae</w:t>
      </w:r>
      <w:r>
        <w:t>s</w:t>
      </w:r>
      <w:r>
        <w:t>sa.</w:t>
      </w:r>
    </w:p>
    <w:p w14:paraId="65D8E2FB" w14:textId="77777777" w:rsidR="00560503" w:rsidRDefault="00560503" w:rsidP="00560503">
      <w:pPr>
        <w:pStyle w:val="Heading2"/>
        <w:numPr>
          <w:ilvl w:val="1"/>
          <w:numId w:val="3"/>
        </w:numPr>
        <w:spacing w:before="240" w:after="240"/>
      </w:pPr>
      <w:bookmarkStart w:id="46" w:name="tutkimuskysymykset"/>
      <w:bookmarkStart w:id="47" w:name="_Toc400014582"/>
      <w:bookmarkEnd w:id="46"/>
      <w:r>
        <w:t>Tutkimuskysymykset</w:t>
      </w:r>
      <w:bookmarkEnd w:id="47"/>
    </w:p>
    <w:p w14:paraId="4C889C56" w14:textId="77777777" w:rsidR="00560503" w:rsidRDefault="00560503" w:rsidP="00560503">
      <w:r>
        <w:t>Tutkimuskysymyksiä on kaksi, joissa molemmissa on alakysymyksiä:</w:t>
      </w:r>
    </w:p>
    <w:p w14:paraId="2FE27153" w14:textId="77777777" w:rsidR="00560503" w:rsidRDefault="00560503" w:rsidP="00560503">
      <w:pPr>
        <w:numPr>
          <w:ilvl w:val="0"/>
          <w:numId w:val="10"/>
        </w:numPr>
      </w:pPr>
      <w:r>
        <w:t>Millaista tutkimusta IoT-teknologioiden soveltamisesta kasvintuotantoon on julkaistu?</w:t>
      </w:r>
    </w:p>
    <w:p w14:paraId="1D224E14" w14:textId="77777777" w:rsidR="00560503" w:rsidRDefault="00560503" w:rsidP="00560503">
      <w:pPr>
        <w:numPr>
          <w:ilvl w:val="0"/>
          <w:numId w:val="11"/>
        </w:numPr>
      </w:pPr>
      <w:r>
        <w:t>Millaisia teknologiasovelluksia tutkimuksissa on esitelty?</w:t>
      </w:r>
    </w:p>
    <w:p w14:paraId="481A0F56" w14:textId="77777777" w:rsidR="00560503" w:rsidRDefault="00560503" w:rsidP="00560503">
      <w:pPr>
        <w:numPr>
          <w:ilvl w:val="0"/>
          <w:numId w:val="11"/>
        </w:numPr>
      </w:pPr>
      <w:r>
        <w:t>Minkä tyyppiset IoT-sovellukset tulevat tutkimusmateriaalissa selkeimmin esille, eli millaisia sovelluksia ja teknologioita on viime aikoina tutkittu?</w:t>
      </w:r>
    </w:p>
    <w:p w14:paraId="2ACB2751" w14:textId="77777777" w:rsidR="00560503" w:rsidRDefault="00560503" w:rsidP="00560503">
      <w:pPr>
        <w:numPr>
          <w:ilvl w:val="0"/>
          <w:numId w:val="12"/>
        </w:numPr>
      </w:pPr>
      <w:r>
        <w:t>Miten kasvintuotannossa hyödynnetään IoT-teknologioita?</w:t>
      </w:r>
    </w:p>
    <w:p w14:paraId="4EB0166E" w14:textId="77777777" w:rsidR="00560503" w:rsidRDefault="00560503" w:rsidP="00560503">
      <w:pPr>
        <w:numPr>
          <w:ilvl w:val="0"/>
          <w:numId w:val="11"/>
        </w:numPr>
      </w:pPr>
      <w:r>
        <w:t>Millainen IoT-ratkaisuiden yleistilanne kasvintuotannossa on tällä hetkellä?</w:t>
      </w:r>
    </w:p>
    <w:p w14:paraId="54596927" w14:textId="77777777" w:rsidR="00560503" w:rsidRDefault="00560503" w:rsidP="00560503">
      <w:pPr>
        <w:numPr>
          <w:ilvl w:val="0"/>
          <w:numId w:val="11"/>
        </w:numPr>
      </w:pPr>
      <w:r>
        <w:t>Millaisia etuja ja hyötyjä IoT-ratkaisut voivat tarjota kasvintuotannossa?</w:t>
      </w:r>
    </w:p>
    <w:p w14:paraId="0523EC4A" w14:textId="77777777" w:rsidR="00560503" w:rsidRDefault="00560503" w:rsidP="00560503">
      <w:pPr>
        <w:numPr>
          <w:ilvl w:val="0"/>
          <w:numId w:val="11"/>
        </w:numPr>
      </w:pPr>
      <w:r>
        <w:t>Mitkä ovat kasvintuotannon IoT-ratkaisuiden keskeiset avoimet haasteet?</w:t>
      </w:r>
    </w:p>
    <w:p w14:paraId="4E2C94AB" w14:textId="77777777" w:rsidR="00560503" w:rsidRDefault="00560503" w:rsidP="00560503">
      <w:pPr>
        <w:pStyle w:val="Heading2"/>
        <w:numPr>
          <w:ilvl w:val="1"/>
          <w:numId w:val="3"/>
        </w:numPr>
        <w:spacing w:before="240" w:after="240"/>
      </w:pPr>
      <w:bookmarkStart w:id="48" w:name="tutkimusstrategianmenetelmän-valinta"/>
      <w:bookmarkStart w:id="49" w:name="_Toc400014583"/>
      <w:bookmarkEnd w:id="48"/>
      <w:r>
        <w:t>Tutkimusstrategian/menetelmän valinta</w:t>
      </w:r>
      <w:bookmarkEnd w:id="49"/>
    </w:p>
    <w:p w14:paraId="1F505065" w14:textId="77777777" w:rsidR="00560503" w:rsidRDefault="00560503" w:rsidP="00560503">
      <w:r>
        <w:t>Opinnäytetyön tutkimustehtävänä on koota yhteen laadulliseksi yhteenvedoksi tutkimuks</w:t>
      </w:r>
      <w:r>
        <w:t>i</w:t>
      </w:r>
      <w:r>
        <w:t>en tuloksia, erilaisten julkaisujen sisältöjä ja asiantuntijoiden näkemyksiä. Tämän takia opinnäytetyö tehtiin käyttämällä laadullisia tutkimusmenetelmiä.</w:t>
      </w:r>
    </w:p>
    <w:p w14:paraId="6728F839" w14:textId="77777777" w:rsidR="00560503" w:rsidRDefault="00560503" w:rsidP="00560503">
      <w:r>
        <w:t>Tutkimusmenetelmien valintaan on vaikuttanut voimakkaasti tutkimustehtävä ja tutkimu</w:t>
      </w:r>
      <w:r>
        <w:t>s</w:t>
      </w:r>
      <w:r>
        <w:t>kysymysten asettelu. Opinnäytetyön tutkimustehtävä viittaa laadulliselle tutkimukselle ominaisiin kohteisiin kuten ilmiön kuvailuun, käsitteiden ja rakenteiden jäsentämiseen, haastateltavien kokemuksiin ja näkemyksiin sekä ylipäätään aineistolähtöiseen lähest</w:t>
      </w:r>
      <w:r>
        <w:t>y</w:t>
      </w:r>
      <w:r>
        <w:t>mistapaan. Laadullisten eli kvalitatiivisten menetelmien valintaa puoltavat tutkimuskys</w:t>
      </w:r>
      <w:r>
        <w:t>y</w:t>
      </w:r>
      <w:r>
        <w:t>mysten laadullinen luonne ja väljä asettelu. Samoin opinnäytetyön tutkimuskysymyksillä pyritään laadullisen tutkimuksen menetelmäsuuntauksen mukaisesti ymmärtämään ko</w:t>
      </w:r>
      <w:r>
        <w:t>h</w:t>
      </w:r>
      <w:r>
        <w:t>teen laatua, ominaisuuksia ja merkityksiä kokonaisvaltaisesti (ks. Hirsjärvi, Remes &amp; S</w:t>
      </w:r>
      <w:r>
        <w:t>a</w:t>
      </w:r>
      <w:r>
        <w:lastRenderedPageBreak/>
        <w:t>javaara 2009, s. 160–161). Opinnäytetyössä käsiteltävä aineisto kerättiin narratiivisella kirjallisuuskatsauksella ja teemahaastatteluilla. Näin kerätty aineisto on laadullista, tekst</w:t>
      </w:r>
      <w:r>
        <w:t>i</w:t>
      </w:r>
      <w:r>
        <w:t>muotoista ja sitä on tarkoitus analysoida lukemalla, mikä osaltaan puoltaa laadullisten menetelmien valintaa.</w:t>
      </w:r>
    </w:p>
    <w:p w14:paraId="29C79221" w14:textId="77777777" w:rsidR="00560503" w:rsidRDefault="00560503" w:rsidP="00560503">
      <w:r>
        <w:t>Kirjallisuuskatsauksen valintaa puoltavat tutkimuskysymysten asettamat vaatimukset ka</w:t>
      </w:r>
      <w:r>
        <w:t>r</w:t>
      </w:r>
      <w:r>
        <w:t>toittaa ja vetään yhteen hajanaista teoriatietoa, mihin Baumeister &amp; Leary (1997, s. 311) mukaan kirjallisuuskatsaus on sopiva. Samoin Baumeister &amp; Leary (1997, s. 312) esitt</w:t>
      </w:r>
      <w:r>
        <w:t>ä</w:t>
      </w:r>
      <w:r>
        <w:t>mistä perusteluista kirjallisuuskatsauksen valinnalle sopii tässä tapauksessa kokonaisk</w:t>
      </w:r>
      <w:r>
        <w:t>u</w:t>
      </w:r>
      <w:r>
        <w:t>van rakentaminen tutkittavasta asiakokonaisuudesta. Saman suuntaisesti Salminen (2011, s. 4) antamista perusteluista kirjallisuuskatsauksen mahdollisuus koota yhteen tu</w:t>
      </w:r>
      <w:r>
        <w:t>t</w:t>
      </w:r>
      <w:r>
        <w:t>kimuksien tuloksia uusien tutkimustulosten pohjaksi puoltaa kirjallisuuskatsauksen vali</w:t>
      </w:r>
      <w:r>
        <w:t>n</w:t>
      </w:r>
      <w:r>
        <w:t>taa.</w:t>
      </w:r>
    </w:p>
    <w:p w14:paraId="683DB349" w14:textId="77777777" w:rsidR="00560503" w:rsidRDefault="00560503" w:rsidP="00560503">
      <w:r>
        <w:t>Teemahaastattelun valintaa puoltavat tutkimuskysymysten vaatimusten lisäksi useat yle</w:t>
      </w:r>
      <w:r>
        <w:t>i</w:t>
      </w:r>
      <w:r>
        <w:t>sesti käytössä olevat tutkimushaastattelun valintaperusteet. Tässä tapauksessa keskeisiä perusteita ovat Hirsjärvi &amp; Hurme (2015, s. 35) esittämien perusteiden joukosta: 1) haa</w:t>
      </w:r>
      <w:r>
        <w:t>s</w:t>
      </w:r>
      <w:r>
        <w:t>tattelulla voidaan hankkia tietoa vähän kartoitetusta alueesta, jolloin tutkijan on vaikea ennakoida vastausten suuntia; 2) haastatteluissa voidaan saada monitahoisesti ja moniin suuntiin viittaavia vastauksia; 3) haastatteluissa saaduille vastauksille voidaan pyytää se</w:t>
      </w:r>
      <w:r>
        <w:t>l</w:t>
      </w:r>
      <w:r>
        <w:t>vennöksiä; 4) haastateltavaa voidaan pyytää syventämään antamaansa vastausta, es</w:t>
      </w:r>
      <w:r>
        <w:t>i</w:t>
      </w:r>
      <w:r>
        <w:t>merkiksi perustelemaan mielipidettään. Samoin Tuomi &amp; Sarajärvi (2018, s. 79) kuvailevat haastattelun eduiksi joustavuutta kysymysten käsittelyssä, väärinymmärrysten selvittely</w:t>
      </w:r>
      <w:r>
        <w:t>s</w:t>
      </w:r>
      <w:r>
        <w:t>sä, ilmausten selventämisessä ja keskustelussa tiedonantajan kanssa.</w:t>
      </w:r>
    </w:p>
    <w:p w14:paraId="2213D34F" w14:textId="77777777" w:rsidR="00560503" w:rsidRDefault="00560503" w:rsidP="00560503">
      <w:r>
        <w:t>Lisäksi teemahaastattelun valintaa puoltaa tässä tapauksessa se, että sen avulla haast</w:t>
      </w:r>
      <w:r>
        <w:t>a</w:t>
      </w:r>
      <w:r>
        <w:t>teltavien oma erikoistumisalue ja näkemykset pääsevät esille mikä on tärkeää tutkimusk</w:t>
      </w:r>
      <w:r>
        <w:t>y</w:t>
      </w:r>
      <w:r>
        <w:t>symyksiin vastaamisessa. Teemahaastattelu valittiin lomakehaastattelun sijaan ensisija</w:t>
      </w:r>
      <w:r>
        <w:t>i</w:t>
      </w:r>
      <w:r>
        <w:t>sesti joustavuutensa perusteella. Tämä mahdollisti asiantuntijahaastattelujen tekemisen ilman tarkkaan määriteltyjä haastattelukysymyksiä, joiden laatimiseen olisi tarvittu tode</w:t>
      </w:r>
      <w:r>
        <w:t>n</w:t>
      </w:r>
      <w:r>
        <w:t>näköisesti enemmän asiantuntemusta kasvintuotannon alalta kuin tekijällä on. Toisaalta syvähaastattelu olisi antanut vielä enemmän joustoa, mutta haastattelutilanteet olisivat voineet tekijän kokemattomuuden takia olla vaikeasti hallittavissa. Samoin haastattelua</w:t>
      </w:r>
      <w:r>
        <w:t>i</w:t>
      </w:r>
      <w:r>
        <w:t>neiston analysointi olisi voinut olla vaikeampaa ilman etukäteen harkittuja teemoja.</w:t>
      </w:r>
    </w:p>
    <w:p w14:paraId="6D9E44BB" w14:textId="77777777" w:rsidR="00560503" w:rsidRDefault="00560503" w:rsidP="00560503">
      <w:r>
        <w:t>Hirsjärvi &amp; Hurme (2015, s.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 Tuomi &amp; Sarajärvi (2018, s. 79) viittaavat samoihin ongelmiin, kertoen niiden olevan yleisen näk</w:t>
      </w:r>
      <w:r>
        <w:t>e</w:t>
      </w:r>
      <w:r>
        <w:lastRenderedPageBreak/>
        <w:t>myksen mukaan pääasiassa menetelmällisiä ja ratkaistavissa haastattelijoiden koulutu</w:t>
      </w:r>
      <w:r>
        <w:t>k</w:t>
      </w:r>
      <w:r>
        <w:t>sella, rahoituksella jne.</w:t>
      </w:r>
    </w:p>
    <w:p w14:paraId="6BBF9B43" w14:textId="77777777" w:rsidR="00560503" w:rsidRDefault="00560503" w:rsidP="00560503">
      <w:pPr>
        <w:pStyle w:val="Heading2"/>
        <w:numPr>
          <w:ilvl w:val="1"/>
          <w:numId w:val="3"/>
        </w:numPr>
        <w:spacing w:before="240" w:after="240"/>
      </w:pPr>
      <w:bookmarkStart w:id="50" w:name="kirjallisuuskatsaus"/>
      <w:bookmarkStart w:id="51" w:name="_Toc400014584"/>
      <w:bookmarkEnd w:id="50"/>
      <w:r>
        <w:t>Kirjallisuuskatsaus</w:t>
      </w:r>
      <w:bookmarkEnd w:id="51"/>
    </w:p>
    <w:p w14:paraId="30B457BF" w14:textId="77777777" w:rsidR="00560503" w:rsidRDefault="00560503" w:rsidP="00560503">
      <w:r>
        <w:t>Kirjallisuuskatsauksella voidaan Baumeister &amp; Leary (1997, s. 311) mukaan rakentaa si</w:t>
      </w:r>
      <w:r>
        <w:t>l</w:t>
      </w:r>
      <w:r>
        <w:t>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 Salminen (2011, s. 4, 39) kuvailee kirjallisuuskatsausta tutkimusmenetelmänä ja -tekniikkana, jonka avulla voidaan koota yhteen tutkimuksien tuloksia ja näin rakentaa p</w:t>
      </w:r>
      <w:r>
        <w:t>e</w:t>
      </w:r>
      <w:r>
        <w:t>rustaa uusille tutkimustuloksille. Kirjallisuuskatsauksella tehdään siis “tutkimusta tutkimu</w:t>
      </w:r>
      <w:r>
        <w:t>k</w:t>
      </w:r>
      <w:r>
        <w:t>sesta”. Hänen mukaansa tutkija voi kirjallisuuskatsauksen avulla laaja-alaisesti ja syst</w:t>
      </w:r>
      <w:r>
        <w:t>e</w:t>
      </w:r>
      <w:r>
        <w:t>maattisesti kerätä erinomaista materiaalia oman alansa tutkimuksesta. Saman suunta</w:t>
      </w:r>
      <w:r>
        <w:t>i</w:t>
      </w:r>
      <w:r>
        <w:t>sesti Baumeister &amp; Leary (1997, s. 312) mukaan narratiivinen kirjallisuuskatsaus on te</w:t>
      </w:r>
      <w:r>
        <w:t>o</w:t>
      </w:r>
      <w:r>
        <w:t>riakehityksen tekniikka, jota voidaan käyttää myös hypoteesien rakentamiseen. Heidän mukaansa narratiivista kirjallisuuskatsausta voidaan käyttää useiden eri aihepiirien tutk</w:t>
      </w:r>
      <w:r>
        <w:t>i</w:t>
      </w:r>
      <w:r>
        <w:t>musten linkittämiseen pyrittäessä joko tutkimusten uudelleentulkintaan tai yhteenliittäm</w:t>
      </w:r>
      <w:r>
        <w:t>i</w:t>
      </w:r>
      <w:r>
        <w:t>seen.</w:t>
      </w:r>
    </w:p>
    <w:p w14:paraId="1196FE5A" w14:textId="77777777" w:rsidR="00560503" w:rsidRDefault="00560503" w:rsidP="00560503">
      <w:r>
        <w:t>Kirjallisuuskatsauksella on Hirsjärvi, Remes &amp; Sajavaara (2009, s. 121) mukaan kaksi keskeistä tarkoitusta: Kirjallisuuskatsauksen tulee tuoda esiin, miten ja mistä näkökulmista tutkittavaa ilmiotä on tutkittu sekä miten tekeillä oleva tutkimus liittyy aikaisemmin tehtyihin tutkimuksiin. Kirjallisuuskatsauksen tekemiselle Salminen (2011, s. 3) esittää Baumeister &amp; Leary (1997, s. 312) mukaisesti viisi eriteltyä perustelua: 1) kirjallisuuskatsauksella vo</w:t>
      </w:r>
      <w:r>
        <w:t>i</w:t>
      </w:r>
      <w:r>
        <w:t>daan tavoitella kokonaan uuden teorian rakentamista tai olemassa olevan kehittämistä, 2) kirjallisuuskatsauksen avulla voidaan arvioida teoriaa tai 3) rakentaa kokonaiskuvaa tutki</w:t>
      </w:r>
      <w:r>
        <w:t>t</w:t>
      </w:r>
      <w:r>
        <w:t>tavasta asiakokonaisuudesta, 4) pyrkiä tunnistamaan ongelmia ja 5) seurata tietyn teorian historiallista kehitystä.</w:t>
      </w:r>
    </w:p>
    <w:p w14:paraId="68A86C81" w14:textId="77777777" w:rsidR="00560503" w:rsidRDefault="00560503" w:rsidP="00560503">
      <w:r>
        <w:t>Kirjallisuuskatsaus pitää tutkimusmenetelmänä sisällään useita eri tyyppejä. Sen kolmena perustyyppeinä pidetään Salminen (2011, s. 6) mukaan kuvailevaa ja systemaattista kirja</w:t>
      </w:r>
      <w:r>
        <w:t>l</w:t>
      </w:r>
      <w:r>
        <w:t>lisuuskatsausta sekä meta-analyysiä. Kirjallisuuskatsauksen tyypin valintaan vaikuttavat tutkittava ilmiö, tutkimuskysymykset ja käytettävät aineistot. Onwuegbuzie &amp; Frels (2016, s. 39) mukaan kirjallisuuskatsauksessa käsiteltäviä aineistoja voidaan laajentaa ja kats</w:t>
      </w:r>
      <w:r>
        <w:t>a</w:t>
      </w:r>
      <w:r>
        <w:t>usta tukea multimodaalisilla eli monimuotoisilla aineistoilla kuten medialla, havainnoilla, blogiaineistolla, asiantuntijakeskusteluilla ja -haastatteluilla sekä toissijaisista tiedoista koostuvalla aineistolla.</w:t>
      </w:r>
    </w:p>
    <w:p w14:paraId="20577857" w14:textId="77777777" w:rsidR="00560503" w:rsidRDefault="00560503" w:rsidP="00560503">
      <w:pPr>
        <w:pStyle w:val="Heading2"/>
        <w:numPr>
          <w:ilvl w:val="1"/>
          <w:numId w:val="3"/>
        </w:numPr>
        <w:spacing w:before="240" w:after="240"/>
      </w:pPr>
      <w:bookmarkStart w:id="52" w:name="kuvaileva-kirjallisuuskatsaus"/>
      <w:bookmarkStart w:id="53" w:name="_Toc400014585"/>
      <w:bookmarkEnd w:id="52"/>
      <w:r>
        <w:lastRenderedPageBreak/>
        <w:t>Kuvaileva kirjallisuuskatsaus</w:t>
      </w:r>
      <w:bookmarkEnd w:id="53"/>
    </w:p>
    <w:p w14:paraId="56B07586" w14:textId="77777777" w:rsidR="00560503" w:rsidRDefault="00560503" w:rsidP="00560503">
      <w:r>
        <w:t>Tässä opinnäytetyössä käytetään kirjallisuuskatsauksen menetelmänä kuvailevaa kirjall</w:t>
      </w:r>
      <w:r>
        <w:t>i</w:t>
      </w:r>
      <w:r>
        <w:t>suuskatsausta. Kuvailevan kirjallisuuskatsauksen orientaatioksi on valittu narratiivinen kirjallisuuskatsaus. Kuvaileva kirjallisuuskatsaus on Salminen (2011, s. 6) mukaan yle</w:t>
      </w:r>
      <w:r>
        <w:t>i</w:t>
      </w:r>
      <w:r>
        <w:t>simmin käytettyjä kirjallisuuskatsauksen perustyyppejä. Hän kuvailee sitä yleiskatsau</w:t>
      </w:r>
      <w:r>
        <w:t>k</w:t>
      </w:r>
      <w:r>
        <w:t>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w:t>
      </w:r>
      <w:r>
        <w:t>i</w:t>
      </w:r>
      <w:r>
        <w:t>leva katsaus toimii itsenäisenä menetelmänä, joka voi Salmisen mukaan tarjota uusia tutkittavia ilmiöitä systemaattista kirjallisuuskatsausta varten.</w:t>
      </w:r>
    </w:p>
    <w:p w14:paraId="4A99804D" w14:textId="77777777" w:rsidR="00560503" w:rsidRDefault="00560503" w:rsidP="00560503">
      <w:r>
        <w:rPr>
          <w:i/>
        </w:rPr>
        <w:t>Menetelmän/prosessin vaiheet/kuvaus tähän.</w:t>
      </w:r>
    </w:p>
    <w:p w14:paraId="7DDBF604" w14:textId="77777777" w:rsidR="00560503" w:rsidRDefault="00560503" w:rsidP="00560503">
      <w:pPr>
        <w:pStyle w:val="Heading3"/>
        <w:numPr>
          <w:ilvl w:val="2"/>
          <w:numId w:val="3"/>
        </w:numPr>
        <w:spacing w:before="240" w:after="240"/>
      </w:pPr>
      <w:bookmarkStart w:id="54" w:name="narratiivinen-kuvaileva-kirjallisuuskats"/>
      <w:bookmarkStart w:id="55" w:name="_Toc400014586"/>
      <w:bookmarkEnd w:id="54"/>
      <w:r>
        <w:t>Narratiivinen kuvaileva kirjallisuuskatsaus</w:t>
      </w:r>
      <w:bookmarkEnd w:id="55"/>
    </w:p>
    <w:p w14:paraId="7A79F4CE" w14:textId="77777777" w:rsidR="00560503" w:rsidRDefault="00560503" w:rsidP="00560503">
      <w:r>
        <w:t>Salminen (2011, s. 7) kuvailee narratiivista kirjallisuuskatsausta metodisesti kevyimmäksi kirjallisuuskatsauksen muodoksi. Katsauksen prosessin tarkoituksena on tiivistää kats</w:t>
      </w:r>
      <w:r>
        <w:t>a</w:t>
      </w:r>
      <w:r>
        <w:t>ukseen valittuja tutkimuksia. Sen avulla voidaan tuottaa laaja-alainen kuvaus käsiteltävä</w:t>
      </w:r>
      <w:r>
        <w:t>s</w:t>
      </w:r>
      <w:r>
        <w:t>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w:t>
      </w:r>
      <w:r>
        <w:t>a</w:t>
      </w:r>
      <w:r>
        <w:t>malla helppolukuiseen lopputulokseen. Onwuegbuzie &amp; Frels (2016, s. 23) mukaan narr</w:t>
      </w:r>
      <w:r>
        <w:t>a</w:t>
      </w:r>
      <w:r>
        <w:t>tiivinen kirjallisuuskatsaus vetää yhteen ja parhaimmillaan kritisoi tutkimuskohteena ol</w:t>
      </w:r>
      <w:r>
        <w:t>e</w:t>
      </w:r>
      <w:r>
        <w:t>vaa aihetta käsittelevää kirjallisuutta, mutta ei tarjoa laadullisten tai määrällisten tutkimu</w:t>
      </w:r>
      <w:r>
        <w:t>s</w:t>
      </w:r>
      <w:r>
        <w:t>tulosten integraatiota. Saman suuntaisesti Salminen (2011, s. 7) mukaan menetelmä ei tarjoa varsinaista analyyttistä tulosta.</w:t>
      </w:r>
    </w:p>
    <w:p w14:paraId="33B17EB2" w14:textId="77777777" w:rsidR="00560503" w:rsidRDefault="00560503" w:rsidP="00560503">
      <w:r>
        <w:t>Narratiivisen kirjallisuuskatsauksen neljä yleisintä tyyppiä ovat: teoreettinen, historiallinen, metodologinen ja yleinen. Näista yleinen tyyppi on perinteinen, käsiteltävästä aiheesta uusinta kirjallisuutta käsittelevä ja keskeiset seikat esittelevä kirjoitus. (Onwuegbuzie &amp; Frels 2016, s. 24) Tämän opinnäytetyön kirjallisuuskatsaus toteutetaan yleisen tyypin m</w:t>
      </w:r>
      <w:r>
        <w:t>u</w:t>
      </w:r>
      <w:r>
        <w:t>kaisena narratiivisena katsauksena. Narratiivisella kirjallisuuskatsauksella on Salminen (2011, s. 7) mukaan mahdollista päätyä luonteeltaan kirjallisuuskatsausten mukaiseen synteesiin, vaikka metodin avulla hankittu tutkimusaineisto ei olekaan valittu erityisen sy</w:t>
      </w:r>
      <w:r>
        <w:t>s</w:t>
      </w:r>
      <w:r>
        <w:t>temaattisella tavalla. Lisäksi narratiivisella katsauksella voidaan tuottaa kuvailevana tutk</w:t>
      </w:r>
      <w:r>
        <w:t>i</w:t>
      </w:r>
      <w:r>
        <w:t>mustekniikkana ajantasaista tietoa, mitä muun tieteellisen kirjallisuuden avulla ei aina py</w:t>
      </w:r>
      <w:r>
        <w:t>s</w:t>
      </w:r>
      <w:r>
        <w:t>tytä tuottamaan.</w:t>
      </w:r>
    </w:p>
    <w:p w14:paraId="3B562FE2" w14:textId="77777777" w:rsidR="00560503" w:rsidRDefault="00560503" w:rsidP="00560503">
      <w:r>
        <w:t>Siinä missä narratiiviset kirjallisuuskatsaukset voivat kuvailla laaja-alaisesti tutkimusko</w:t>
      </w:r>
      <w:r>
        <w:t>h</w:t>
      </w:r>
      <w:r>
        <w:t>teeseen liittyviä asiakokonaisuuksia, ne eivät yleensä tarjoa lukijoilleen selvitystä katsau</w:t>
      </w:r>
      <w:r>
        <w:t>k</w:t>
      </w:r>
      <w:r>
        <w:lastRenderedPageBreak/>
        <w:t>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w:t>
      </w:r>
      <w:r>
        <w:t>y</w:t>
      </w:r>
      <w:r>
        <w:t>jen tutkimusten tulokset ovat. (Onwuegbuzie &amp; Frels 2016, s. 24)</w:t>
      </w:r>
    </w:p>
    <w:p w14:paraId="7477B3EF" w14:textId="77777777" w:rsidR="00560503" w:rsidRDefault="00560503" w:rsidP="00560503">
      <w:pPr>
        <w:pStyle w:val="Heading2"/>
        <w:numPr>
          <w:ilvl w:val="1"/>
          <w:numId w:val="3"/>
        </w:numPr>
        <w:spacing w:before="240" w:after="240"/>
      </w:pPr>
      <w:bookmarkStart w:id="56" w:name="teemahaastattelu"/>
      <w:bookmarkStart w:id="57" w:name="_Toc400014587"/>
      <w:bookmarkEnd w:id="56"/>
      <w:r>
        <w:t>Teemahaastattelu</w:t>
      </w:r>
      <w:bookmarkEnd w:id="57"/>
    </w:p>
    <w:p w14:paraId="2F3ED8ED" w14:textId="77777777" w:rsidR="00560503" w:rsidRDefault="00560503" w:rsidP="00560503">
      <w:r>
        <w:t>Hirsjärvi &amp; Hurme (2015, s. 43, 47–48) kuvailevat kirjassaan Tutkimushaastattelu: teem</w:t>
      </w:r>
      <w:r>
        <w:t>a</w:t>
      </w:r>
      <w:r>
        <w:t>haastattelun teoria ja käytäntö puolistrukturoitua haastattelumenetelmää, jota tekijät ku</w:t>
      </w:r>
      <w:r>
        <w:t>t</w:t>
      </w:r>
      <w:r>
        <w:t>suvat teemahaastatteluksi. Menetelmä pohjautuu pohjautuu Mertonin, Fisken ja Kendallin kirjassa The Focused Interview kuvailtuun kohdennetun haastattelun (the focused inte</w:t>
      </w:r>
      <w:r>
        <w:t>r</w:t>
      </w:r>
      <w:r>
        <w:t>view) menetelmään. Yleensä tutkimushaastattelujen menetelmät eroavat strukturointia</w:t>
      </w:r>
      <w:r>
        <w:t>s</w:t>
      </w:r>
      <w:r>
        <w:t>teen perusteella, eli kysymysten muotoilun sekä haastattelutilanteen jäsentelyn kiinteyden mukaan. Teemahaastattelu asettuu strukturointiasteeltaan lomakehaastattelun ja strukt</w:t>
      </w:r>
      <w:r>
        <w:t>u</w:t>
      </w:r>
      <w:r>
        <w:t>roimattoman haastattelun väliin. Tuomi &amp; Sarajärvi (2018, s. 2018) puolestaan asettavat teemahaastattelun samaan väliin, mutta lähelle strukturoimatonta haastattelua eli syv</w:t>
      </w:r>
      <w:r>
        <w:t>ä</w:t>
      </w:r>
      <w:r>
        <w:t>haastattelua.</w:t>
      </w:r>
    </w:p>
    <w:p w14:paraId="1914D4BE" w14:textId="77777777" w:rsidR="00560503" w:rsidRDefault="00560503" w:rsidP="00560503">
      <w:r>
        <w:t>Teemahaastattelussa menetelmän keskeinen piirre on haastattelun eteneminen yksityi</w:t>
      </w:r>
      <w:r>
        <w:t>s</w:t>
      </w:r>
      <w:r>
        <w:t>kohtaisten kysymysten sijaan tiettyjen keskeisten aihepiirien eli teemojen varassa. Tällöin haastattelun keskeiset aihepiirit ovat kaikille haastateltaville samat, mutta haastatteluk</w:t>
      </w:r>
      <w:r>
        <w:t>y</w:t>
      </w:r>
      <w:r>
        <w:t>symysten sanamuoto ja järjestys voivat vaihdella. Tällä menetelmällä kerätty aineiston on yleensä runsas vaikka haastateltavien määrä olisi ollut pienehkö. (Hirsjärvi &amp; Hurme 2015, s. 47–48, 135).</w:t>
      </w:r>
    </w:p>
    <w:p w14:paraId="4F322BEE" w14:textId="77777777" w:rsidR="00560503" w:rsidRDefault="00560503" w:rsidP="00560503">
      <w:r>
        <w:t>Teemahaastattelun toteutukset voivat Tuomi &amp; Sarajärvi (2018, s. 81) mukaan vaihdella tutkimusten välillä huomattavasti. Käsiteltävät teemat perustuvat tutkimuksen viitekehy</w:t>
      </w:r>
      <w:r>
        <w:t>k</w:t>
      </w:r>
      <w:r>
        <w:t>seen, mutta haastattelujen yhdenmukaisuuden vaateen aste vaihtelee tutkimuksesta to</w:t>
      </w:r>
      <w:r>
        <w:t>i</w:t>
      </w:r>
      <w:r>
        <w:t>seen. Tutkija voi valita pitääkö kaikille haastateltaville esittää kaikki suunnitellut kysymy</w:t>
      </w:r>
      <w:r>
        <w:t>k</w:t>
      </w:r>
      <w:r>
        <w:t>set, voiko kysymysten järjestys vaihdella, tuleeko kysymysten sanamuotojen olla joka</w:t>
      </w:r>
      <w:r>
        <w:t>i</w:t>
      </w:r>
      <w:r>
        <w:t>sessa haastattelussa samat jne. Teemahaastatteluiden toteutukset voivat vaihdella stru</w:t>
      </w:r>
      <w:r>
        <w:t>k</w:t>
      </w:r>
      <w:r>
        <w:t>turoidusti etenevästä lähes syvähaastattelun tyyppiseen haastatteluun. Samoin teemojen sisältämien kysymysten pitäytyminen tutkimuksen viitekehyksessä esitettyyn vaihtelee tiukasti etukäteen tiedetyissä kysymyksissä pitäytymisestä aina intuitiiviseen kokemusp</w:t>
      </w:r>
      <w:r>
        <w:t>e</w:t>
      </w:r>
      <w:r>
        <w:t>räisten havaintojen sallimiseen.</w:t>
      </w:r>
    </w:p>
    <w:p w14:paraId="52CC180F" w14:textId="77777777" w:rsidR="00560503" w:rsidRDefault="00560503" w:rsidP="00560503">
      <w:pPr>
        <w:pStyle w:val="Heading2"/>
        <w:numPr>
          <w:ilvl w:val="1"/>
          <w:numId w:val="3"/>
        </w:numPr>
        <w:spacing w:before="240" w:after="240"/>
      </w:pPr>
      <w:bookmarkStart w:id="58" w:name="sisällönanalyysi"/>
      <w:bookmarkStart w:id="59" w:name="_Toc400014588"/>
      <w:bookmarkEnd w:id="58"/>
      <w:r>
        <w:t>Sisällönanalyysi</w:t>
      </w:r>
      <w:bookmarkEnd w:id="59"/>
    </w:p>
    <w:p w14:paraId="7AC3E60A" w14:textId="77777777" w:rsidR="00560503" w:rsidRDefault="00560503" w:rsidP="00560503">
      <w:r>
        <w:t>Sisällönanalyysiä voidaan käyttää kaikissa laadullisen tutkimuksen perinteissä ja sen avu</w:t>
      </w:r>
      <w:r>
        <w:t>l</w:t>
      </w:r>
      <w:r>
        <w:t>la voidaan tehdä monenlaista tutkimusta. Sillä voidaan analysoida aineistoa järjestelmäll</w:t>
      </w:r>
      <w:r>
        <w:t>i</w:t>
      </w:r>
      <w:r>
        <w:t xml:space="preserve">sesti ja objektiivisesti ja sillä pyritään saamaan tiivistetty ja yleinen kuvaus tutkimuksen </w:t>
      </w:r>
      <w:r>
        <w:lastRenderedPageBreak/>
        <w:t>aiheesta. Tuomi &amp; Sarajärvi (2018, s. 2018, 103, 117) 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w:t>
      </w:r>
      <w:r>
        <w:t>ö</w:t>
      </w:r>
      <w:r>
        <w:t>kulmasta katsottuna pitää pelkästään laadullisen tutkimuksen analyysimenetelmänä. A</w:t>
      </w:r>
      <w:r>
        <w:t>r</w:t>
      </w:r>
      <w:r>
        <w:t>tikkelissaan Simsalabim, sisällönanalyysi ja koodaamisen haasteet Salo (2015, s. 2015) kuvailee samoin sisällönanalyysin keskeiseksi ideaksi suurien tekstimassojen tiivistämisen ja luokittelun aineistoon rakennettuja koodaamisen sääntöjä seuraamalla. Luokitellun a</w:t>
      </w:r>
      <w:r>
        <w:t>i</w:t>
      </w:r>
      <w:r>
        <w:t>neiston käsittely numeerisen tiedon tapaan on tavallista, mutta menetelmää kritisoidaan laadullisen aineiston analysoinnista määrällisellä menetelmällä. Lisäksi tutkimuksissa te</w:t>
      </w:r>
      <w:r>
        <w:t>h</w:t>
      </w:r>
      <w:r>
        <w:t>ty luokittelu on suoraviivaista ja yleensä vain sanojen toistumistiheyden laskemista. Salo kritisoi Tuomi &amp; Sarajärvi (2018, s. 2018) näkemystä sisällönanalyysistä teoreettisena kehyksenä eikä sisällönanalyysi hänen mukaansa ole käyttökelpoinen analyysin peru</w:t>
      </w:r>
      <w:r>
        <w:t>s</w:t>
      </w:r>
      <w:r>
        <w:t>taksi.</w:t>
      </w:r>
    </w:p>
    <w:p w14:paraId="485D11BB" w14:textId="77777777" w:rsidR="00560503" w:rsidRDefault="00560503" w:rsidP="00560503">
      <w:r>
        <w:t>Tässä opinnäytetyössä sisällönanalyysiä ja sisällönerittelyä käytetään kuvailevan yhtee</w:t>
      </w:r>
      <w:r>
        <w:t>n</w:t>
      </w:r>
      <w:r>
        <w:t>vedon tukena juuri yksinkertaisimmassa ja suoraviivaisimmassa muodossaan, eikä tekijän näkemyksen mukaan Salon tarkoittamalle hienovaraisemmalle ja syvällisemmälle analy</w:t>
      </w:r>
      <w:r>
        <w:t>y</w:t>
      </w:r>
      <w:r>
        <w:t>sille ole tässä tapauksessa tarvetta.</w:t>
      </w:r>
    </w:p>
    <w:p w14:paraId="357E15C4" w14:textId="77777777" w:rsidR="00560503" w:rsidRDefault="00560503" w:rsidP="00560503">
      <w:r>
        <w:t>Sisällönanalyysi, samoin kuin temaatinen analyysi, kuuluu laadullisen tutkimuksen ry</w:t>
      </w:r>
      <w:r>
        <w:t>h</w:t>
      </w:r>
      <w:r>
        <w:t>mään jonka analyysimuotoja eivät lähtökohtaisesti ohjaa jokin teoria tai epistemologia, mutta joihin voidaan soveltaa monenlaisia teoreettisia tai epistemologisia lähtökohtia su</w:t>
      </w:r>
      <w:r>
        <w:t>h</w:t>
      </w:r>
      <w:r>
        <w:t>teellisen vapaasti. Toiseen laadullisen tutkimuksen ryhmään kuuluvat analyysimuodot joita vastaavasti ohjaa tietty teoria tai epistemologinen lähtökohta, kuten aineistolähtöinen te</w:t>
      </w:r>
      <w:r>
        <w:t>o</w:t>
      </w:r>
      <w:r>
        <w:t>ria (engl. grounded theory) ja fenomenologinen analyysi. (Tuomi &amp; Sarajärvi 2018, s. 103)</w:t>
      </w:r>
    </w:p>
    <w:p w14:paraId="4115CA15" w14:textId="77777777" w:rsidR="00560503" w:rsidRDefault="00560503" w:rsidP="00560503">
      <w:r>
        <w:t>Tuomi &amp; Sarajärvi (2018, s. 104–107) kuvaavat sisällönanalyysin toteuttamista Timo La</w:t>
      </w:r>
      <w:r>
        <w:t>i</w:t>
      </w:r>
      <w:r>
        <w:t>neen esittämän laadullisen tutkimuksen analyysin rungon mukaisesti: ensin tehdään pä</w:t>
      </w:r>
      <w:r>
        <w:t>ä</w:t>
      </w:r>
      <w:r>
        <w:t>tös siitä mitä tutkitaan, sitten kerätään päätöksen mukaiset asiat aineistosta, luokitellaan saatu aineisto ja lopuksi kirjoitetaan yhteenveto. Keräämisestä käytetään metodikirjall</w:t>
      </w:r>
      <w:r>
        <w:t>i</w:t>
      </w:r>
      <w:r>
        <w:t>suudessa nimitystä aineiston litterointi tai koodaaminen. Pelkkää aineiston luokittelua ei ole mielekästä esittää ilman raportoitua yhteenvetoa. Luokittelua pidetään sisällön te</w:t>
      </w:r>
      <w:r>
        <w:t>e</w:t>
      </w:r>
      <w:r>
        <w:t>moin toteutettuna kvantitatiivisena analyysinä ja yksinkertaisimpana aineiston järjestäm</w:t>
      </w:r>
      <w:r>
        <w:t>i</w:t>
      </w:r>
      <w:r>
        <w:t>sen muotona. Luokiteltu aineisto voidaan esittää taulukkona ja aineiston luokittelusta vo</w:t>
      </w:r>
      <w:r>
        <w:t>i</w:t>
      </w:r>
      <w:r>
        <w:t>daan alkeellisimmillaan tarkistaa, montako kertaa jokainen luokka esiintyy aineistossa. Teemoittelu on periaatteessa luokituksen kaltaista, mutta painottuen kustakin teemasta sanotun sitältöön. Sisällönanalyysissä on Tuomin mukaan kaikkiaan kyse laadullisen a</w:t>
      </w:r>
      <w:r>
        <w:t>i</w:t>
      </w:r>
      <w:r>
        <w:t>neiston pilkkomisesta ja ryhmittelystä erilaisten aihepiirien mukaan, mikä mahdollistaa tiettyjen teemojen esiintymisen vertailun aineistossa.</w:t>
      </w:r>
    </w:p>
    <w:p w14:paraId="7BF66536" w14:textId="77777777" w:rsidR="00560503" w:rsidRDefault="00560503" w:rsidP="00560503">
      <w:r>
        <w:lastRenderedPageBreak/>
        <w:t>Sisällönanalyysissä voidaan käyttää Valli (2018, s. 212) Eskolan esittämää analyysimu</w:t>
      </w:r>
      <w:r>
        <w:t>o</w:t>
      </w:r>
      <w:r>
        <w:t>tojen jaottelua eli aineistolähtöistä, teoriaohjaavaa ja teorialähtöistä analyysiä. Tämä an</w:t>
      </w:r>
      <w:r>
        <w:t>a</w:t>
      </w:r>
      <w:r>
        <w:t>lyysimuotojen jaottelu mahdollistaa analyysin tekoa ohjaavien tekijöiden huomioimisen paremmin kuin jaottelu induktiiviseen ja deduktiiviseen analyysiin. Tässä osiossa ei käs</w:t>
      </w:r>
      <w:r>
        <w:t>i</w:t>
      </w:r>
      <w:r>
        <w:t>tellä teorialähtöistä analyysiä, koska se ei ole relevantti tälle opinnäytetyölle. Aineistolä</w:t>
      </w:r>
      <w:r>
        <w:t>h</w:t>
      </w:r>
      <w:r>
        <w:t>töisessä analyysissä teoreettinen kokonaisuus pyritään luomaan valitsemalla tutkimusa</w:t>
      </w:r>
      <w:r>
        <w:t>i</w:t>
      </w:r>
      <w:r>
        <w:t>neistosta analyysiyksiköt tutkimuksen tarkoituksen ja tehtävänasettelun mukaisesti. Tuomi &amp; Sarajärvi (2018, s. 107–109) mukaan on keskeistä, että analyysiyksiköitä ei ole asetettu tai harkittu etukäteen. Etukäteen asettelu ei ole aineistolähtöisyydestä johtuen mahdolli</w:t>
      </w:r>
      <w:r>
        <w:t>s</w:t>
      </w:r>
      <w:r>
        <w:t>ta, samoin kuin ei voida etukäteen määritellä millaisia luokkia aineistosta voidaan mu</w:t>
      </w:r>
      <w:r>
        <w:t>o</w:t>
      </w:r>
      <w:r>
        <w:t>dostaa. Se selviää vasta analyysin edetessä. Periaatteessa aineistolähtöisessä analyysi</w:t>
      </w:r>
      <w:r>
        <w:t>s</w:t>
      </w:r>
      <w:r>
        <w:t>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 &amp; S</w:t>
      </w:r>
      <w:r>
        <w:t>a</w:t>
      </w:r>
      <w:r>
        <w:t>rajärvi (2018, s. 127) mukaan ei ole olemassa objektiivisia, “puhtaita” havaintoja sinällään, vaan tuloksiin vaikuttavat aina muun muassa tutkijan asettamat tutkimusasetelmat, men</w:t>
      </w:r>
      <w:r>
        <w:t>e</w:t>
      </w:r>
      <w:r>
        <w:t>telmät ja käsitteet. Tämä ongelma on erityisen vaikea aineistolähtöisessä tutkimuksessa, jossa tutkijan tulisi pystyä kontrolloimaan omien ennakkoluulojensa vaikutus ja varmistaa, että analyysi tapahtuu tiedonantajien ehdoilla.</w:t>
      </w:r>
    </w:p>
    <w:p w14:paraId="3695C3CD" w14:textId="77777777" w:rsidR="00560503" w:rsidRDefault="00560503" w:rsidP="00560503">
      <w:r>
        <w:t>Teoriaohjaavassa analyysissä puolestaan teoriaa voidaan käyttää analyysin apuna, mutta analyysiä ei tehdä suoraan teorian pohjalta. Analyysiyksiköt valitaan aineistosta käyttäen apuna aikaisempaa tietoa, joka voi ohjata tai auttaa analyysin kulkua. Analyysissä on yl</w:t>
      </w:r>
      <w:r>
        <w:t>i</w:t>
      </w:r>
      <w:r>
        <w:t>päätään tunnistettavissa aikaisemman tiedon vaikutus, joka on uusia ajatusuria avaava teorioita testaavan sijaan. Teoriaohjaava analyysi etenee alussa aineistolähtöisesti ja sii</w:t>
      </w:r>
      <w:r>
        <w:t>r</w:t>
      </w:r>
      <w:r>
        <w:t>tyy loppuvaiheessa käyttämään aineistosta havaittua teoriaa analyysin ohjaamiseen. An</w:t>
      </w:r>
      <w:r>
        <w:t>a</w:t>
      </w:r>
      <w:r>
        <w:t>lyysissä päättelyn logiikka on usein abduktiivinen ja ajatteluprosessissaan tutkija vaihtelee aineistolähtöisyyttä ja valmiita malleja, joita hän pyrkii yhdistelemään eri tavoilla. (Tuomi &amp; Sarajärvi 2018, s. 109–110)</w:t>
      </w:r>
    </w:p>
    <w:p w14:paraId="2A855AA1" w14:textId="77777777" w:rsidR="00560503" w:rsidRDefault="00560503" w:rsidP="00560503">
      <w:r>
        <w:t>Aineiston pelkistämisen analyysimallissa edetään tunnistamalla asiat, joista tutkimuksessa ollaan kiinnostuneita ja pelkistetään näitä asioita ilmaisevia lauseita yksittäisiksi ilmaisuiksi (redusointi). Seuraavaksi samaa kuvaavat ilmaisut luokitellaan samaan alaluokkaan (klu</w:t>
      </w:r>
      <w:r>
        <w:t>s</w:t>
      </w:r>
      <w:r>
        <w:t>terointi) ja luokka nimetään sen sisältöä kuvaavasti. Tutkijan tulkinnasta riippuu, millä p</w:t>
      </w:r>
      <w:r>
        <w:t>e</w:t>
      </w:r>
      <w:r>
        <w:t>rusteella ilmaisut kuuluvat samaan luokkaan. Analyysiä jatketaan luokittelemalla samans</w:t>
      </w:r>
      <w:r>
        <w:t>i</w:t>
      </w:r>
      <w:r>
        <w:t>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w:t>
      </w:r>
      <w:r>
        <w:t>s</w:t>
      </w:r>
      <w:r>
        <w:t>tehtävään. Kaikkiaan siis käsitteitä yhdistämällä voidaan saada vastaus tutkimusteht</w:t>
      </w:r>
      <w:r>
        <w:t>ä</w:t>
      </w:r>
      <w:r>
        <w:lastRenderedPageBreak/>
        <w:t>vään ja analyysimallin avulla pyritään tulkintaprosessin systematisointiin sekä tulkinnan mielivaltaisuuden välttämiseen. (Tuomi &amp; Sarajärvi 2018, s. 114–116)</w:t>
      </w:r>
    </w:p>
    <w:p w14:paraId="58F28D15" w14:textId="77777777" w:rsidR="00560503" w:rsidRDefault="00560503" w:rsidP="00560503">
      <w:pPr>
        <w:pStyle w:val="Heading2"/>
        <w:numPr>
          <w:ilvl w:val="1"/>
          <w:numId w:val="3"/>
        </w:numPr>
        <w:spacing w:before="240" w:after="240"/>
      </w:pPr>
      <w:bookmarkStart w:id="60" w:name="aineisto-ja-tutkimusmenetelmät"/>
      <w:bookmarkStart w:id="61" w:name="_Toc400014589"/>
      <w:bookmarkEnd w:id="60"/>
      <w:r>
        <w:t>Aineisto ja tutkimusmenetelmät</w:t>
      </w:r>
      <w:bookmarkEnd w:id="61"/>
    </w:p>
    <w:p w14:paraId="6C1B3A1D" w14:textId="77777777" w:rsidR="00560503" w:rsidRDefault="00560503" w:rsidP="00560503">
      <w:r>
        <w:t>Tässä osiossa kuvaillaan aineiston hankinnassa ja tutkimuksessa käytetyt menetelmät. Kuvailevasta kirjallisuuskatsauksesta kuvaillaan lyhyesti sen alustava työvaihe ja toteutus, aineiston haku ja haussa käytettyjen asiasanojen valintaperusteet. Asiantuntijoiden te</w:t>
      </w:r>
      <w:r>
        <w:t>e</w:t>
      </w:r>
      <w:r>
        <w:t>mahaastatteluista kuvaillaan lyhyesti miten teemahaastattelun yleisiä käytänteitä on sove</w:t>
      </w:r>
      <w:r>
        <w:t>l</w:t>
      </w:r>
      <w:r>
        <w:t>lettu, haastateltavien valinnan perusteet, Haastattelujen toteutus järjestelyineen, haasta</w:t>
      </w:r>
      <w:r>
        <w:t>t</w:t>
      </w:r>
      <w:r>
        <w:t>teluaineiston analyysimenetelmä ja johtopäätösten perustelut.</w:t>
      </w:r>
    </w:p>
    <w:p w14:paraId="6B91626B" w14:textId="77777777" w:rsidR="00560503" w:rsidRDefault="00560503" w:rsidP="00560503">
      <w:pPr>
        <w:pStyle w:val="Heading3"/>
        <w:numPr>
          <w:ilvl w:val="2"/>
          <w:numId w:val="3"/>
        </w:numPr>
        <w:spacing w:before="240" w:after="240"/>
      </w:pPr>
      <w:bookmarkStart w:id="62" w:name="kuvaileva-kirjallisuuskatsaus-1"/>
      <w:bookmarkStart w:id="63" w:name="_Toc400014590"/>
      <w:bookmarkEnd w:id="62"/>
      <w:r>
        <w:t>Kuvaileva kirjallisuuskatsaus</w:t>
      </w:r>
      <w:bookmarkEnd w:id="63"/>
    </w:p>
    <w:p w14:paraId="437994B0" w14:textId="77777777" w:rsidR="00560503" w:rsidRDefault="00560503" w:rsidP="00560503">
      <w:r>
        <w:t>Kirjallisuuskatsauksen aineiston keruumenetelmiä oli useita. Kirjallisuuskatsauksen tek</w:t>
      </w:r>
      <w:r>
        <w:t>e</w:t>
      </w:r>
      <w:r>
        <w:t>mistä edelsi tutkittavaan ilmiöön tutustuminen alustavien aineistohakujen avulla, kerä</w:t>
      </w:r>
      <w:r>
        <w:t>ä</w:t>
      </w:r>
      <w:r>
        <w:t>mällä mahdollisten tiedonantajien kontakteja, käyden asiantuntijakeskusteluja, vierailema</w:t>
      </w:r>
      <w:r>
        <w:t>l</w:t>
      </w:r>
      <w:r>
        <w:t>la alan tapahtumissa ja haastatteluja tehden. Kirjallisuuskatsauksen aluksi haettiin IoT:tä yleistasolla ja ilmiönä käsittelevää kirjallisuutta. Seuraavaksi haettiin kasvintuotannon ja maatalouden IoT-sovelluksia käsitteleviä kirjallisuuskatsauksia. Valittujen kirjallisuuska</w:t>
      </w:r>
      <w:r>
        <w:t>t</w:t>
      </w:r>
      <w:r>
        <w:t>sausten pohjalta muotoiltiin hakumenetelmät ja valittiin osa lähteistä. Hakujen tuloksista on valittu tekijän harkinnan mukaan tutkittavaa ilmiötä parhaiten kuvaavat ja työhön sop</w:t>
      </w:r>
      <w:r>
        <w:t>i</w:t>
      </w:r>
      <w:r>
        <w:t>vat lähteet.</w:t>
      </w:r>
    </w:p>
    <w:p w14:paraId="2A49FA7B" w14:textId="77777777" w:rsidR="00560503" w:rsidRDefault="00560503" w:rsidP="00560503">
      <w:r>
        <w:t>Tutkimuksen alustavassa vaiheessa ilmiöön tutustuttaessa tehtiin useita hakuja aihe</w:t>
      </w:r>
      <w:r>
        <w:t>e</w:t>
      </w:r>
      <w:r>
        <w:t>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14:paraId="731B12A7" w14:textId="77777777" w:rsidR="00560503" w:rsidRDefault="00560503" w:rsidP="00560503">
      <w:pPr>
        <w:pStyle w:val="Heading4"/>
        <w:numPr>
          <w:ilvl w:val="3"/>
          <w:numId w:val="3"/>
        </w:numPr>
      </w:pPr>
      <w:bookmarkStart w:id="64" w:name="kuvailevan-kirjallisuuskatsausksen-toteu"/>
      <w:bookmarkEnd w:id="64"/>
      <w:r>
        <w:t>Kuvailevan kirjallisuuskatsausksen toteutus</w:t>
      </w:r>
    </w:p>
    <w:p w14:paraId="70A785EE" w14:textId="77777777" w:rsidR="00560503" w:rsidRDefault="00560503" w:rsidP="00560503">
      <w:r>
        <w:t>Alustavien hakujen avulla löydetyistä julkaisuista valittiin harkinnanvaraisesti joukko ke</w:t>
      </w:r>
      <w:r>
        <w:t>s</w:t>
      </w:r>
      <w:r>
        <w:t>keisimpiä asiasanoja. Nämä asiasanat yhdistettiin löydettyjen kirjallisuuskatsausten hak</w:t>
      </w:r>
      <w:r>
        <w:t>u</w:t>
      </w:r>
      <w:r>
        <w:t>lauseissa käytettyihin tutkimusaiheelle keskeisiin asiasanoihin. Tutkimus- ja hakumen</w:t>
      </w:r>
      <w:r>
        <w:t>e</w:t>
      </w:r>
      <w:r>
        <w:t>telmien malleina käytettiin löydettyjen keskeisten kirjallisuuskatsausten menetelmiä. Kirja</w:t>
      </w:r>
      <w:r>
        <w:t>l</w:t>
      </w:r>
      <w:r>
        <w:t>lisuuskatsausten ja alustavien hakujen tulosten perusteella vuosi 2010 asetettiin aika</w:t>
      </w:r>
      <w:r>
        <w:t>i</w:t>
      </w:r>
      <w:r>
        <w:t>simmaksi julkaisuvuodeksi, koska sitä ennen aiheesta julkaistua kirjallisuutta on löytynyt verrattaen vähän ja nopean teknologiakehityksen myötä aikaisemmat julkaisut ovat t</w:t>
      </w:r>
      <w:r>
        <w:t>o</w:t>
      </w:r>
      <w:r>
        <w:t>dennäköisesti vanhentuneet.</w:t>
      </w:r>
    </w:p>
    <w:p w14:paraId="65C9DFA3" w14:textId="77777777" w:rsidR="00560503" w:rsidRDefault="00560503" w:rsidP="00560503">
      <w:r>
        <w:lastRenderedPageBreak/>
        <w:t>Eri tietokantoihin tehdyissä hauissa käytettiin kunkin kannan hakutoimintoihin sovellettuja hakulauseita. Usein tämä tarkoitti hakulauseiden lyhentämistä tietokantojen hakutoimint</w:t>
      </w:r>
      <w:r>
        <w:t>o</w:t>
      </w:r>
      <w:r>
        <w:t>jen sallimiin hakusanamääriin sopiviksi. Hakujen tuloksena saatiin joukko erilaisia julkais</w:t>
      </w:r>
      <w:r>
        <w:t>u</w:t>
      </w:r>
      <w:r>
        <w:t>ja, joiden joukosta valittiin aihetta käsittelevät kirjallisuuskatsaukset. Samoin kuin alustav</w:t>
      </w:r>
      <w:r>
        <w:t>i</w:t>
      </w:r>
      <w:r>
        <w:t>en hakujen vaiheessa, kirjallisuuskatsauksista käytiin läpi tuloksien lisäksi tutkimusmen</w:t>
      </w:r>
      <w:r>
        <w:t>e</w:t>
      </w:r>
      <w:r>
        <w:t>telmät. Näitä menetelmiä käytettiin hyväksi soveltuvin osin seuraavissa aineistohaun va</w:t>
      </w:r>
      <w:r>
        <w:t>i</w:t>
      </w:r>
      <w:r>
        <w:t>heissa. Tällä pyrittiin varmistamaan, että katsauksissa selkeästi havaitut asiakokonaisu</w:t>
      </w:r>
      <w:r>
        <w:t>u</w:t>
      </w:r>
      <w:r>
        <w:t>det tulevat huomioiduksi, hakumenetelmät ja asiasanat ovat laadukkaita sekä tutkittavalle ilmiölle sopivia.</w:t>
      </w:r>
    </w:p>
    <w:p w14:paraId="0C956AE0" w14:textId="77777777" w:rsidR="00560503" w:rsidRDefault="00560503" w:rsidP="00560503">
      <w:pPr>
        <w:pStyle w:val="Heading5"/>
        <w:numPr>
          <w:ilvl w:val="4"/>
          <w:numId w:val="3"/>
        </w:numPr>
      </w:pPr>
      <w:bookmarkStart w:id="65" w:name="kirjallisuuskatsauksen-aineistojen-haku"/>
      <w:bookmarkEnd w:id="65"/>
      <w:r>
        <w:t>Kirjallisuuskatsauksen aineistojen haku</w:t>
      </w:r>
    </w:p>
    <w:p w14:paraId="5B31D41D" w14:textId="77777777" w:rsidR="00560503" w:rsidRDefault="00560503" w:rsidP="00560503">
      <w:r>
        <w:t>Alustavia aineistohakuja tehtiin hakukoneista Google-haulla (https://google.com) ja Goo</w:t>
      </w:r>
      <w:r>
        <w:t>g</w:t>
      </w:r>
      <w:r>
        <w:t>le Scholar -haulla (https://scholar.google.fi) sekä ResearchGate:n (https://www.researchgate.net) haku- ja suositustoimintojen avulla. Haaga-Helian kirjaston tarjoamista tietokannoista alustavia hakuja tehtiin seuraaviin:</w:t>
      </w:r>
    </w:p>
    <w:p w14:paraId="21A333FB" w14:textId="77777777" w:rsidR="00560503" w:rsidRDefault="00560503" w:rsidP="00560503">
      <w:pPr>
        <w:numPr>
          <w:ilvl w:val="0"/>
          <w:numId w:val="11"/>
        </w:numPr>
      </w:pPr>
      <w:r>
        <w:t>Passport Global Market (http://go.euromonitor.com/passport),</w:t>
      </w:r>
    </w:p>
    <w:p w14:paraId="0D0DD6B0" w14:textId="77777777" w:rsidR="00560503" w:rsidRDefault="00560503" w:rsidP="00560503">
      <w:pPr>
        <w:numPr>
          <w:ilvl w:val="0"/>
          <w:numId w:val="11"/>
        </w:numPr>
      </w:pPr>
      <w:r>
        <w:t>Doria (http://www.doria.fi),</w:t>
      </w:r>
    </w:p>
    <w:p w14:paraId="66F1E1BF" w14:textId="77777777" w:rsidR="00560503" w:rsidRDefault="00560503" w:rsidP="00560503">
      <w:pPr>
        <w:numPr>
          <w:ilvl w:val="0"/>
          <w:numId w:val="11"/>
        </w:numPr>
      </w:pPr>
      <w:r>
        <w:t>Elsevier ScienceDirect Freedom Collection (https://www.elsevier.com/solutions/sciencedirect),</w:t>
      </w:r>
    </w:p>
    <w:p w14:paraId="686E44FC" w14:textId="77777777" w:rsidR="00560503" w:rsidRDefault="00560503" w:rsidP="00560503">
      <w:pPr>
        <w:numPr>
          <w:ilvl w:val="0"/>
          <w:numId w:val="11"/>
        </w:numPr>
      </w:pPr>
      <w:r>
        <w:t>EBSCO Academic Search Elite (https://www.ebsco.com/products/research-databases/academic-search-elite),</w:t>
      </w:r>
    </w:p>
    <w:p w14:paraId="69596743" w14:textId="77777777" w:rsidR="00560503" w:rsidRDefault="00560503" w:rsidP="00560503">
      <w:pPr>
        <w:numPr>
          <w:ilvl w:val="0"/>
          <w:numId w:val="11"/>
        </w:numPr>
      </w:pPr>
      <w:r>
        <w:t>Sage Premier SAGE Journals Online (https://uk.sagepub.com/en-gb/eur/sage-premier),</w:t>
      </w:r>
    </w:p>
    <w:p w14:paraId="25DB6EE0" w14:textId="77777777" w:rsidR="00560503" w:rsidRDefault="00560503" w:rsidP="00560503">
      <w:pPr>
        <w:numPr>
          <w:ilvl w:val="0"/>
          <w:numId w:val="11"/>
        </w:numPr>
      </w:pPr>
      <w:r>
        <w:t>IEEE Xplore Electronic Library (https://ieeexplore.ieee.org/Xplore/home.jsp).</w:t>
      </w:r>
    </w:p>
    <w:p w14:paraId="6E3952AD" w14:textId="77777777" w:rsidR="00560503" w:rsidRDefault="00560503" w:rsidP="00560503">
      <w:r>
        <w:t>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14:paraId="2825A5BE" w14:textId="77777777" w:rsidR="00560503" w:rsidRDefault="00560503" w:rsidP="00560503">
      <w:pPr>
        <w:numPr>
          <w:ilvl w:val="0"/>
          <w:numId w:val="11"/>
        </w:numPr>
      </w:pPr>
      <w:r>
        <w:t>Aaltodoc (https://aaltodoc.aalto.fi)</w:t>
      </w:r>
    </w:p>
    <w:p w14:paraId="47543D45" w14:textId="77777777" w:rsidR="00560503" w:rsidRDefault="00560503" w:rsidP="00560503">
      <w:pPr>
        <w:numPr>
          <w:ilvl w:val="0"/>
          <w:numId w:val="11"/>
        </w:numPr>
      </w:pPr>
      <w:r>
        <w:t>EBSCO Academic Search Elite (https://www.ebsco.com/products/research-databases/academic-search-elite)</w:t>
      </w:r>
    </w:p>
    <w:p w14:paraId="05BF5257" w14:textId="77777777" w:rsidR="00560503" w:rsidRDefault="00560503" w:rsidP="00560503">
      <w:pPr>
        <w:numPr>
          <w:ilvl w:val="0"/>
          <w:numId w:val="11"/>
        </w:numPr>
      </w:pPr>
      <w:r>
        <w:t>ACM Digital Library</w:t>
      </w:r>
    </w:p>
    <w:p w14:paraId="17C69805" w14:textId="77777777" w:rsidR="00560503" w:rsidRDefault="00560503" w:rsidP="00560503">
      <w:pPr>
        <w:numPr>
          <w:ilvl w:val="0"/>
          <w:numId w:val="11"/>
        </w:numPr>
      </w:pPr>
      <w:r>
        <w:t>ProQuest Business Premium</w:t>
      </w:r>
    </w:p>
    <w:p w14:paraId="38C2A513" w14:textId="77777777" w:rsidR="00560503" w:rsidRDefault="00560503" w:rsidP="00560503">
      <w:pPr>
        <w:numPr>
          <w:ilvl w:val="0"/>
          <w:numId w:val="11"/>
        </w:numPr>
      </w:pPr>
      <w:r>
        <w:t>Dart</w:t>
      </w:r>
    </w:p>
    <w:p w14:paraId="1E4398A8" w14:textId="77777777" w:rsidR="00560503" w:rsidRDefault="00560503" w:rsidP="00560503">
      <w:pPr>
        <w:numPr>
          <w:ilvl w:val="0"/>
          <w:numId w:val="11"/>
        </w:numPr>
      </w:pPr>
      <w:r>
        <w:t>Passport Global Market (http://go.euromonitor.com/passport)</w:t>
      </w:r>
    </w:p>
    <w:p w14:paraId="224414D6" w14:textId="77777777" w:rsidR="00560503" w:rsidRDefault="00560503" w:rsidP="00560503">
      <w:pPr>
        <w:numPr>
          <w:ilvl w:val="0"/>
          <w:numId w:val="11"/>
        </w:numPr>
      </w:pPr>
      <w:r>
        <w:t>Sage Premier SAGE Journals Online (https://uk.sagepub.com/en-gb/eur/sage-premier)</w:t>
      </w:r>
    </w:p>
    <w:p w14:paraId="28E02B3D" w14:textId="77777777" w:rsidR="00560503" w:rsidRDefault="00560503" w:rsidP="00560503">
      <w:pPr>
        <w:numPr>
          <w:ilvl w:val="0"/>
          <w:numId w:val="11"/>
        </w:numPr>
      </w:pPr>
      <w:r>
        <w:t>Theseus (https://www.theseus.fi)</w:t>
      </w:r>
    </w:p>
    <w:p w14:paraId="3AE7804D" w14:textId="77777777" w:rsidR="00560503" w:rsidRDefault="00560503" w:rsidP="00560503">
      <w:pPr>
        <w:numPr>
          <w:ilvl w:val="0"/>
          <w:numId w:val="11"/>
        </w:numPr>
      </w:pPr>
      <w:r>
        <w:lastRenderedPageBreak/>
        <w:t>Elsevier ScienceDirect Freedom Collection (https://www.elsevier.com/solutions/sciencedirect)</w:t>
      </w:r>
    </w:p>
    <w:p w14:paraId="5E31EC34" w14:textId="77777777" w:rsidR="00560503" w:rsidRDefault="00560503" w:rsidP="00560503">
      <w:pPr>
        <w:numPr>
          <w:ilvl w:val="0"/>
          <w:numId w:val="11"/>
        </w:numPr>
      </w:pPr>
      <w:r>
        <w:t>IEEE Xplore Electronic Library (https://ieeexplore.ieee.org/Xplore/home.jsp)</w:t>
      </w:r>
    </w:p>
    <w:p w14:paraId="3C3F65C0" w14:textId="77777777" w:rsidR="00560503" w:rsidRDefault="00560503" w:rsidP="00560503">
      <w:r>
        <w:t>Näiden lisäksi käytettiin Google Scholar -hakukonetta (https://scholar.google.fi) ja R</w:t>
      </w:r>
      <w:r>
        <w:t>e</w:t>
      </w:r>
      <w:r>
        <w:t>searchGate-tutkimusportaalia (https://www.researchgate.net).</w:t>
      </w:r>
    </w:p>
    <w:p w14:paraId="672F4EF0" w14:textId="77777777" w:rsidR="00560503" w:rsidRDefault="00560503" w:rsidP="00560503">
      <w:r>
        <w:t>Hakulauseet muodostettiin kahdesta hakusanojen ryhmästä, joista ensimmäiseen valittiin IoT:lle keskeiset asiasanat ja toiseen ryhmään valittiin kasvintuotannolle ja maataloudelle keskeiset asiasanat. Ryhmien välillä käytettiin AND-operaattoria ja ryhmien sisällä käyte</w:t>
      </w:r>
      <w:r>
        <w:t>t</w:t>
      </w:r>
      <w:r>
        <w:t>tiin hakusanojen välillä OR-operaattoria. Julkaisuaika rajattiin vuoden 2010 aikana ja sen jälkeen julkaistuihin hakutuloksiin.</w:t>
      </w:r>
    </w:p>
    <w:p w14:paraId="1CF44560" w14:textId="77777777" w:rsidR="00560503" w:rsidRDefault="00560503" w:rsidP="00560503">
      <w:r>
        <w:t>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w:t>
      </w:r>
      <w:r>
        <w:t>s</w:t>
      </w:r>
      <w:r>
        <w:t>teet) jätettiin harkinnanvaraisesti pois vähemmän merkittäviä hakusanoja ja/tai hakulause jaettiin useampaan hakuun. Erilaisten hakulauseiden antamia hakutuloksia vertailtiin ke</w:t>
      </w:r>
      <w:r>
        <w:t>s</w:t>
      </w:r>
      <w:r>
        <w:t>kenään, jonka jälkeen tarvittaessa muotoiltiin käytettävälle tietokannalle parhaiten tuloksia antava hakulause. Tietokantahakujen lisäksi aineistoa kerättiin tietokantojen suosittelem</w:t>
      </w:r>
      <w:r>
        <w:t>i</w:t>
      </w:r>
      <w:r>
        <w:t>en julkaisujen joukosta. Esimerkiksi ResearchGate:n Suggested for you sekä IEEE Xpl</w:t>
      </w:r>
      <w:r>
        <w:t>o</w:t>
      </w:r>
      <w:r>
        <w:t>re:n Related Articles -toiminnot ehdottivat useita lähteiksi valittuja julkaisuja.</w:t>
      </w:r>
    </w:p>
    <w:p w14:paraId="621634D6" w14:textId="77777777" w:rsidR="00560503" w:rsidRDefault="00560503" w:rsidP="00560503">
      <w:pPr>
        <w:pStyle w:val="Heading6"/>
        <w:numPr>
          <w:ilvl w:val="5"/>
          <w:numId w:val="3"/>
        </w:numPr>
      </w:pPr>
      <w:bookmarkStart w:id="66" w:name="asiasanojen-valintaperusteet"/>
      <w:bookmarkEnd w:id="66"/>
      <w:r>
        <w:t>Asiasanojen valintaperusteet</w:t>
      </w:r>
    </w:p>
    <w:p w14:paraId="08F5E218" w14:textId="77777777" w:rsidR="00560503" w:rsidRDefault="00560503" w:rsidP="00560503">
      <w:r>
        <w:t>Alustavissa aineistohauissa löydettyjen aineistojen asiasanojen sekä löydettyjen kirjall</w:t>
      </w:r>
      <w:r>
        <w:t>i</w:t>
      </w:r>
      <w:r>
        <w:t>suuskatsausten käyttämien hakusanojen joukosta koottiin tutkittavalle ilmiölle keskeisi</w:t>
      </w:r>
      <w:r>
        <w:t>m</w:t>
      </w:r>
      <w:r>
        <w:t>mät hakusanat. Hakusanojen valinnassa käytettiin vain englanninkielisiä sanoja, koska suomenkielisten aineistojen arveltiin käyttävän sekä suomen- että englanninkielisiä asi</w:t>
      </w:r>
      <w:r>
        <w:t>a</w:t>
      </w:r>
      <w:r>
        <w:t>sanoja ja löytyvän englanninkielisten hakusanojen avulla. Asiasanat, jotka eivät selkeästi liittyneet kasvintuotannon IoT:n tutkimukseen ja teknologiaratkaisuihin jätettiin pois. Asiasanoista muodostettiin hakulause, jonka hakusanat on jaettu kahteen ryhmään. E</w:t>
      </w:r>
      <w:r>
        <w:t>n</w:t>
      </w:r>
      <w:r>
        <w:t>simmäiseen ryhmään valittiin asiasanat “IoT” ja “Internet of Things”. Toiseksi ryhmäksi valittiin Taulukko 1:ssä luetellut asiasanat.</w:t>
      </w:r>
    </w:p>
    <w:p w14:paraId="5BEF58DB" w14:textId="77777777" w:rsidR="00560503" w:rsidRDefault="00560503" w:rsidP="00560503">
      <w:r>
        <w:t>Taulukko 1. Toiseen asiasanaryhmään valitut asiasanat.</w:t>
      </w:r>
    </w:p>
    <w:tbl>
      <w:tblPr>
        <w:tblW w:w="0" w:type="pct"/>
        <w:tblLook w:val="07E0" w:firstRow="1" w:lastRow="1" w:firstColumn="1" w:lastColumn="1" w:noHBand="1" w:noVBand="1"/>
      </w:tblPr>
      <w:tblGrid>
        <w:gridCol w:w="2442"/>
        <w:gridCol w:w="4191"/>
        <w:gridCol w:w="1806"/>
      </w:tblGrid>
      <w:tr w:rsidR="00560503" w14:paraId="744F1BD6" w14:textId="77777777" w:rsidTr="005F5848">
        <w:tc>
          <w:tcPr>
            <w:tcW w:w="0" w:type="auto"/>
            <w:tcBorders>
              <w:bottom w:val="single" w:sz="0" w:space="0" w:color="auto"/>
            </w:tcBorders>
            <w:vAlign w:val="bottom"/>
          </w:tcPr>
          <w:p w14:paraId="0830B4DC" w14:textId="77777777" w:rsidR="00560503" w:rsidRDefault="00560503" w:rsidP="005F5848">
            <w:r>
              <w:t>Toinen asiasanaryhmä</w:t>
            </w:r>
          </w:p>
        </w:tc>
        <w:tc>
          <w:tcPr>
            <w:tcW w:w="0" w:type="auto"/>
            <w:tcBorders>
              <w:bottom w:val="single" w:sz="0" w:space="0" w:color="auto"/>
            </w:tcBorders>
            <w:vAlign w:val="bottom"/>
          </w:tcPr>
          <w:p w14:paraId="4F971398" w14:textId="77777777" w:rsidR="00560503" w:rsidRDefault="00560503" w:rsidP="005F5848"/>
        </w:tc>
        <w:tc>
          <w:tcPr>
            <w:tcW w:w="0" w:type="auto"/>
            <w:tcBorders>
              <w:bottom w:val="single" w:sz="0" w:space="0" w:color="auto"/>
            </w:tcBorders>
            <w:vAlign w:val="bottom"/>
          </w:tcPr>
          <w:p w14:paraId="71D7867B" w14:textId="77777777" w:rsidR="00560503" w:rsidRDefault="00560503" w:rsidP="005F5848"/>
        </w:tc>
      </w:tr>
      <w:tr w:rsidR="00560503" w14:paraId="54312BF3" w14:textId="77777777" w:rsidTr="005F5848">
        <w:tc>
          <w:tcPr>
            <w:tcW w:w="0" w:type="auto"/>
          </w:tcPr>
          <w:p w14:paraId="19EBC406" w14:textId="77777777" w:rsidR="00560503" w:rsidRDefault="00560503" w:rsidP="005F5848">
            <w:r>
              <w:t>Agriculture</w:t>
            </w:r>
          </w:p>
        </w:tc>
        <w:tc>
          <w:tcPr>
            <w:tcW w:w="0" w:type="auto"/>
          </w:tcPr>
          <w:p w14:paraId="04CBE796" w14:textId="77777777" w:rsidR="00560503" w:rsidRDefault="00560503" w:rsidP="005F5848">
            <w:r>
              <w:t>Drones</w:t>
            </w:r>
          </w:p>
        </w:tc>
        <w:tc>
          <w:tcPr>
            <w:tcW w:w="0" w:type="auto"/>
          </w:tcPr>
          <w:p w14:paraId="1D800AF5" w14:textId="77777777" w:rsidR="00560503" w:rsidRDefault="00560503" w:rsidP="005F5848">
            <w:r>
              <w:t>Vegetable</w:t>
            </w:r>
          </w:p>
        </w:tc>
      </w:tr>
      <w:tr w:rsidR="00560503" w14:paraId="4D2932F7" w14:textId="77777777" w:rsidTr="005F5848">
        <w:tc>
          <w:tcPr>
            <w:tcW w:w="0" w:type="auto"/>
          </w:tcPr>
          <w:p w14:paraId="7D6FE609" w14:textId="77777777" w:rsidR="00560503" w:rsidRDefault="00560503" w:rsidP="005F5848">
            <w:r>
              <w:t>Precision Agriculture</w:t>
            </w:r>
          </w:p>
        </w:tc>
        <w:tc>
          <w:tcPr>
            <w:tcW w:w="0" w:type="auto"/>
          </w:tcPr>
          <w:p w14:paraId="48D8E287" w14:textId="77777777" w:rsidR="00560503" w:rsidRDefault="00560503" w:rsidP="005F5848">
            <w:r>
              <w:t>Cloud Computing</w:t>
            </w:r>
          </w:p>
        </w:tc>
        <w:tc>
          <w:tcPr>
            <w:tcW w:w="0" w:type="auto"/>
          </w:tcPr>
          <w:p w14:paraId="4377273D" w14:textId="77777777" w:rsidR="00560503" w:rsidRDefault="00560503" w:rsidP="005F5848">
            <w:r>
              <w:t>Climate</w:t>
            </w:r>
          </w:p>
        </w:tc>
      </w:tr>
      <w:tr w:rsidR="00560503" w14:paraId="3FFDABC6" w14:textId="77777777" w:rsidTr="005F5848">
        <w:tc>
          <w:tcPr>
            <w:tcW w:w="0" w:type="auto"/>
          </w:tcPr>
          <w:p w14:paraId="40950579" w14:textId="77777777" w:rsidR="00560503" w:rsidRDefault="00560503" w:rsidP="005F5848">
            <w:r>
              <w:t>Smart Agriculture</w:t>
            </w:r>
          </w:p>
        </w:tc>
        <w:tc>
          <w:tcPr>
            <w:tcW w:w="0" w:type="auto"/>
          </w:tcPr>
          <w:p w14:paraId="2FFFC155" w14:textId="77777777" w:rsidR="00560503" w:rsidRDefault="00560503" w:rsidP="005F5848">
            <w:r>
              <w:t>Environmental monitoring</w:t>
            </w:r>
          </w:p>
        </w:tc>
        <w:tc>
          <w:tcPr>
            <w:tcW w:w="0" w:type="auto"/>
          </w:tcPr>
          <w:p w14:paraId="01A8B392" w14:textId="77777777" w:rsidR="00560503" w:rsidRDefault="00560503" w:rsidP="005F5848">
            <w:r>
              <w:t>Drought</w:t>
            </w:r>
          </w:p>
        </w:tc>
      </w:tr>
      <w:tr w:rsidR="00560503" w14:paraId="00DE50D0" w14:textId="77777777" w:rsidTr="005F5848">
        <w:tc>
          <w:tcPr>
            <w:tcW w:w="0" w:type="auto"/>
          </w:tcPr>
          <w:p w14:paraId="01B3AC91" w14:textId="77777777" w:rsidR="00560503" w:rsidRDefault="00560503" w:rsidP="005F5848">
            <w:r>
              <w:t>Smart Farming</w:t>
            </w:r>
          </w:p>
        </w:tc>
        <w:tc>
          <w:tcPr>
            <w:tcW w:w="0" w:type="auto"/>
          </w:tcPr>
          <w:p w14:paraId="64EFE940" w14:textId="77777777" w:rsidR="00560503" w:rsidRDefault="00560503" w:rsidP="005F5848">
            <w:r>
              <w:t>Wireless Sensor Networks</w:t>
            </w:r>
          </w:p>
        </w:tc>
        <w:tc>
          <w:tcPr>
            <w:tcW w:w="0" w:type="auto"/>
          </w:tcPr>
          <w:p w14:paraId="62D42D64" w14:textId="77777777" w:rsidR="00560503" w:rsidRDefault="00560503" w:rsidP="005F5848">
            <w:r>
              <w:t>Farm</w:t>
            </w:r>
          </w:p>
        </w:tc>
      </w:tr>
      <w:tr w:rsidR="00560503" w14:paraId="5F6786A4" w14:textId="77777777" w:rsidTr="005F5848">
        <w:tc>
          <w:tcPr>
            <w:tcW w:w="0" w:type="auto"/>
          </w:tcPr>
          <w:p w14:paraId="6BCEFC39" w14:textId="77777777" w:rsidR="00560503" w:rsidRDefault="00560503" w:rsidP="005F5848">
            <w:r>
              <w:t>Precision Farming</w:t>
            </w:r>
          </w:p>
        </w:tc>
        <w:tc>
          <w:tcPr>
            <w:tcW w:w="0" w:type="auto"/>
          </w:tcPr>
          <w:p w14:paraId="7EAF0D8A" w14:textId="77777777" w:rsidR="00560503" w:rsidRDefault="00560503" w:rsidP="005F5848">
            <w:r>
              <w:t>Sensor discovery</w:t>
            </w:r>
          </w:p>
        </w:tc>
        <w:tc>
          <w:tcPr>
            <w:tcW w:w="0" w:type="auto"/>
          </w:tcPr>
          <w:p w14:paraId="1CA77606" w14:textId="77777777" w:rsidR="00560503" w:rsidRDefault="00560503" w:rsidP="005F5848">
            <w:r>
              <w:t>Farming</w:t>
            </w:r>
          </w:p>
        </w:tc>
      </w:tr>
      <w:tr w:rsidR="00560503" w14:paraId="5B99D8A7" w14:textId="77777777" w:rsidTr="005F5848">
        <w:tc>
          <w:tcPr>
            <w:tcW w:w="0" w:type="auto"/>
          </w:tcPr>
          <w:p w14:paraId="21A51FD7" w14:textId="77777777" w:rsidR="00560503" w:rsidRDefault="00560503" w:rsidP="005F5848">
            <w:r>
              <w:lastRenderedPageBreak/>
              <w:t>Web of Things</w:t>
            </w:r>
          </w:p>
        </w:tc>
        <w:tc>
          <w:tcPr>
            <w:tcW w:w="0" w:type="auto"/>
          </w:tcPr>
          <w:p w14:paraId="56C341E9" w14:textId="77777777" w:rsidR="00560503" w:rsidRDefault="00560503" w:rsidP="005F5848">
            <w:r>
              <w:t>Sensor integration</w:t>
            </w:r>
          </w:p>
        </w:tc>
        <w:tc>
          <w:tcPr>
            <w:tcW w:w="0" w:type="auto"/>
          </w:tcPr>
          <w:p w14:paraId="1BC47A70" w14:textId="77777777" w:rsidR="00560503" w:rsidRDefault="00560503" w:rsidP="005F5848">
            <w:r>
              <w:t>Feed production</w:t>
            </w:r>
          </w:p>
        </w:tc>
      </w:tr>
      <w:tr w:rsidR="00560503" w14:paraId="350E4CA6" w14:textId="77777777" w:rsidTr="005F5848">
        <w:tc>
          <w:tcPr>
            <w:tcW w:w="0" w:type="auto"/>
          </w:tcPr>
          <w:p w14:paraId="381960D3" w14:textId="77777777" w:rsidR="00560503" w:rsidRDefault="00560503" w:rsidP="005F5848">
            <w:r>
              <w:t>IoT applications</w:t>
            </w:r>
          </w:p>
        </w:tc>
        <w:tc>
          <w:tcPr>
            <w:tcW w:w="0" w:type="auto"/>
          </w:tcPr>
          <w:p w14:paraId="40A4568B" w14:textId="77777777" w:rsidR="00560503" w:rsidRDefault="00560503" w:rsidP="005F5848">
            <w:r>
              <w:t>Sensor-cloud</w:t>
            </w:r>
          </w:p>
        </w:tc>
        <w:tc>
          <w:tcPr>
            <w:tcW w:w="0" w:type="auto"/>
          </w:tcPr>
          <w:p w14:paraId="7B98EECE" w14:textId="77777777" w:rsidR="00560503" w:rsidRDefault="00560503" w:rsidP="005F5848">
            <w:r>
              <w:t>Fertilizers</w:t>
            </w:r>
          </w:p>
        </w:tc>
      </w:tr>
      <w:tr w:rsidR="00560503" w14:paraId="686CE459" w14:textId="77777777" w:rsidTr="005F5848">
        <w:tc>
          <w:tcPr>
            <w:tcW w:w="0" w:type="auto"/>
          </w:tcPr>
          <w:p w14:paraId="009F40DE" w14:textId="77777777" w:rsidR="00560503" w:rsidRDefault="00560503" w:rsidP="005F5848">
            <w:r>
              <w:t>Plant Production</w:t>
            </w:r>
          </w:p>
        </w:tc>
        <w:tc>
          <w:tcPr>
            <w:tcW w:w="0" w:type="auto"/>
          </w:tcPr>
          <w:p w14:paraId="78883FD7" w14:textId="77777777" w:rsidR="00560503" w:rsidRDefault="00560503" w:rsidP="005F5848">
            <w:r>
              <w:t>Sensor-cloud for agricultural applications</w:t>
            </w:r>
          </w:p>
        </w:tc>
        <w:tc>
          <w:tcPr>
            <w:tcW w:w="0" w:type="auto"/>
          </w:tcPr>
          <w:p w14:paraId="1E0607FB" w14:textId="77777777" w:rsidR="00560503" w:rsidRDefault="00560503" w:rsidP="005F5848">
            <w:r>
              <w:t>Flooding</w:t>
            </w:r>
          </w:p>
        </w:tc>
      </w:tr>
      <w:tr w:rsidR="00560503" w14:paraId="50163979" w14:textId="77777777" w:rsidTr="005F5848">
        <w:tc>
          <w:tcPr>
            <w:tcW w:w="0" w:type="auto"/>
          </w:tcPr>
          <w:p w14:paraId="34812511" w14:textId="77777777" w:rsidR="00560503" w:rsidRDefault="00560503" w:rsidP="005F5848">
            <w:r>
              <w:t>Agriculture technology</w:t>
            </w:r>
          </w:p>
        </w:tc>
        <w:tc>
          <w:tcPr>
            <w:tcW w:w="0" w:type="auto"/>
          </w:tcPr>
          <w:p w14:paraId="5977C4E2" w14:textId="77777777" w:rsidR="00560503" w:rsidRDefault="00560503" w:rsidP="005F5848">
            <w:r>
              <w:t>Equipment status</w:t>
            </w:r>
          </w:p>
        </w:tc>
        <w:tc>
          <w:tcPr>
            <w:tcW w:w="0" w:type="auto"/>
          </w:tcPr>
          <w:p w14:paraId="62C8E56C" w14:textId="77777777" w:rsidR="00560503" w:rsidRDefault="00560503" w:rsidP="005F5848">
            <w:r>
              <w:t>Forecast</w:t>
            </w:r>
          </w:p>
        </w:tc>
      </w:tr>
      <w:tr w:rsidR="00560503" w14:paraId="52B38221" w14:textId="77777777" w:rsidTr="005F5848">
        <w:tc>
          <w:tcPr>
            <w:tcW w:w="0" w:type="auto"/>
          </w:tcPr>
          <w:p w14:paraId="7FA7BD9B" w14:textId="77777777" w:rsidR="00560503" w:rsidRDefault="00560503" w:rsidP="005F5848">
            <w:r>
              <w:t>Agricultural industry</w:t>
            </w:r>
          </w:p>
        </w:tc>
        <w:tc>
          <w:tcPr>
            <w:tcW w:w="0" w:type="auto"/>
          </w:tcPr>
          <w:p w14:paraId="6121DDAA" w14:textId="77777777" w:rsidR="00560503" w:rsidRDefault="00560503" w:rsidP="005F5848">
            <w:r>
              <w:t>Telemetry</w:t>
            </w:r>
          </w:p>
        </w:tc>
        <w:tc>
          <w:tcPr>
            <w:tcW w:w="0" w:type="auto"/>
          </w:tcPr>
          <w:p w14:paraId="6B41B46C" w14:textId="77777777" w:rsidR="00560503" w:rsidRDefault="00560503" w:rsidP="005F5848">
            <w:r>
              <w:t>Fruit storage</w:t>
            </w:r>
          </w:p>
        </w:tc>
      </w:tr>
      <w:tr w:rsidR="00560503" w14:paraId="101F66E7" w14:textId="77777777" w:rsidTr="005F5848">
        <w:tc>
          <w:tcPr>
            <w:tcW w:w="0" w:type="auto"/>
          </w:tcPr>
          <w:p w14:paraId="4B93FF3C" w14:textId="77777777" w:rsidR="00560503" w:rsidRDefault="00560503" w:rsidP="005F5848">
            <w:r>
              <w:t>Agribusiness</w:t>
            </w:r>
          </w:p>
        </w:tc>
        <w:tc>
          <w:tcPr>
            <w:tcW w:w="0" w:type="auto"/>
          </w:tcPr>
          <w:p w14:paraId="07B37312" w14:textId="77777777" w:rsidR="00560503" w:rsidRDefault="00560503" w:rsidP="005F5848">
            <w:r>
              <w:t>Telemetry applications</w:t>
            </w:r>
          </w:p>
        </w:tc>
        <w:tc>
          <w:tcPr>
            <w:tcW w:w="0" w:type="auto"/>
          </w:tcPr>
          <w:p w14:paraId="0A523DF4" w14:textId="77777777" w:rsidR="00560503" w:rsidRDefault="00560503" w:rsidP="005F5848">
            <w:r>
              <w:t>Harvesting</w:t>
            </w:r>
          </w:p>
        </w:tc>
      </w:tr>
      <w:tr w:rsidR="00560503" w14:paraId="4B7DA2A3" w14:textId="77777777" w:rsidTr="005F5848">
        <w:tc>
          <w:tcPr>
            <w:tcW w:w="0" w:type="auto"/>
          </w:tcPr>
          <w:p w14:paraId="1FBB544E" w14:textId="77777777" w:rsidR="00560503" w:rsidRDefault="00560503" w:rsidP="005F5848">
            <w:r>
              <w:t>Agricultural products</w:t>
            </w:r>
          </w:p>
        </w:tc>
        <w:tc>
          <w:tcPr>
            <w:tcW w:w="0" w:type="auto"/>
          </w:tcPr>
          <w:p w14:paraId="709E0A80" w14:textId="77777777" w:rsidR="00560503" w:rsidRDefault="00560503" w:rsidP="005F5848">
            <w:r>
              <w:t>Ubiquitous sensing</w:t>
            </w:r>
          </w:p>
        </w:tc>
        <w:tc>
          <w:tcPr>
            <w:tcW w:w="0" w:type="auto"/>
          </w:tcPr>
          <w:p w14:paraId="7A05CC5A" w14:textId="77777777" w:rsidR="00560503" w:rsidRDefault="00560503" w:rsidP="005F5848">
            <w:r>
              <w:t>Industrial</w:t>
            </w:r>
          </w:p>
        </w:tc>
      </w:tr>
      <w:tr w:rsidR="00560503" w14:paraId="4B1C5AA5" w14:textId="77777777" w:rsidTr="005F5848">
        <w:tc>
          <w:tcPr>
            <w:tcW w:w="0" w:type="auto"/>
          </w:tcPr>
          <w:p w14:paraId="2DD5307E" w14:textId="77777777" w:rsidR="00560503" w:rsidRDefault="00560503" w:rsidP="005F5848">
            <w:r>
              <w:t>Agroindustry</w:t>
            </w:r>
          </w:p>
        </w:tc>
        <w:tc>
          <w:tcPr>
            <w:tcW w:w="0" w:type="auto"/>
          </w:tcPr>
          <w:p w14:paraId="66B20D1D" w14:textId="77777777" w:rsidR="00560503" w:rsidRDefault="00560503" w:rsidP="005F5848">
            <w:r>
              <w:t>Food production</w:t>
            </w:r>
          </w:p>
        </w:tc>
        <w:tc>
          <w:tcPr>
            <w:tcW w:w="0" w:type="auto"/>
          </w:tcPr>
          <w:p w14:paraId="57AE0C57" w14:textId="77777777" w:rsidR="00560503" w:rsidRDefault="00560503" w:rsidP="005F5848">
            <w:r>
              <w:t>Pest</w:t>
            </w:r>
          </w:p>
        </w:tc>
      </w:tr>
      <w:tr w:rsidR="00560503" w14:paraId="0D3C5BB8" w14:textId="77777777" w:rsidTr="005F5848">
        <w:tc>
          <w:tcPr>
            <w:tcW w:w="0" w:type="auto"/>
          </w:tcPr>
          <w:p w14:paraId="19CE3B25" w14:textId="77777777" w:rsidR="00560503" w:rsidRDefault="00560503" w:rsidP="005F5848">
            <w:r>
              <w:t>Big Data</w:t>
            </w:r>
          </w:p>
        </w:tc>
        <w:tc>
          <w:tcPr>
            <w:tcW w:w="0" w:type="auto"/>
          </w:tcPr>
          <w:p w14:paraId="17BFADB2" w14:textId="77777777" w:rsidR="00560503" w:rsidRDefault="00560503" w:rsidP="005F5848">
            <w:r>
              <w:t>Horticulture</w:t>
            </w:r>
          </w:p>
        </w:tc>
        <w:tc>
          <w:tcPr>
            <w:tcW w:w="0" w:type="auto"/>
          </w:tcPr>
          <w:p w14:paraId="2F77426F" w14:textId="77777777" w:rsidR="00560503" w:rsidRDefault="00560503" w:rsidP="005F5848">
            <w:r>
              <w:t>Plant</w:t>
            </w:r>
          </w:p>
        </w:tc>
      </w:tr>
      <w:tr w:rsidR="00560503" w14:paraId="68B2B3BB" w14:textId="77777777" w:rsidTr="005F5848">
        <w:tc>
          <w:tcPr>
            <w:tcW w:w="0" w:type="auto"/>
          </w:tcPr>
          <w:p w14:paraId="5F974895" w14:textId="77777777" w:rsidR="00560503" w:rsidRDefault="00560503" w:rsidP="005F5848">
            <w:r>
              <w:t>Greenhouses</w:t>
            </w:r>
          </w:p>
        </w:tc>
        <w:tc>
          <w:tcPr>
            <w:tcW w:w="0" w:type="auto"/>
          </w:tcPr>
          <w:p w14:paraId="49C85272" w14:textId="77777777" w:rsidR="00560503" w:rsidRDefault="00560503" w:rsidP="005F5848">
            <w:r>
              <w:t>Irrigation</w:t>
            </w:r>
          </w:p>
        </w:tc>
        <w:tc>
          <w:tcPr>
            <w:tcW w:w="0" w:type="auto"/>
          </w:tcPr>
          <w:p w14:paraId="250FC2D9" w14:textId="77777777" w:rsidR="00560503" w:rsidRDefault="00560503" w:rsidP="005F5848">
            <w:r>
              <w:t>Seed</w:t>
            </w:r>
          </w:p>
        </w:tc>
      </w:tr>
      <w:tr w:rsidR="00560503" w14:paraId="5745A634" w14:textId="77777777" w:rsidTr="005F5848">
        <w:tc>
          <w:tcPr>
            <w:tcW w:w="0" w:type="auto"/>
          </w:tcPr>
          <w:p w14:paraId="2AA5EFEA" w14:textId="77777777" w:rsidR="00560503" w:rsidRDefault="00560503" w:rsidP="005F5848">
            <w:r>
              <w:t>Smart Environments</w:t>
            </w:r>
          </w:p>
        </w:tc>
        <w:tc>
          <w:tcPr>
            <w:tcW w:w="0" w:type="auto"/>
          </w:tcPr>
          <w:p w14:paraId="3AF1BBD3" w14:textId="77777777" w:rsidR="00560503" w:rsidRDefault="00560503" w:rsidP="005F5848">
            <w:r>
              <w:t>Crop</w:t>
            </w:r>
          </w:p>
        </w:tc>
        <w:tc>
          <w:tcPr>
            <w:tcW w:w="0" w:type="auto"/>
          </w:tcPr>
          <w:p w14:paraId="66BF62FE" w14:textId="77777777" w:rsidR="00560503" w:rsidRDefault="00560503" w:rsidP="005F5848">
            <w:r>
              <w:t>Water</w:t>
            </w:r>
          </w:p>
        </w:tc>
      </w:tr>
      <w:tr w:rsidR="00560503" w14:paraId="6A3B9E44" w14:textId="77777777" w:rsidTr="005F5848">
        <w:tc>
          <w:tcPr>
            <w:tcW w:w="0" w:type="auto"/>
          </w:tcPr>
          <w:p w14:paraId="2606035E" w14:textId="77777777" w:rsidR="00560503" w:rsidRDefault="00560503" w:rsidP="005F5848">
            <w:r>
              <w:t>Plant factories</w:t>
            </w:r>
          </w:p>
        </w:tc>
        <w:tc>
          <w:tcPr>
            <w:tcW w:w="0" w:type="auto"/>
          </w:tcPr>
          <w:p w14:paraId="4FBBE4E5" w14:textId="77777777" w:rsidR="00560503" w:rsidRDefault="00560503" w:rsidP="005F5848">
            <w:r>
              <w:t>Cereals</w:t>
            </w:r>
          </w:p>
        </w:tc>
        <w:tc>
          <w:tcPr>
            <w:tcW w:w="0" w:type="auto"/>
          </w:tcPr>
          <w:p w14:paraId="7649046C" w14:textId="77777777" w:rsidR="00560503" w:rsidRDefault="00560503" w:rsidP="005F5848">
            <w:r>
              <w:t>Weather</w:t>
            </w:r>
          </w:p>
        </w:tc>
      </w:tr>
      <w:tr w:rsidR="00560503" w14:paraId="3D056115" w14:textId="77777777" w:rsidTr="005F5848">
        <w:tc>
          <w:tcPr>
            <w:tcW w:w="0" w:type="auto"/>
          </w:tcPr>
          <w:p w14:paraId="0C337A70" w14:textId="77777777" w:rsidR="00560503" w:rsidRDefault="00560503" w:rsidP="005F5848">
            <w:r>
              <w:t>Product Traceability</w:t>
            </w:r>
          </w:p>
        </w:tc>
        <w:tc>
          <w:tcPr>
            <w:tcW w:w="0" w:type="auto"/>
          </w:tcPr>
          <w:p w14:paraId="2DECC519" w14:textId="77777777" w:rsidR="00560503" w:rsidRDefault="00560503" w:rsidP="005F5848">
            <w:r>
              <w:t>Fruit</w:t>
            </w:r>
          </w:p>
        </w:tc>
        <w:tc>
          <w:tcPr>
            <w:tcW w:w="0" w:type="auto"/>
          </w:tcPr>
          <w:p w14:paraId="6F522293" w14:textId="77777777" w:rsidR="00560503" w:rsidRDefault="00560503" w:rsidP="005F5848">
            <w:r>
              <w:t>-</w:t>
            </w:r>
          </w:p>
        </w:tc>
      </w:tr>
    </w:tbl>
    <w:p w14:paraId="126A29E4" w14:textId="77777777" w:rsidR="00560503" w:rsidRDefault="00560503" w:rsidP="00560503">
      <w:pPr>
        <w:pStyle w:val="Heading3"/>
        <w:numPr>
          <w:ilvl w:val="2"/>
          <w:numId w:val="3"/>
        </w:numPr>
        <w:spacing w:before="240" w:after="240"/>
      </w:pPr>
      <w:bookmarkStart w:id="67" w:name="asiantuntijoiden-teemahaastattelut"/>
      <w:bookmarkStart w:id="68" w:name="_Toc400014591"/>
      <w:bookmarkEnd w:id="67"/>
      <w:r>
        <w:t>Asiantuntijoiden teemahaastattelut</w:t>
      </w:r>
      <w:bookmarkEnd w:id="68"/>
    </w:p>
    <w:p w14:paraId="0DD5B957" w14:textId="77777777" w:rsidR="00560503" w:rsidRDefault="00560503" w:rsidP="00560503">
      <w:pPr>
        <w:pStyle w:val="Heading4"/>
        <w:numPr>
          <w:ilvl w:val="3"/>
          <w:numId w:val="3"/>
        </w:numPr>
      </w:pPr>
      <w:bookmarkStart w:id="69" w:name="meta-poistettava-otsikko-2"/>
      <w:bookmarkEnd w:id="69"/>
      <w:r>
        <w:t>Meta (poistettava otsikko)</w:t>
      </w:r>
    </w:p>
    <w:p w14:paraId="5B340A35" w14:textId="77777777" w:rsidR="00560503" w:rsidRDefault="00560503" w:rsidP="00560503">
      <w:r>
        <w:t>Kokonaisuutena teemahaastatteluissa pyrittiin tuomaan esille AIoT:n erilaisia ilmentymiä mahdollisimman laaja-alaisesti. Yksittäisissä teemahaastatteluissa pyrittiin syventymään kunkin haastateltavan asiantuntijan erikoisalaan ja kokemuksiin. Tämän takia teemahaa</w:t>
      </w:r>
      <w:r>
        <w:t>s</w:t>
      </w:r>
      <w:r>
        <w:t>tattelujen kysymykset pidettiin avoimina ja kutakin teemaa käsiteltiin haastateltavan asia</w:t>
      </w:r>
      <w:r>
        <w:t>n</w:t>
      </w:r>
      <w:r>
        <w:t>tuntemuksen mukaan.</w:t>
      </w:r>
    </w:p>
    <w:p w14:paraId="767877A8" w14:textId="77777777" w:rsidR="00560503" w:rsidRDefault="00560503" w:rsidP="00560503">
      <w:r>
        <w:t>Teemahaastattelu sopii tekijän arvion mukaan menetelmänä luontevasti tässä opinnäyt</w:t>
      </w:r>
      <w:r>
        <w:t>e</w:t>
      </w:r>
      <w:r>
        <w:t>työssä tehtyihin asiantuntijahaastatteluihin, koska teemahaastattelun rakenne ei ole raja</w:t>
      </w:r>
      <w:r>
        <w:t>t</w:t>
      </w:r>
      <w:r>
        <w:t>tu tiettyihin ennalta määriteltyihin kysymyksiin vaan nojautuu haastatteluille asetettuihin teemoihin. Teemahaastattelun eteneminen tapahtuu näiden keskeisten teemojen varassa ja haastattelun aihepiirit ovat kaikille haastateltaville samat. (Hirsjärvi &amp; Hurme 2015, s. 47–48) Tämä mahdollistaa joustavasti kunkin haastateltavan oman asiantuntemusalueen käsittelyn.</w:t>
      </w:r>
    </w:p>
    <w:p w14:paraId="06935129" w14:textId="77777777" w:rsidR="00560503" w:rsidRDefault="00560503" w:rsidP="00560503">
      <w:r>
        <w:t>Hirsjärven ja Hurmeen esittämän joustavuusperiaatteen mukaisesti teema-alueiden etuk</w:t>
      </w:r>
      <w:r>
        <w:t>ä</w:t>
      </w:r>
      <w:r>
        <w:t>teen hahmottelulla pyrittiin sekä “turvaamaan tarvittavan tiedon saanti” että antamaan harkinnan varaa yksittäisissä haastatteluissa käsiteltäviin ilmiöihin (Hirsjärvi &amp; Hurme 2015). Saman kaltaisesti Kananen (2010, s. 56) 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w:t>
      </w:r>
      <w:r>
        <w:t>i</w:t>
      </w:r>
      <w:r>
        <w:t>musmenetelmällisten ratkaisuiden täsmentyminen tutkimuksen edetessä (Valli 2018, s. 73).</w:t>
      </w:r>
    </w:p>
    <w:p w14:paraId="5C9D3F60" w14:textId="77777777" w:rsidR="00560503" w:rsidRDefault="00560503" w:rsidP="00560503">
      <w:r>
        <w:lastRenderedPageBreak/>
        <w:t>Teemahaastatteluja tulisi yleisesti tehdä syvällisemmän tiedon hankkimiseksi useita kie</w:t>
      </w:r>
      <w:r>
        <w:t>r</w:t>
      </w:r>
      <w:r>
        <w:t>roksia, mutta opinnäytetyön rajatun työmäärän ja ajan puitteissa päädyttiin tekemään vain yksi haastattelukierros. Haastatteluista saatujen tietojen luotettavuutta pyrittiin parant</w:t>
      </w:r>
      <w:r>
        <w:t>a</w:t>
      </w:r>
      <w:r>
        <w:t>maan hyväksyttämällä haastatteluista tehdyt johtopäätökset muistiinpanoineen haastate</w:t>
      </w:r>
      <w:r>
        <w:t>l</w:t>
      </w:r>
      <w:r>
        <w:t>tavalla.</w:t>
      </w:r>
    </w:p>
    <w:p w14:paraId="17952988" w14:textId="77777777" w:rsidR="00560503" w:rsidRDefault="00560503" w:rsidP="00560503">
      <w:pPr>
        <w:pStyle w:val="Heading4"/>
        <w:numPr>
          <w:ilvl w:val="3"/>
          <w:numId w:val="3"/>
        </w:numPr>
      </w:pPr>
      <w:bookmarkStart w:id="70" w:name="haastateltavien-valinta"/>
      <w:bookmarkEnd w:id="70"/>
      <w:r>
        <w:t>Haastateltavien valinta</w:t>
      </w:r>
    </w:p>
    <w:p w14:paraId="50671036" w14:textId="77777777" w:rsidR="00560503" w:rsidRDefault="00560503" w:rsidP="00560503">
      <w:r>
        <w:t>Haastateltavien määrää rajoitti käytettävät resurssit ja aika. Opinnäytetyön laajuuden o</w:t>
      </w:r>
      <w:r>
        <w:t>l</w:t>
      </w:r>
      <w:r>
        <w:t>lessa rajattu, päädyttiin viiteen haastateltavaan mikä on tekijän arvion mukaan ilmiön m</w:t>
      </w:r>
      <w:r>
        <w:t>o</w:t>
      </w:r>
      <w:r>
        <w:t>nitahoisuuden huomioon ottaen pieni määrä. Toisaalta Hirsjärvi &amp; Hurme (2015, s. 59) mukaan voidaan laadullisessa tutkimuksessa jo muutaman haastateltavan avulla saada merkittävää tietoa. Haastateltavien valinnassa edettiin aluksi keräämällä kontakteja ja keskustelemalla asiantuntijoiden kanssa erilaisissa tapahtumissa. Samalla pyrittiin ke</w:t>
      </w:r>
      <w:r>
        <w:t>s</w:t>
      </w:r>
      <w:r>
        <w:t>kusteluissa myös Hirsjärvi &amp; Hurme (2015, s. 59) sekä Tuomi &amp; Sarajärvi (2018, s. 99) kuvailevan lumipallomenetelmän omaisesti hankkimaan uusia kontakteja.</w:t>
      </w:r>
    </w:p>
    <w:p w14:paraId="1CE5BE3D" w14:textId="77777777" w:rsidR="00560503" w:rsidRDefault="00560503" w:rsidP="00560503">
      <w:r>
        <w:t>Haastateltaviksi valittiin AIoT:hen perehtyneitä asiantuntijoita, jotka tulivat esille aiheeseen liittyvistä julkaisuista, tavattiin tapahtumissa tai joita muut asiantuntijat suosittelivat haast</w:t>
      </w:r>
      <w:r>
        <w:t>a</w:t>
      </w:r>
      <w:r>
        <w:t>teltaviksi. Haastattelujen toteutumiseen ja tätä kautta haastateltavien valikoitumiseen va</w:t>
      </w:r>
      <w:r>
        <w:t>i</w:t>
      </w:r>
      <w:r>
        <w:t>kutti myös suurelta osin haastateltavien lähestyttävyys. Useita lupaavia kontakteja ei sa</w:t>
      </w:r>
      <w:r>
        <w:t>a</w:t>
      </w:r>
      <w:r>
        <w:t>tu haastateltaviksi alustavien keskustelujen jälkeen ja useilta kontakteilta ei saatu vast</w:t>
      </w:r>
      <w:r>
        <w:t>a</w:t>
      </w:r>
      <w:r>
        <w:t>uksia haastattelupyyntöihin. Haastateltaviksi olisi ollut hyvä saada valittujen asiantuntijo</w:t>
      </w:r>
      <w:r>
        <w:t>i</w:t>
      </w:r>
      <w:r>
        <w:t>den lisäksi kasvihuone- ja puutarhatuotantoon erikoistuneita asiantuntijoita sekä viljelijöitä kasvihuone-, puutarha- ja peltotuotannon aloilta. Tämä ei kuitenkaan toteutunut suurelta osin opinnäytetyön laajuuden rajallisuuden vuoksi ja nämä haastattelut jätetään jatkotu</w:t>
      </w:r>
      <w:r>
        <w:t>t</w:t>
      </w:r>
      <w:r>
        <w:t>kimuksen aiheeksi.</w:t>
      </w:r>
    </w:p>
    <w:p w14:paraId="34BFDCBD" w14:textId="77777777" w:rsidR="00560503" w:rsidRDefault="00560503" w:rsidP="00560503">
      <w:pPr>
        <w:pStyle w:val="Heading4"/>
        <w:numPr>
          <w:ilvl w:val="3"/>
          <w:numId w:val="3"/>
        </w:numPr>
      </w:pPr>
      <w:bookmarkStart w:id="71" w:name="teemahaastatteluiden-toteutus"/>
      <w:bookmarkEnd w:id="71"/>
      <w:r>
        <w:t>Teemahaastatteluiden toteutus</w:t>
      </w:r>
    </w:p>
    <w:p w14:paraId="3F840970" w14:textId="77777777" w:rsidR="00560503" w:rsidRDefault="00560503" w:rsidP="00560503">
      <w:r>
        <w:t>Haastattelujen teemat laadittiin alustavilla hauilla kerätyn aineiston ja alustavien keskust</w:t>
      </w:r>
      <w:r>
        <w:t>e</w:t>
      </w:r>
      <w:r>
        <w:t>lujen perusteella. Poiketen yleisistä teemahaastattelujen menetelmäohjeista haastattelu</w:t>
      </w:r>
      <w:r>
        <w:t>i</w:t>
      </w:r>
      <w:r>
        <w:t>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w:t>
      </w:r>
      <w:r>
        <w:t>e</w:t>
      </w:r>
      <w:r>
        <w:t>nosäätöä tehtiin kunkin haastateltavan asiantuntijan erikoistumisen mukaan, ottaen hu</w:t>
      </w:r>
      <w:r>
        <w:t>o</w:t>
      </w:r>
      <w:r>
        <w:t>mioon aikaisemmista haastatteluista saadut kokemukset ja taustatyöstä saadut tiedot. Haastattelun teemoja järjesteltiin uudelleen myös haastattelutilanteen niin vaatiessa, my</w:t>
      </w:r>
      <w:r>
        <w:t>ö</w:t>
      </w:r>
      <w:r>
        <w:t>täillen haastattelun kulkua mutta varmistamalla kaikkien suunniteltujen teemojen käsitt</w:t>
      </w:r>
      <w:r>
        <w:t>e</w:t>
      </w:r>
      <w:r>
        <w:t>lyn.</w:t>
      </w:r>
    </w:p>
    <w:p w14:paraId="476AF22B" w14:textId="77777777" w:rsidR="00560503" w:rsidRDefault="00560503" w:rsidP="00560503">
      <w:r>
        <w:lastRenderedPageBreak/>
        <w:t>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w:t>
      </w:r>
      <w:r>
        <w:t>l</w:t>
      </w:r>
      <w:r>
        <w:t>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w:t>
      </w:r>
      <w:r>
        <w:t>r</w:t>
      </w:r>
      <w:r>
        <w:t>koitusta.</w:t>
      </w:r>
    </w:p>
    <w:p w14:paraId="6CD92559" w14:textId="77777777" w:rsidR="00560503" w:rsidRDefault="00560503" w:rsidP="00560503">
      <w:pPr>
        <w:pStyle w:val="Heading4"/>
        <w:numPr>
          <w:ilvl w:val="3"/>
          <w:numId w:val="3"/>
        </w:numPr>
      </w:pPr>
      <w:bookmarkStart w:id="72" w:name="haastatteluaineiston-analyysimenetelmä"/>
      <w:bookmarkEnd w:id="72"/>
      <w:r>
        <w:t>Haastatteluaineiston analyysimenetelmä</w:t>
      </w:r>
    </w:p>
    <w:p w14:paraId="617ABD58" w14:textId="77777777" w:rsidR="00560503" w:rsidRDefault="00560503" w:rsidP="00560503">
      <w:pPr>
        <w:pStyle w:val="Heading5"/>
        <w:numPr>
          <w:ilvl w:val="4"/>
          <w:numId w:val="3"/>
        </w:numPr>
      </w:pPr>
      <w:bookmarkStart w:id="73" w:name="meta-poistettava-otsikko-3"/>
      <w:bookmarkEnd w:id="73"/>
      <w:r>
        <w:t>Meta (poistettava otsikko)</w:t>
      </w:r>
    </w:p>
    <w:p w14:paraId="3CBEB61B" w14:textId="77777777" w:rsidR="00560503" w:rsidRDefault="00560503" w:rsidP="00560503">
      <w:r>
        <w:t>Koska opinnäytetyön tutkimusongelma on laadullinen haastatteluaineiston analyysimen</w:t>
      </w:r>
      <w:r>
        <w:t>e</w:t>
      </w:r>
      <w:r>
        <w:t>telmäksi valittiin sisällönanalyysi. Sisällönanalyysillä pyritään systemaattisesti tuomaan aineistosta esille aineiston laadullisia ominaisuuksia järjestelemällä ja kuvailemalla ainei</w:t>
      </w:r>
      <w:r>
        <w:t>s</w:t>
      </w:r>
      <w:r>
        <w:t>toa. Analyysin keskeinen tehtävä on löytää tutkittavaa ilmiötä kuvailevia väittämiä, joilla voidaan vastata opinnäytetyön tutkimuskysymyksiin.</w:t>
      </w:r>
    </w:p>
    <w:p w14:paraId="7B5CFB2D" w14:textId="77777777" w:rsidR="00560503" w:rsidRDefault="00560503" w:rsidP="00560503">
      <w:pPr>
        <w:pStyle w:val="Heading5"/>
        <w:numPr>
          <w:ilvl w:val="4"/>
          <w:numId w:val="3"/>
        </w:numPr>
      </w:pPr>
      <w:bookmarkStart w:id="74" w:name="sisällönanalyysi-1"/>
      <w:bookmarkEnd w:id="74"/>
      <w:r>
        <w:t>Sisällönanalyysi</w:t>
      </w:r>
    </w:p>
    <w:p w14:paraId="391CF797" w14:textId="77777777" w:rsidR="00560503" w:rsidRDefault="00560503" w:rsidP="00560503">
      <w:r>
        <w:t>Haastatteluaineiston sisällönanalyysillä pyritään tuomaan esille haastatteluissa käsitelt</w:t>
      </w:r>
      <w:r>
        <w:t>y</w:t>
      </w:r>
      <w:r>
        <w:t>jen teemojen esiintymiä ja yhteyksiä sekä tiivistämään aineistoa (ks. Hirsjärvi &amp; Hurme 2015, s. 137). Aineistolähtöisellä menetelmällä pyritään myös parantamaan laadullisten havaintojen luotettavuutta määrällisellä menetelmällä.</w:t>
      </w:r>
    </w:p>
    <w:p w14:paraId="27533AA4" w14:textId="77777777" w:rsidR="00560503" w:rsidRDefault="00560503" w:rsidP="00560503">
      <w:r>
        <w:t>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14:paraId="3EFD76CD" w14:textId="77777777" w:rsidR="00560503" w:rsidRDefault="00560503" w:rsidP="00560503">
      <w:r>
        <w:t>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w:t>
      </w:r>
      <w:r>
        <w:t>s</w:t>
      </w:r>
      <w:r>
        <w:t>toon. Triangulaation luotettavuutta ja uusien näkökulmien havainnointia pyrittiin edist</w:t>
      </w:r>
      <w:r>
        <w:t>ä</w:t>
      </w:r>
      <w:r>
        <w:t>mään soveltamalla aineistolähtöistä (engl. Groud up) kategorioiden kehittelyä, jossa aika</w:t>
      </w:r>
      <w:r>
        <w:t>i</w:t>
      </w:r>
      <w:r>
        <w:t>sempien tietojen vaikutus tutkittavasta ilmiöstä pyrittiin minimoimaan. Tämän takia tulo</w:t>
      </w:r>
      <w:r>
        <w:t>k</w:t>
      </w:r>
      <w:r>
        <w:t xml:space="preserve">sena saadut kategoriat eivät vastaa muissa aihetta käsittelevissä julkaisuissa käytettyjä. </w:t>
      </w:r>
      <w:r>
        <w:lastRenderedPageBreak/>
        <w:t>Tämä voi vähentää havaintojen vertailtavuutta mutta toisaalta voi tuoda paremmin esille juuri tämän haastatteluaineiston erityispiirteet.</w:t>
      </w:r>
    </w:p>
    <w:p w14:paraId="1CC36C6B" w14:textId="77777777" w:rsidR="00560503" w:rsidRDefault="00560503" w:rsidP="00560503">
      <w:r>
        <w:t>Tuloksia tarkasteltaessa on otettava huomioon, että koodien havaittu yleisyys ei välttämä</w:t>
      </w:r>
      <w:r>
        <w:t>t</w:t>
      </w:r>
      <w:r>
        <w:t>tä korreloi niiden merkittävyyden kanssa. Lisäksi suuressa osassa koodeja havaittiin vain muutamia esiintymiä, jolloin virheellisten havaintojen vaikutus koodin ja alikategorian lu</w:t>
      </w:r>
      <w:r>
        <w:t>o</w:t>
      </w:r>
      <w:r>
        <w:t>kittelussa voi johtaa analyysiä harhaan. Samoin on otettava huomioon tekijän kokematt</w:t>
      </w:r>
      <w:r>
        <w:t>o</w:t>
      </w:r>
      <w:r>
        <w:t>muus, mikä voi korostaa virheiden ja tekijän omien subjektiivisten näkemysten vaikutu</w:t>
      </w:r>
      <w:r>
        <w:t>k</w:t>
      </w:r>
      <w:r>
        <w:t>sia. Erityisesti on otettava huomioon koko tutkimusprosessin olevan yhden ensimmäistä kertaa asialla olevan tekijän tuotos. Tämä voi ilmetä työn kaikissa vaiheissa muun muassa yksipuolisuutena ja taipumuksena ennakko-odotusten mukailuun. Lisäksi koodien havai</w:t>
      </w:r>
      <w:r>
        <w:t>n</w:t>
      </w:r>
      <w:r>
        <w:t>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14:paraId="10230576" w14:textId="77777777" w:rsidR="00560503" w:rsidRDefault="00560503" w:rsidP="00560503">
      <w:pPr>
        <w:pStyle w:val="Heading6"/>
        <w:numPr>
          <w:ilvl w:val="5"/>
          <w:numId w:val="3"/>
        </w:numPr>
      </w:pPr>
      <w:bookmarkStart w:id="75" w:name="sisällönanalyysin-kulku"/>
      <w:bookmarkEnd w:id="75"/>
      <w:r>
        <w:t>Sisällönanalyysin kulku</w:t>
      </w:r>
    </w:p>
    <w:p w14:paraId="2A954960" w14:textId="77777777" w:rsidR="00560503" w:rsidRDefault="00560503" w:rsidP="00560503">
      <w:r>
        <w:t>Sisällönanalyysi eteni aineiston koodauksen ja kategorisoinnin kautta taulukointiin, josta edettiin analyysiin ja jonka perusteella tehtiin johtopäätökset (ks. Tuomi &amp; Sarajärvi 2018, s. 104 - 107)). Sisällönanalyysi toteutettiin lukemalla haastatteluaineisto huolellisesti, me</w:t>
      </w:r>
      <w:r>
        <w:t>r</w:t>
      </w:r>
      <w:r>
        <w:t>kitsemällä taulukkoon havaitut merkitykselliset ilmaisut koodeina, kategorisoimalla koodit ja analysoimalla saatuja tuloksia. Saatuja tuloksia käytettiin haastatteluaineistosta tehtyjen aikaisempien havaintojen ja päätelmien tarkistamisessa sekä uusien asiayhteyksien ets</w:t>
      </w:r>
      <w:r>
        <w:t>i</w:t>
      </w:r>
      <w:r>
        <w:t>misessä.</w:t>
      </w:r>
    </w:p>
    <w:p w14:paraId="3C2CA29F" w14:textId="77777777" w:rsidR="00560503" w:rsidRDefault="00560503" w:rsidP="00560503">
      <w:r>
        <w:t>Analyysillä pyritään vastaamaan tutkimuskysymyksiin havainnoimalla tutkimuskysymyksi</w:t>
      </w:r>
      <w:r>
        <w:t>l</w:t>
      </w:r>
      <w:r>
        <w:t>le relevanttien teemojen ilmetymiä koodeissa, kategorioiden sisällä ja sisällön rakentee</w:t>
      </w:r>
      <w:r>
        <w:t>s</w:t>
      </w:r>
      <w:r>
        <w:t>sa. Haastattelujen sisällön rakennetta analysoidaan havainnoimalla koodien ja kategorio</w:t>
      </w:r>
      <w:r>
        <w:t>i</w:t>
      </w:r>
      <w:r>
        <w:t>den esiintymistä ja keskinäisiä jakautumia laatimalla kuvaajia taulukoiduista ja uudellee</w:t>
      </w:r>
      <w:r>
        <w:t>n</w:t>
      </w:r>
      <w:r>
        <w:t>järjestellyistä havainnoista. Analyysin johtopäätöksiä tehdään – ottaen huomioon koodien havainnoinnin epävarmuustekijät – kuvaajista havaituista trendeistä sekä kategorioiden ja koodien keskinäisestä jakautumisesta. Samoin kuin haastattelujen välisiä yhteneväisyy</w:t>
      </w:r>
      <w:r>
        <w:t>k</w:t>
      </w:r>
      <w:r>
        <w:t>siä ja eroavaisuuksia, myös tutkimusaiheen kokonaiskuvaa pyritään hahmottamaan sisä</w:t>
      </w:r>
      <w:r>
        <w:t>l</w:t>
      </w:r>
      <w:r>
        <w:t>lönanalyysin avulla. Haastatteluaineistossa käsitellyistä teemoista pyritään muodost</w:t>
      </w:r>
      <w:r>
        <w:t>a</w:t>
      </w:r>
      <w:r>
        <w:t>maan koodien havaintoja tarkistelemalla yleiskuva sekä kaikissa haastatteluissa käsite</w:t>
      </w:r>
      <w:r>
        <w:t>l</w:t>
      </w:r>
      <w:r>
        <w:t>lyistä että kullekin haastattelulle ominaisista teemoista.</w:t>
      </w:r>
    </w:p>
    <w:p w14:paraId="176770D3" w14:textId="77777777" w:rsidR="00560503" w:rsidRDefault="00560503" w:rsidP="00560503">
      <w:pPr>
        <w:pStyle w:val="Heading6"/>
        <w:numPr>
          <w:ilvl w:val="5"/>
          <w:numId w:val="3"/>
        </w:numPr>
      </w:pPr>
      <w:bookmarkStart w:id="76" w:name="haastatteluaineiston-koodaus-ja-koodien-"/>
      <w:bookmarkEnd w:id="76"/>
      <w:r>
        <w:t>Haastatteluaineiston koodaus ja koodien kategorisointi</w:t>
      </w:r>
    </w:p>
    <w:p w14:paraId="766017EE" w14:textId="77777777" w:rsidR="00560503" w:rsidRDefault="00560503" w:rsidP="00560503">
      <w:r>
        <w:t>Haastattelujen litteroinneista kirjoitettujen yleiskielisten tekstien segmentit numeroitiin haastattelun numeron ja juoksevan numeroinnin yhdistelmällä. Numeroinnin jälkeen a</w:t>
      </w:r>
      <w:r>
        <w:t>i</w:t>
      </w:r>
      <w:r>
        <w:t xml:space="preserve">neistot luettiin huolellisesti ja koodit muodostettiin etsimällä aineistosta merkitykselliset </w:t>
      </w:r>
      <w:r>
        <w:lastRenderedPageBreak/>
        <w:t>ilmaisut. Ilmaisut pelkistettiin eli koodattiin, koodit taulukoitiin ja koodeille merkittiin ilma</w:t>
      </w:r>
      <w:r>
        <w:t>i</w:t>
      </w:r>
      <w:r>
        <w:t>sujen esiintymiskohta segmentin numerolla. Segmentissä havaittavien koodien määrälle ei asetettu rajoituksia ja usein kustakin segmentistä tehtiin useita havaintoja eri koodeille. Segmenttien pituus ja asiasisällöt vaihtelivat huomattavasti ja osittain tämän takia havai</w:t>
      </w:r>
      <w:r>
        <w:t>n</w:t>
      </w:r>
      <w:r>
        <w:t>not eivät välttämättä ole keskenään täysin vertailukelpoisia. Lisäksi tulee huomioida, että havainoille ei merkitty painotuksia. Tämä on pyritty ottamaan huomioon koodien ja kateg</w:t>
      </w:r>
      <w:r>
        <w:t>o</w:t>
      </w:r>
      <w:r>
        <w:t>rioiden laadinnassa, mutta tuloksia ei voi loppujen lopuksi pitää kovin eksakteina vaan enemmänkin suuntaa antavina ja tulkinnanvaraisina. Tämän takia havaintoja pyritään k</w:t>
      </w:r>
      <w:r>
        <w:t>ä</w:t>
      </w:r>
      <w:r>
        <w:t>sittelemään suuntauksia ja trendejä peilaavina.</w:t>
      </w:r>
    </w:p>
    <w:p w14:paraId="5F82F806" w14:textId="77777777" w:rsidR="00560503" w:rsidRDefault="00560503" w:rsidP="00560503">
      <w:r>
        <w:t>Osa koodeista oli yleisiä, osa taas samaa asiasisältöä tietystä näkökulmasta tai kontek</w:t>
      </w:r>
      <w:r>
        <w:t>s</w:t>
      </w:r>
      <w:r>
        <w:t>tissa käsitteleviä. Samasta segmentistä voitiin tehdä havaintoja sekä tiettyä asiasisältöä käsittelevälle yleisluontoiselle koodille että samaa asiasisältöä tarkemmin rajatusti käsitt</w:t>
      </w:r>
      <w:r>
        <w:t>e</w:t>
      </w:r>
      <w:r>
        <w:t>levälle koodille. Työn edetessä koodeja muokattiin jatkuvan vertailun metodin mukaisesti: koodeja vertailtiin keskenään, haastatteluaineistoa luettiin uudestaan eri näkökulmista ja koodeja muokattiin jatkuvasti tarkoituksenmukaisemmiksi. Ensimmäisen läpikäynnin t</w:t>
      </w:r>
      <w:r>
        <w:t>u</w:t>
      </w:r>
      <w:r>
        <w:t>loksena saatiin 159 koodia ja toisella läpikäynnillä koodien määrä nousi 180:een. Toisen läpikäynnin aikana ja sen jälkeen koodeja luokiteltiin ensin alikategorioihin ja myöhemmin kategorioihin. Samoin kuin ensimmäisellä läpikäynnillä koodeja, alikategorioita ja kateg</w:t>
      </w:r>
      <w:r>
        <w:t>o</w:t>
      </w:r>
      <w:r>
        <w:t>rioita vertailtiin ja muokattiin jatkuvasti. Jatkuvalla vertailulla pyrittiin myös varmistamaan sekä teemojen oikeellisuus että havaintojen esiintymisten kirjaus. Tuloksena kategorioiksi muodostuivat Maataloustuotanto, Tekniikka ja Toimintaympäristö. Näiden alla on 33 alik</w:t>
      </w:r>
      <w:r>
        <w:t>a</w:t>
      </w:r>
      <w:r>
        <w:t>tegoriaa, joihin koodit on luokiteltu.</w:t>
      </w:r>
    </w:p>
    <w:p w14:paraId="3E71F40B" w14:textId="77777777" w:rsidR="00560503" w:rsidRDefault="00560503" w:rsidP="00560503">
      <w:pPr>
        <w:pStyle w:val="Heading6"/>
        <w:numPr>
          <w:ilvl w:val="5"/>
          <w:numId w:val="3"/>
        </w:numPr>
      </w:pPr>
      <w:bookmarkStart w:id="77" w:name="haastatteluaineiston-koodien-taulukointi"/>
      <w:bookmarkEnd w:id="77"/>
      <w:r>
        <w:t>Haastatteluaineiston koodien taulukointi</w:t>
      </w:r>
    </w:p>
    <w:p w14:paraId="34AC191F" w14:textId="77777777" w:rsidR="00560503" w:rsidRDefault="00560503" w:rsidP="00560503">
      <w:r>
        <w:t>Kategoriat, alikategoriat ja koodit havaintoineen taulukoitiin. Taulukossa koodien esiint</w:t>
      </w:r>
      <w:r>
        <w:t>y</w:t>
      </w:r>
      <w:r>
        <w:t>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14:paraId="494C8CE8" w14:textId="77777777" w:rsidR="00560503" w:rsidRDefault="00560503" w:rsidP="00560503">
      <w:r>
        <w:t>Kopioimalla haastattelu- ja kategoriakohtaiset tiedot omiksi taulukoikseen pystyttiin järje</w:t>
      </w:r>
      <w:r>
        <w:t>s</w:t>
      </w:r>
      <w:r>
        <w:t>telemällä ja kuvaajia laatimalla tarkastella tehtyjä havaintoja eri konteksteissa, esimerkiksi yhden haastattelun tai kategorian sisällä. Vertailun helpottamiseksi haastattelukohtaiset taulukot koottiin omaan kokoavaan taulukkoonsa, johon lisättiin kaikkien havaintojen y</w:t>
      </w:r>
      <w:r>
        <w:t>h</w:t>
      </w:r>
      <w:r>
        <w:t>teenlasketut tiedot koko haastatteluaineistosta. Taulukkoon tehtiin tietojen havainnollist</w:t>
      </w:r>
      <w:r>
        <w:t>a</w:t>
      </w:r>
      <w:r>
        <w:t>miseksi kuvaajat havaintojen määristä. Kuvaajien muotoja vertailemalla voidaan tarkaste</w:t>
      </w:r>
      <w:r>
        <w:t>l</w:t>
      </w:r>
      <w:r>
        <w:t>la miten eri koodien tai kategorioiden havainnot jakautuvat eri haastatteluissa ja kategor</w:t>
      </w:r>
      <w:r>
        <w:t>i</w:t>
      </w:r>
      <w:r>
        <w:t xml:space="preserve">oissa, esimerkiksi keskityttiinkö haastattelussa muutamaan keskeiseen aiheeseen vai </w:t>
      </w:r>
      <w:r>
        <w:lastRenderedPageBreak/>
        <w:t>käsiteltiinkö useita erilaisia asiakokonaisuuksia. Lisäksi koodien alikategoriakohtaisia määriä vertailtiin keskenään omassa taulukossaan.</w:t>
      </w:r>
    </w:p>
    <w:p w14:paraId="18C68789" w14:textId="77777777" w:rsidR="00560503" w:rsidRDefault="00560503" w:rsidP="00560503">
      <w:r>
        <w:t>Haastattelujen keskinäisiä yhteneväisyyksiä ja eroavaisuuksia pyritään tuomaan esille taulukoimalla sekä haastattelukohtaisesti että koko aineistossa usein havaitut koodit. T</w:t>
      </w:r>
      <w:r>
        <w:t>ä</w:t>
      </w:r>
      <w:r>
        <w:t>mä tehtiin kopioimalla omaan taulukkoonsa useammin kuin kerran yksittäisestä haastatt</w:t>
      </w:r>
      <w:r>
        <w:t>e</w:t>
      </w:r>
      <w:r>
        <w:t>lusta ja useammin kuin viidesti koko haastatteluaineistosta havaitut koodit. Haastattel</w:t>
      </w:r>
      <w:r>
        <w:t>u</w:t>
      </w:r>
      <w:r>
        <w:t>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w:t>
      </w:r>
      <w:r>
        <w:t>e</w:t>
      </w:r>
      <w:r>
        <w:t>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w:t>
      </w:r>
      <w:r>
        <w:t>h</w:t>
      </w:r>
      <w:r>
        <w:t>ty kyseisessä haastattelussa ainakin kaksi havaintoa ja joita ei havaittu muissa haastatt</w:t>
      </w:r>
      <w:r>
        <w:t>e</w:t>
      </w:r>
      <w:r>
        <w:t>luissa useammin kuin kerran. Lisäksi taulukossa laskettiin kuinka moni koko haastattel</w:t>
      </w:r>
      <w:r>
        <w:t>u</w:t>
      </w:r>
      <w:r>
        <w:t>aineiston koodiryhmän koodeista löytyi kustakin haastattelukohtaisesta koodiryhmästä. Saaduista luvuista laskettiin, kuinka suuri osa haastattelukohtaisista koodiryhmistä löytyy koko haastatteluaineiston koodiryhmästä.</w:t>
      </w:r>
    </w:p>
    <w:p w14:paraId="134A51CA" w14:textId="77777777" w:rsidR="00560503" w:rsidRDefault="00560503" w:rsidP="00560503">
      <w:r>
        <w:t>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w:t>
      </w:r>
      <w:r>
        <w:t>e</w:t>
      </w:r>
      <w:r>
        <w:t>gorioittain. Näistä kuvaajista voidaan tarkistella haastattelujen keskinäisiä eroja kategori</w:t>
      </w:r>
      <w:r>
        <w:t>a</w:t>
      </w:r>
      <w:r>
        <w:t>tasolla sekä kuinka suuri osa tietyssä haastattelussa havaituista koodeista ja sen havai</w:t>
      </w:r>
      <w:r>
        <w:t>n</w:t>
      </w:r>
      <w:r>
        <w:t>noista on mistäkin kategoriasta ja miten kategorioiden kaikki koodit ja havainnot jakaant</w:t>
      </w:r>
      <w:r>
        <w:t>u</w:t>
      </w:r>
      <w:r>
        <w:t>vat eri haastatteluihin. Lisäksi voidaan vertailla haastattelujen kategorioiden jakautumista haastattelujen välillä sekä koodien määrän että koodien havaintojen määrän mukaan.</w:t>
      </w:r>
    </w:p>
    <w:p w14:paraId="25305CA5" w14:textId="77777777" w:rsidR="00560503" w:rsidRDefault="00560503" w:rsidP="00560503">
      <w:r>
        <w:t>Koodien havaintojen keskinäisiä yhteneväisyyksiä ja niiden kautta teemojen esiintymisten samankaltaisuuksia kartoitettiin lämpökartalla, johon koodit järjestettiin samankaltaisu</w:t>
      </w:r>
      <w:r>
        <w:t>u</w:t>
      </w:r>
      <w:r>
        <w:t>den perusteella R heatmap.2 -funktion avulla (ks. liite R heatmap.2). Samankaltaisuus määriteltiin koodin haastattelukohtaisten havaintomäärien mukaan, esimerkiksi koodit “Tekniikka-Standardi-Muut” ja “Toimintaympäristö-Tuotantoketju-Liiketoiminnan ekosy</w:t>
      </w:r>
      <w:r>
        <w:t>s</w:t>
      </w:r>
      <w:r>
        <w:t>teemi” olivat samankaltaisia molempien esiintyessä yhtä monta kertaa samoissa haasta</w:t>
      </w:r>
      <w:r>
        <w:t>t</w:t>
      </w:r>
      <w:r>
        <w:t>teluissa: Haastattelussa 1 neljästi, haastattelussa 2 yhdesti, haastattelussa 3 kahdesti ja lopuissa haastatteluissa ei ollenkaan.</w:t>
      </w:r>
    </w:p>
    <w:p w14:paraId="4B5EEA80" w14:textId="77777777" w:rsidR="00560503" w:rsidRDefault="00560503" w:rsidP="00560503">
      <w:r>
        <w:lastRenderedPageBreak/>
        <w:t>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w:t>
      </w:r>
      <w:r>
        <w:t>s</w:t>
      </w:r>
      <w:r>
        <w:t>teella harkinnanvaraisesti merkitsevät sanat, joiden sanarungolla ja/tai alkukirjaimilla hae</w:t>
      </w:r>
      <w:r>
        <w:t>t</w:t>
      </w:r>
      <w:r>
        <w:t>tiin kaikkien sanojen joukosta (6011 sanaa) sanan eri taivutusmuodot, lyhennelmät ja vi</w:t>
      </w:r>
      <w:r>
        <w:t>r</w:t>
      </w:r>
      <w:r>
        <w:t>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 “täsmäviljely” yhteensä 27 esiintymää. Tuloksena saatiin 118 asiasanaa, joiden esiintymät taulukoitiin, järjestettiin ja joiden esiintymien määristä laadittiin kuvaaja. Taulukon ja kuvaajan avulla voidaan arvio</w:t>
      </w:r>
      <w:r>
        <w:t>i</w:t>
      </w:r>
      <w:r>
        <w:t>da haastatteluaineiston keskeisimpien teemojen yleisyyttä.</w:t>
      </w:r>
    </w:p>
    <w:p w14:paraId="1357120F" w14:textId="77777777" w:rsidR="00560503" w:rsidRDefault="00560503" w:rsidP="00560503">
      <w:pPr>
        <w:pStyle w:val="Heading6"/>
        <w:numPr>
          <w:ilvl w:val="5"/>
          <w:numId w:val="3"/>
        </w:numPr>
      </w:pPr>
      <w:bookmarkStart w:id="78" w:name="haastatteluaineiston-analysointi-tauluko"/>
      <w:bookmarkEnd w:id="78"/>
      <w:r>
        <w:t>Haastatteluaineiston analysointi taulukoitujen tietojen avulla</w:t>
      </w:r>
    </w:p>
    <w:p w14:paraId="0E5C8FF6" w14:textId="77777777" w:rsidR="00560503" w:rsidRDefault="00560503" w:rsidP="00560503">
      <w:r>
        <w:t>Haastatteluaineistosta havaittujen koodien määrien perusteella analysoitiin miten eri kat</w:t>
      </w:r>
      <w:r>
        <w:t>e</w:t>
      </w:r>
      <w:r>
        <w:t>goriat jakautuvat eri haastatteluissa sekä havaintojen määrän että kategorioiden ja alik</w:t>
      </w:r>
      <w:r>
        <w:t>a</w:t>
      </w:r>
      <w:r>
        <w:t>tegorioiden mukaan. Myös koodien määrät kategorioissa ja alikategorioissa taulukoitiin ja määriä vertailtiin keskenään.</w:t>
      </w:r>
    </w:p>
    <w:p w14:paraId="100B80ED" w14:textId="77777777" w:rsidR="00560503" w:rsidRDefault="00560503" w:rsidP="00560503">
      <w:r>
        <w:t>Koodien havaintojen määristä laadittiin kuvaajat, joiden muodosta ja koosta voidaan tehdä havaintoja koodien jakautumisesta sekä haastatteluiden välillä että kategorioiden sisällä kussakin haastattelussa. Lisäksi kaikkien havaintojen yhdistävän taulukon kuvaajaa vo</w:t>
      </w:r>
      <w:r>
        <w:t>i</w:t>
      </w:r>
      <w:r>
        <w:t>daan verrata haastattelukohtaisiin vastaaviin.</w:t>
      </w:r>
    </w:p>
    <w:p w14:paraId="245DAC30" w14:textId="77777777" w:rsidR="00560503" w:rsidRDefault="00560503" w:rsidP="00560503">
      <w:r>
        <w:t>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14:paraId="38A367BC" w14:textId="77777777" w:rsidR="00560503" w:rsidRDefault="00560503" w:rsidP="00560503">
      <w:r>
        <w:t>Koodien keskinäisiä yhteneväisyyksiä pyrittiin analysoimaan lämpökartan avulla havai</w:t>
      </w:r>
      <w:r>
        <w:t>n</w:t>
      </w:r>
      <w:r>
        <w:t>noimalla samankaltaisella tavalla esiintyviä koodiryhmiä. Koska koodit ja niiden havainnot perustuvat vain haastattelukohtaisten havaintojen kokonaismääriin ja yhden tekijän h</w:t>
      </w:r>
      <w:r>
        <w:t>a</w:t>
      </w:r>
      <w:r>
        <w:t xml:space="preserve">vainnointiin, analyysissä ei voida luottaa kahden lämpökartalla samalla tavalla esiintyvän koodin tai koodiryhmän asiasisältöjen liittyvän toisiinsa. Lämpökartalla samankaltaisesti esiintyvien koodien ryhmistä voidaan vain havainnoida miten ryhmän koodeja on havaittu </w:t>
      </w:r>
      <w:r>
        <w:lastRenderedPageBreak/>
        <w:t>haastatteluaineistossa. Koodien järjestely ja ryhmittely lämpökartalla mahdollistaa haa</w:t>
      </w:r>
      <w:r>
        <w:t>s</w:t>
      </w:r>
      <w:r>
        <w:t>tattelujen ominaispiirteiden havainnoinnin koodien määrien yhteneväisyyksien avulla, o</w:t>
      </w:r>
      <w:r>
        <w:t>t</w:t>
      </w:r>
      <w:r>
        <w:t>taen huomioon myös havaintojen puuttumiset.</w:t>
      </w:r>
    </w:p>
    <w:p w14:paraId="6FCF56E9" w14:textId="77777777" w:rsidR="00560503" w:rsidRDefault="00560503" w:rsidP="00560503">
      <w:r>
        <w:t>Itse koodien määrän voidaan tulkita viittaavan erilaisten asiasisältöjen määrään. Koodien määristä kategorioittain ja alikategorioittain ryhmiteltyinä voidaan tehdä tulkintoja ryhmitt</w:t>
      </w:r>
      <w:r>
        <w:t>e</w:t>
      </w:r>
      <w:r>
        <w:t>lyjen laajuuksista asiasisältöjen määrien perusteella. Toisaalta kategoriat, alikategoriat ja niiden sisällään pitämät koodit voivat olla yleisluontoisempia kuin toiset, jolloin lukuja voi pitää vain suuntaa-antavina.</w:t>
      </w:r>
    </w:p>
    <w:p w14:paraId="00460AA8" w14:textId="77777777" w:rsidR="00560503" w:rsidRDefault="00560503" w:rsidP="00560503">
      <w:r>
        <w:t>Haastattelujen yhteneväisyyksien ja eroavaisuuksien tulkintaa varten taulukoitiin yksittä</w:t>
      </w:r>
      <w:r>
        <w:t>i</w:t>
      </w:r>
      <w:r>
        <w:t>sissä haastatteluissa yli kerran havaitut koodit samaan taulukkoon yli viidesti koko haa</w:t>
      </w:r>
      <w:r>
        <w:t>s</w:t>
      </w:r>
      <w:r>
        <w:t>tatteluaineistossa havaittujen koodien kanssa. Vertailuista saatujen lukujen mukaan vo</w:t>
      </w:r>
      <w:r>
        <w:t>i</w:t>
      </w:r>
      <w:r>
        <w:t>daan tehdä tulkintoja kunkin haastattelun sisällön yksilöllisyydestä niissä havaittujen ko</w:t>
      </w:r>
      <w:r>
        <w:t>o</w:t>
      </w:r>
      <w:r>
        <w:t>dien perusteella.</w:t>
      </w:r>
    </w:p>
    <w:p w14:paraId="1A1372A0" w14:textId="77777777" w:rsidR="00560503" w:rsidRDefault="00560503" w:rsidP="00560503">
      <w:r>
        <w:t>Koodien, alikategorioiden ja kategorioiden mukaan tehtyjä havaintoja vertailtiin myös koko haastatteluaineistossa esiintyviin asiasanoihin. Asiasanojen määrien perusteella järjeste</w:t>
      </w:r>
      <w:r>
        <w:t>l</w:t>
      </w:r>
      <w:r>
        <w:t>tyä asiasanalistaa voidaan vertailla yleisimpiin koodeihin ja tarkistella ovatko molemmilla metodeilla tehdyt havainnot samansuuntaisia vai löytyykö niiden väliltä selkeitä eroja.</w:t>
      </w:r>
    </w:p>
    <w:p w14:paraId="77212250" w14:textId="77777777" w:rsidR="00560503" w:rsidRDefault="00560503" w:rsidP="00560503">
      <w:pPr>
        <w:pStyle w:val="Heading6"/>
        <w:numPr>
          <w:ilvl w:val="5"/>
          <w:numId w:val="3"/>
        </w:numPr>
      </w:pPr>
      <w:bookmarkStart w:id="79" w:name="haastatteluaineistosta-johtopäätösten-ve"/>
      <w:bookmarkEnd w:id="79"/>
      <w:r>
        <w:t>Haastatteluaineistosta johtopäätösten vetäminen analy</w:t>
      </w:r>
      <w:r>
        <w:t>y</w:t>
      </w:r>
      <w:r>
        <w:t>sin peru</w:t>
      </w:r>
      <w:r>
        <w:t>s</w:t>
      </w:r>
      <w:r>
        <w:t>teella</w:t>
      </w:r>
    </w:p>
    <w:p w14:paraId="4D2E5C7E" w14:textId="77777777" w:rsidR="00560503" w:rsidRDefault="00560503" w:rsidP="00560503">
      <w:r>
        <w:t>Kategorioiden ja teemojen määrien kuvaajien analysoinnin avulla voidaan vetää johtopä</w:t>
      </w:r>
      <w:r>
        <w:t>ä</w:t>
      </w:r>
      <w:r>
        <w:t>töksiä haastattelujen yleisestä luonteesta ja keskeisistä asiasisältöjen eroista. Esimerkiksi keskittyivätkö haastateltavat muutamaan ydinaiheeseen vai laajempiin asiakokonaisuu</w:t>
      </w:r>
      <w:r>
        <w:t>k</w:t>
      </w:r>
      <w:r>
        <w:t>sien kuvailuun ja mitkä olivat kunkin haastattelun keskeiset asiasisällöt. Lisäksi voidaan havainnoida mihin asiasisältöihin keskityttiin sekä haastattelukohtaisesti että koko haa</w:t>
      </w:r>
      <w:r>
        <w:t>s</w:t>
      </w:r>
      <w:r>
        <w:t>tatteluaineistossa.</w:t>
      </w:r>
    </w:p>
    <w:p w14:paraId="069F1C61" w14:textId="77777777" w:rsidR="00560503" w:rsidRDefault="00560503" w:rsidP="00560503">
      <w:r>
        <w:t>Kategorioissa ja alikategorioissa esiintyvien koodien määristä puolestaan voidaan päätellä kuinka monipuolisia asiakokonaisuuksia kategoriat ja alikategoriat pitävät sisällään. Kat</w:t>
      </w:r>
      <w:r>
        <w:t>e</w:t>
      </w:r>
      <w:r>
        <w:t>gorioiden ja alikategorioiden yleisimmät koodit kerättiin loogisiksi teemojen ryhmiksi, joista kirjoitettiin kuvaukset haastatteluaineiston keskeisistä teemoista. Ryhmien yleisimpien koodien samankaltaisuutta muihin koodeihin verrattuna tarkasteltiin myös laaditun lämp</w:t>
      </w:r>
      <w:r>
        <w:t>ö</w:t>
      </w:r>
      <w:r>
        <w:t>kartan ja dendogrammin avulla. Lämpökartta havainnollistaa koodien haastattelukohtai</w:t>
      </w:r>
      <w:r>
        <w:t>s</w:t>
      </w:r>
      <w:r>
        <w:t>ten havaintomäärien välisiä yhteneväisyyksiä ja eroavaisuuksia. Karttaa havainnoidessa tulee huomioida, että kartalla samankaltaiset koodit eivät välttämättä ole sisällöltään y</w:t>
      </w:r>
      <w:r>
        <w:t>h</w:t>
      </w:r>
      <w:r>
        <w:t>teydessä toisiinta vaan esiintyvät samoissa haastatteluissa yhtä monesti. Lämpökartalla samankaltaisista teemoista on valittu tutkimustuloksissa tarkasteltavaksi sellaiset, joilla on looginen yhteys toisiinsa haastatteluaineistossa ja joista on useita havaintoja.</w:t>
      </w:r>
    </w:p>
    <w:p w14:paraId="2110571C" w14:textId="77777777" w:rsidR="00560503" w:rsidRDefault="00560503" w:rsidP="00560503">
      <w:pPr>
        <w:pStyle w:val="Heading1"/>
        <w:numPr>
          <w:ilvl w:val="0"/>
          <w:numId w:val="3"/>
        </w:numPr>
      </w:pPr>
      <w:bookmarkStart w:id="80" w:name="tutkimustulokset"/>
      <w:bookmarkStart w:id="81" w:name="_Toc400014592"/>
      <w:bookmarkEnd w:id="80"/>
      <w:r>
        <w:lastRenderedPageBreak/>
        <w:t>TUTKIMUSTULOKSET</w:t>
      </w:r>
      <w:bookmarkEnd w:id="81"/>
    </w:p>
    <w:p w14:paraId="0AEA848C" w14:textId="77777777" w:rsidR="00560503" w:rsidRDefault="00560503" w:rsidP="00560503">
      <w:pPr>
        <w:pStyle w:val="Heading2"/>
        <w:numPr>
          <w:ilvl w:val="1"/>
          <w:numId w:val="3"/>
        </w:numPr>
        <w:spacing w:before="240" w:after="240"/>
      </w:pPr>
      <w:bookmarkStart w:id="82" w:name="meta-poistettava-otsikko-4"/>
      <w:bookmarkStart w:id="83" w:name="_Toc400014593"/>
      <w:bookmarkEnd w:id="82"/>
      <w:r>
        <w:t>Meta (poistettava otsikko)</w:t>
      </w:r>
      <w:bookmarkEnd w:id="83"/>
    </w:p>
    <w:p w14:paraId="61EBAB40" w14:textId="77777777" w:rsidR="00560503" w:rsidRDefault="00560503" w:rsidP="00560503">
      <w:r>
        <w:t>Tässä luvussa kuvaillaan tutkimuksen tulokset. Kirjallisuuskatsauksen ja teemahaastatt</w:t>
      </w:r>
      <w:r>
        <w:t>e</w:t>
      </w:r>
      <w:r>
        <w:t>luiden tuloksia tarkastellaan erikseen ja tuloksista tehdään kuvaileva yhteenveto. Lopuksi tuloksista tehtyjen havaintojen ja johtopäätösten perusteella esitellään vastaukset tutk</w:t>
      </w:r>
      <w:r>
        <w:t>i</w:t>
      </w:r>
      <w:r>
        <w:t>muskysymyksiin.</w:t>
      </w:r>
    </w:p>
    <w:p w14:paraId="29159F87" w14:textId="77777777" w:rsidR="00560503" w:rsidRDefault="00560503" w:rsidP="00560503">
      <w:pPr>
        <w:pStyle w:val="Heading2"/>
        <w:numPr>
          <w:ilvl w:val="1"/>
          <w:numId w:val="3"/>
        </w:numPr>
        <w:spacing w:before="240" w:after="240"/>
      </w:pPr>
      <w:bookmarkStart w:id="84" w:name="kirjallisuuskatsauksen-tulokset"/>
      <w:bookmarkStart w:id="85" w:name="_Toc400014594"/>
      <w:bookmarkEnd w:id="84"/>
      <w:r>
        <w:t>Kirjallisuuskatsauksen tulokset</w:t>
      </w:r>
      <w:bookmarkEnd w:id="85"/>
    </w:p>
    <w:p w14:paraId="3D95B963" w14:textId="77777777" w:rsidR="00560503" w:rsidRDefault="00560503" w:rsidP="00560503">
      <w:r>
        <w:t>Tässä osiossa käsitellään kirjallisuuskatsauksen tulokset jaoteltuina seuraavasti: yleinen kuvailu, AIoT-ratkaisuissa käytettävät teknologiat, AIoT-ratkaisujen sovellusalueet, AIoT:n avoimet haasteet ja aineistossa esitetyt AIoT-arkkitehtuurit.</w:t>
      </w:r>
    </w:p>
    <w:p w14:paraId="33F5DF69" w14:textId="77777777" w:rsidR="00560503" w:rsidRDefault="00560503" w:rsidP="00560503">
      <w:pPr>
        <w:pStyle w:val="Heading3"/>
        <w:numPr>
          <w:ilvl w:val="2"/>
          <w:numId w:val="3"/>
        </w:numPr>
        <w:spacing w:before="240" w:after="240"/>
      </w:pPr>
      <w:bookmarkStart w:id="86" w:name="yleinen-kuvailu"/>
      <w:bookmarkStart w:id="87" w:name="_Toc400014595"/>
      <w:bookmarkEnd w:id="86"/>
      <w:r>
        <w:t>Yleinen kuvailu</w:t>
      </w:r>
      <w:bookmarkEnd w:id="87"/>
    </w:p>
    <w:p w14:paraId="7A888DD1" w14:textId="77777777" w:rsidR="00560503" w:rsidRDefault="00560503" w:rsidP="00560503">
      <w:r>
        <w:rPr>
          <w:b/>
        </w:rPr>
        <w:t>Uudet liiketoimintamallit</w:t>
      </w:r>
      <w:r>
        <w:t xml:space="preserve"> mahdollistuvat IoT-teknologioiden käyttöönoton myötä. Kok</w:t>
      </w:r>
      <w:r>
        <w:t>o</w:t>
      </w:r>
      <w:r>
        <w:t>naisuudessaan maatalouden voidaan odottaa muuttuvan IoT-teknologioiden vaikutukse</w:t>
      </w:r>
      <w:r>
        <w:t>s</w:t>
      </w:r>
      <w:r>
        <w:t>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w:t>
      </w:r>
      <w:r>
        <w:t>i</w:t>
      </w:r>
      <w:r>
        <w:t>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w:t>
      </w:r>
      <w:r>
        <w:t>h</w:t>
      </w:r>
      <w:r>
        <w:t>dennetaan jatkuvasti kysynnän mukaan. Tuotantoprosessien tarkempi hallittavuus puole</w:t>
      </w:r>
      <w:r>
        <w:t>s</w:t>
      </w:r>
      <w:r>
        <w:t>taan voi johtaa suoranaiseen loikkaukseen tuottavuudessa ja kestävyydessä. (Sundm</w:t>
      </w:r>
      <w:r>
        <w:t>a</w:t>
      </w:r>
      <w:r>
        <w:t>eker, Verdouw, Wolfert &amp; Pérez-Freire 2016; Verdouw, Wolfert &amp; Tekinerdogan 2016)</w:t>
      </w:r>
    </w:p>
    <w:p w14:paraId="63B5807D" w14:textId="77777777" w:rsidR="00560503" w:rsidRDefault="00560503" w:rsidP="00560503">
      <w:r>
        <w:rPr>
          <w:b/>
        </w:rPr>
        <w:t>Täsmäviljelystä smart farming</w:t>
      </w:r>
      <w:r>
        <w:t>:iin siirtyminen voi saada huomattavaa vetoapua IoT-teknologioiden käyttöönotosta. Viljelyjärjestelmänä täsmäviljely pyrkii yksityiskohtaista tietoa hyödyntämällä tuotantopanosten käytön optimointiin. Näillä tekniikoilla pyritään al</w:t>
      </w:r>
      <w:r>
        <w:t>u</w:t>
      </w:r>
      <w:r>
        <w:t xml:space="preserve">eellisen ja ajallisen vaihtelevuuden hallinnoimiseen tarkan havainnoinnin, kontrolloinnin ja käsittelyn avulla perustuen maaperästä, satokasveista ja eläimistä tehtyihin havaintoihin. Esimerkiksi traktorin ja työkoneen automaattiohjauksen ja määränsäätöautomatiikan </w:t>
      </w:r>
      <w:r>
        <w:lastRenderedPageBreak/>
        <w:t>(VRA-tekniikka) avulla ruiskutettavien kasvinsuojeluaineiden ja lannoitteiden käyttö teho</w:t>
      </w:r>
      <w:r>
        <w:t>s</w:t>
      </w:r>
      <w:r>
        <w:t>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w:t>
      </w:r>
      <w:r>
        <w:t>e</w:t>
      </w:r>
      <w:r>
        <w:t>tun tiedon älykäs käyttö on rajattua. Keskeisimpiä pullonkauloja käyttöönotolle ovat tiedon ja järjestelmien integraation puute, vaikeakäyttöisyys ja korkea hinta. (Kihlström &amp; Taiva</w:t>
      </w:r>
      <w:r>
        <w:t>l</w:t>
      </w:r>
      <w:r>
        <w:t>maa 2014; Sundmaeker et al. 2016) Täsmäviljelyn konseptia askeleen pidemmälle kehi</w:t>
      </w:r>
      <w:r>
        <w:t>t</w:t>
      </w:r>
      <w:r>
        <w:t>tävässä niin sanotussa smart farming:issa toimenpiteet käynnistyvät tosiaikaisten tapa</w:t>
      </w:r>
      <w:r>
        <w:t>h</w:t>
      </w:r>
      <w:r>
        <w:t>tumien konteksti- ja tilannetietoisesta havainnoinnista ja perustuvat paikan lisäksi mita</w:t>
      </w:r>
      <w:r>
        <w:t>t</w:t>
      </w:r>
      <w:r>
        <w:t>tuun dataan. Smart farming:issa viljelyprosessien kontrolloinnissa robottien osuus voi muodostua huomattavaksi, minkä lisäksi analytiikan ja suunnittelun automaatiolla voidaan ihmisen työpanos keskittää aikaisempaa huomattavasti korkeammalle johtamisen tasolle. (Sundmaeker et al. 2016) Kestävän maataloustuotannon ja smart farming:in haasteisiin vastaamiseksi tulisi monimutkaisia, moniulotteisia ja ennakoimattomia maatalouden ekosysteemejä analysoida ja ymmärtää aikaisempaa paremmin (Kamilaris, Kartakoullis &amp; Prenafeta-Boldú 2017).</w:t>
      </w:r>
    </w:p>
    <w:p w14:paraId="450F1519" w14:textId="77777777" w:rsidR="00560503" w:rsidRDefault="00560503" w:rsidP="00560503">
      <w:r>
        <w:rPr>
          <w:b/>
        </w:rPr>
        <w:t>Älykäs logistiikka</w:t>
      </w:r>
      <w:r>
        <w:t xml:space="preserve"> voi IoT-teknologioiden avulla tehostaa ruokaketjun toimintaa. Logistii</w:t>
      </w:r>
      <w:r>
        <w:t>k</w:t>
      </w:r>
      <w:r>
        <w:t>kapäätösten tulisi pohjautua siihen tosiasiaan, että ruokatuotteiden laadulliset ominaisu</w:t>
      </w:r>
      <w:r>
        <w:t>u</w:t>
      </w:r>
      <w:r>
        <w:t>det muuttuvat ajan kuluessa ja ympäristöolosuhteiden vaikutuksesta. Ruokatuotteiden yksittäinen merkintä ja seuranta on haastavaa ja ottaen huomioon ruokatuoteiden käytä</w:t>
      </w:r>
      <w:r>
        <w:t>n</w:t>
      </w:r>
      <w:r>
        <w:t>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w:t>
      </w:r>
      <w:r>
        <w:t>n</w:t>
      </w:r>
      <w:r>
        <w:t>tionaalisilla järjestelmillä toteutettua ja yksittäisen yrityksen toimintaan keskittyvää toimi</w:t>
      </w:r>
      <w:r>
        <w:t>n</w:t>
      </w:r>
      <w:r>
        <w:t>taa. Jäljitettävyystietoja käsittelevät järjestelmät ovat usein suljettuja, eivätkä palvele avoimesti ja yhteisesti useita liiketoimintakumppaneita jotka dynaamisesti muuttavat liik</w:t>
      </w:r>
      <w:r>
        <w:t>e</w:t>
      </w:r>
      <w:r>
        <w:t>toimintaprosessejaan ja -kumppanuuksiaan tilanteiden muuttuessa. (Sundmaeker et al. 2016)</w:t>
      </w:r>
    </w:p>
    <w:p w14:paraId="6EA94A2E" w14:textId="77777777" w:rsidR="00560503" w:rsidRDefault="00560503" w:rsidP="00560503">
      <w:r>
        <w:t>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w:t>
      </w:r>
      <w:r>
        <w:t>u</w:t>
      </w:r>
      <w:r>
        <w:t>poikkeama on havaittu. Langattomien tietoliikennetekniikoiden käyttöönotto näissä sove</w:t>
      </w:r>
      <w:r>
        <w:t>l</w:t>
      </w:r>
      <w:r>
        <w:t>luksissa on vasta alkuvaiheessa. Langattomasti toimivien anturilaitteiden hintojen kohtuu</w:t>
      </w:r>
      <w:r>
        <w:t>l</w:t>
      </w:r>
      <w:r>
        <w:lastRenderedPageBreak/>
        <w:t>listaminen on keskeinen tekijä laajan käyttöönoton saavuttamiseksi. Useat lupaavat ant</w:t>
      </w:r>
      <w:r>
        <w:t>u</w:t>
      </w:r>
      <w:r>
        <w:t>riteknologiat ovat samoin kehityskaarensa alkuvaiheessa, jonka takia tuotteiden mikrobi</w:t>
      </w:r>
      <w:r>
        <w:t>o</w:t>
      </w:r>
      <w:r>
        <w:t>logista laatua voidaan tarkkailla vain laboratorioissa. Tällöin laaduntarkkailun mikrobiol</w:t>
      </w:r>
      <w:r>
        <w:t>o</w:t>
      </w:r>
      <w:r>
        <w:t>ginen tieto ei ole kovin ajantasaista. Useissa ruoan laaduntarkkailun ratkaisuissa on sove</w:t>
      </w:r>
      <w:r>
        <w:t>l</w:t>
      </w:r>
      <w:r>
        <w:t>lettu anturilaitteiden lisäksi ennustavaa analyysiä sekä säilyvyysajan määrittelemiseksi että aktiivisesti kypsymisprosesseihin vaikuttamiseksi. (Sundmaeker et al. 2016)</w:t>
      </w:r>
    </w:p>
    <w:p w14:paraId="6F8FA857" w14:textId="77777777" w:rsidR="00560503" w:rsidRDefault="00560503" w:rsidP="00560503">
      <w:r>
        <w:rPr>
          <w:b/>
        </w:rPr>
        <w:t>Älykäs ruoan prosessointi ja valmistus</w:t>
      </w:r>
      <w:r>
        <w:t xml:space="preserve"> mahdollistaa tuotannossa aikaisempaa hajaut</w:t>
      </w:r>
      <w:r>
        <w:t>e</w:t>
      </w:r>
      <w:r>
        <w:t>tumman hallintamallin. Tällä hetkellä ruoan prosessoinnin laitokset ovat vielä usein kesk</w:t>
      </w:r>
      <w:r>
        <w:t>i</w:t>
      </w:r>
      <w:r>
        <w:t>tetysti kontrolloituja. IoT-ratkaisujen soveltaminen ruokatuotannon tehtaissa tulee peru</w:t>
      </w:r>
      <w:r>
        <w:t>s</w:t>
      </w:r>
      <w:r>
        <w:t>tumaan hajautetumpaan hallintamalliin, jossa koneet muuttuvat järjestelmiksi joilla on omaa tiedonkäsittelykapasiteettia ja lisättyä älykkyyttä ja jotka kommunikoivat suoraan toisten koneiden kanssa. Tälläisissa tehtaissa laitteisto on yhä suuremmissa määrin a</w:t>
      </w:r>
      <w:r>
        <w:t>u</w:t>
      </w:r>
      <w:r>
        <w:t>tonomista, hoitaen itse tarvitsemansa huollon järjestelyt ja mukautuen tosiaikaisesti muu</w:t>
      </w:r>
      <w:r>
        <w:t>t</w:t>
      </w:r>
      <w:r>
        <w:t>tuviin tuotantovaatimuksiin. Tämä lähestymistapa on nähtävissä muun muassa Industry 4.0 ja Factory of the Future -aloitteissa. (Sundmaeker et al. 2016)</w:t>
      </w:r>
    </w:p>
    <w:p w14:paraId="753A0584" w14:textId="77777777" w:rsidR="00560503" w:rsidRDefault="00560503" w:rsidP="00560503">
      <w:r>
        <w:rPr>
          <w:b/>
        </w:rPr>
        <w:t>Älykäs ruokatietoisuus</w:t>
      </w:r>
      <w:r>
        <w:t xml:space="preserve"> kuluttajien keskuudessa voi kasvaa huomattavasti tuotantoketjun tietojen tuomisella koko ketjun saataville. Kuluttajien luottamus ruoan turvallisuuteen, ru</w:t>
      </w:r>
      <w:r>
        <w:t>o</w:t>
      </w:r>
      <w:r>
        <w:t>katuotantoon, ruoan alkuperään ja siihen liittyviin toimijoihin on edellytys toimivalle e</w:t>
      </w:r>
      <w:r>
        <w:t>u</w:t>
      </w:r>
      <w:r>
        <w:t>rooppalaiselle ruokamarkkinalle. Kuluttajat odottavat tuotantoketjuilta yhä suurempaa l</w:t>
      </w:r>
      <w:r>
        <w:t>ä</w:t>
      </w:r>
      <w:r>
        <w:t>pinäkyvyyttä, jolle luottamus ruokaan voi perustua. Läpinäkyvyys tarkoittaa tässä tapau</w:t>
      </w:r>
      <w:r>
        <w:t>k</w:t>
      </w:r>
      <w:r>
        <w:t>sessa kuluttajien tiedon tarpeiden mukaisesta tietoisuuden edistämistä. IoT-ratkaisut vo</w:t>
      </w:r>
      <w:r>
        <w:t>i</w:t>
      </w:r>
      <w:r>
        <w:t>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w:t>
      </w:r>
      <w:r>
        <w:t>s</w:t>
      </w:r>
      <w:r>
        <w:t>telmien välisen tiedon vaihdon ja yhteiskäytettävyyden ollessa rajattuja. (Sundmaeker et al. 2016)</w:t>
      </w:r>
    </w:p>
    <w:p w14:paraId="4DF29928" w14:textId="77777777" w:rsidR="00560503" w:rsidRDefault="00560503" w:rsidP="00560503">
      <w:r>
        <w:rPr>
          <w:b/>
        </w:rPr>
        <w:t>Tulevaisuudenkuvia ja mahdollisuuksia</w:t>
      </w:r>
      <w:r>
        <w:t xml:space="preserve"> visioidessa huomataan, että todellisuudessa ruoan tuotannon IoT-sovellukset ja teknologiat ovat vielä pirstaleisia eikä niillä ole saum</w:t>
      </w:r>
      <w:r>
        <w:t>a</w:t>
      </w:r>
      <w:r>
        <w:t>tonta integraatiota. Erityisesti edistyksellisemmät ratkaisut ovat kokeellisessa kehitysva</w:t>
      </w:r>
      <w:r>
        <w:t>i</w:t>
      </w:r>
      <w:r>
        <w:t>heessa. Käytössä olevat ratkaisut keskittyvät perustoiminnallisuuksiin ja ovat pääasiassa pienen aikaisten omaksujien joukon käytössä. Tämän tilanteen odotetaan kuitenkin muu</w:t>
      </w:r>
      <w:r>
        <w:t>t</w:t>
      </w:r>
      <w:r>
        <w:t>tuvan lähivuosien aikana. IoT-teknologiat ovat kypsymässä nopealla tahdilla ja ne ovat viime aikoina olleet sekä käyttäjien että laitevalmistajien huomion kohteena. Tämä voi johtaa useiden keskeisten edistysaskeleiden toteutumiseen, kuten: (Sundmaeker et al. 2016) * IoT-ratkaisuiden integraation varmistaminen avoimien arkkitehtuurien, alustojen ja standardien avulla; * Keskenään yhteistoimintakykyisten IoT-ratkaisuiden käytön skaalaus aikaisten omaksujien joukon ulkopuolelle, mukaan lukien nykyisten ratkaisujen yksinke</w:t>
      </w:r>
      <w:r>
        <w:t>r</w:t>
      </w:r>
      <w:r>
        <w:lastRenderedPageBreak/>
        <w:t>taistaminen viljelijöiden ja laitetoimittajien valtavirran kiinnostuksen varmistamiseksi; * IoT-teknologioiden käytettävyyden edelleen kehittäminen maatalouden käyttötapauksia ja olosuhteiden vaatimuksia vastaaviksi.</w:t>
      </w:r>
    </w:p>
    <w:p w14:paraId="6EEA6547" w14:textId="77777777" w:rsidR="00560503" w:rsidRDefault="00560503" w:rsidP="00560503">
      <w:r>
        <w:t>Näiden edistysaskeleiden toteutumisen voidaan odottaa johtavan edellä mainittujen sove</w:t>
      </w:r>
      <w:r>
        <w:t>l</w:t>
      </w:r>
      <w:r>
        <w:t xml:space="preserve">lusalueiden kehittymiseen huomattavalla tavalla. </w:t>
      </w:r>
      <w:r>
        <w:rPr>
          <w:b/>
        </w:rPr>
        <w:t>Täsmäviljely</w:t>
      </w:r>
      <w:r>
        <w:t xml:space="preserve"> voi kehittyä </w:t>
      </w:r>
      <w:r>
        <w:rPr>
          <w:b/>
        </w:rPr>
        <w:t>smart fa</w:t>
      </w:r>
      <w:r>
        <w:rPr>
          <w:b/>
        </w:rPr>
        <w:t>r</w:t>
      </w:r>
      <w:r>
        <w:rPr>
          <w:b/>
        </w:rPr>
        <w:t>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 </w:t>
      </w:r>
      <w:r>
        <w:rPr>
          <w:b/>
        </w:rPr>
        <w:t>Seuranta ja jäljittäminen</w:t>
      </w:r>
      <w:r>
        <w:t xml:space="preserve"> voivat kehittyä kokonaisvaltaiseksi tuotantoketjun läpinäkyvyydeksi aina yksittäisten tuotteiden tasolle asti. Jäljitettävyyden toiminnot voivat edelleen integroitua älykkäiden seurantajärjestelmien kanssa lisäten d</w:t>
      </w:r>
      <w:r>
        <w:t>a</w:t>
      </w:r>
      <w:r>
        <w:t xml:space="preserve">taa tuotteiden ominaisuuksista, tuotantotavoista ja tuotannon olosuhteista. </w:t>
      </w:r>
      <w:r>
        <w:rPr>
          <w:b/>
        </w:rPr>
        <w:t>Ruoan turva</w:t>
      </w:r>
      <w:r>
        <w:rPr>
          <w:b/>
        </w:rPr>
        <w:t>l</w:t>
      </w:r>
      <w:r>
        <w:rPr>
          <w:b/>
        </w:rPr>
        <w:t>lisuuden ja laadunvalvonnan</w:t>
      </w:r>
      <w:r>
        <w:t xml:space="preserve"> järjestelmät voivat kehittyä reaktiivisista lähestymistavoista proaktiivisiin, joissa tuotantoketjuja voidaan tarkkailla, kontrolloida, uudelleensuunnitella ja optimoida etäisesti tosiaikaisen tiedon perusteella. Tämän toteuttamiseksi uusia antur</w:t>
      </w:r>
      <w:r>
        <w:t>i</w:t>
      </w:r>
      <w:r>
        <w:t>tyyppejä voidaan ottaa käyttöön, tuotetun anturidatan ajantasaisuutta ja yhteentoimivuutta voidaan parantaa, etähallintaa voidaan parantaa edistyneillä uusilla toimilaitteilla ja la</w:t>
      </w:r>
      <w:r>
        <w:t>a</w:t>
      </w:r>
      <w:r>
        <w:t xml:space="preserve">duntarkkailun järjestelmiä voidaan parantaa lisäämällä niiden älykkyyttä. </w:t>
      </w:r>
      <w:r>
        <w:rPr>
          <w:b/>
        </w:rPr>
        <w:t>Ruoan prose</w:t>
      </w:r>
      <w:r>
        <w:rPr>
          <w:b/>
        </w:rPr>
        <w:t>s</w:t>
      </w:r>
      <w:r>
        <w:rPr>
          <w:b/>
        </w:rPr>
        <w:t>sointi ja valmistus</w:t>
      </w:r>
      <w:r>
        <w:t xml:space="preserve"> 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w:t>
      </w:r>
      <w:r>
        <w:t>l</w:t>
      </w:r>
      <w:r>
        <w:t xml:space="preserve">mien algoritmien avulla voidaan havaita laatupoikkeamia aikaisessa vaiheessa. </w:t>
      </w:r>
      <w:r>
        <w:rPr>
          <w:b/>
        </w:rPr>
        <w:t>Kuluttaj</w:t>
      </w:r>
      <w:r>
        <w:rPr>
          <w:b/>
        </w:rPr>
        <w:t>i</w:t>
      </w:r>
      <w:r>
        <w:rPr>
          <w:b/>
        </w:rPr>
        <w:t>en ruokatietoisuus</w:t>
      </w:r>
      <w:r>
        <w:t xml:space="preserve"> voi kehittyä lähtökohdiltaan kuluttajakeskeiseksi kokonaisuudeksi, jossa erilaiset sovellukset ja järjestelmät voivat yhdistää ruokakeskeistä tietoa eri sido</w:t>
      </w:r>
      <w:r>
        <w:t>s</w:t>
      </w:r>
      <w:r>
        <w:t>ryhmiltä personoitujen ruokasuositusten tuottamiseksi. (Sundmaeker et al. 2016)</w:t>
      </w:r>
    </w:p>
    <w:p w14:paraId="313C3527" w14:textId="77777777" w:rsidR="00560503" w:rsidRDefault="00560503" w:rsidP="00560503">
      <w:r>
        <w:t>IoT-ratkaisut mahdollistavat fyysisten objektien virtausten ja niihin liittyvän tiedon irrott</w:t>
      </w:r>
      <w:r>
        <w:t>a</w:t>
      </w:r>
      <w:r>
        <w:t>misen toisistaan (Verdouw, Wolfert, Beulens &amp; Rialland 2015).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w:t>
      </w:r>
      <w:r>
        <w:t>e</w:t>
      </w:r>
      <w:r>
        <w:t>mättömällä tavalla, tuottaen uusia liiketoimintamalleja ja kontrolloinnin mekanismeja k</w:t>
      </w:r>
      <w:r>
        <w:t>u</w:t>
      </w:r>
      <w:r>
        <w:t xml:space="preserve">ten: (Sundmaeker et al. 2016) * </w:t>
      </w:r>
      <w:r>
        <w:rPr>
          <w:b/>
        </w:rPr>
        <w:t>Datavetoinen viljely</w:t>
      </w:r>
      <w:r>
        <w:t>: IoT-ratkaisut mahdollistavat viljel</w:t>
      </w:r>
      <w:r>
        <w:t>i</w:t>
      </w:r>
      <w:r>
        <w:t>jöiden siirtymisen näppituntumalla viljelystä mitattuun digitaaliseen tietoon perustuvaan viljelyn hallintaan. Tämä on keskeistä jatkuvasti vaativammaksi muuttuvassa liiketoimi</w:t>
      </w:r>
      <w:r>
        <w:t>n</w:t>
      </w:r>
      <w:r>
        <w:t>taympäristössä selviytymiselle. IoT-ratkaisuiden havainto- ja kytkettävyysteknologiat ma</w:t>
      </w:r>
      <w:r>
        <w:t>h</w:t>
      </w:r>
      <w:r>
        <w:lastRenderedPageBreak/>
        <w:t xml:space="preserve">dollistavat oikea-aikaisen ja tarkan operatiivisen datan virran päätöksentekojärjestelmille. * </w:t>
      </w:r>
      <w:r>
        <w:rPr>
          <w:b/>
        </w:rPr>
        <w:t>Kiertotalous</w:t>
      </w:r>
      <w:r>
        <w:t>: IoT-ratkaisut mahdollistavat aikaisempaa sujuvamman resurssien hallinnan ja jakamisen tuotantoketjussa, lujittaen toimijoiden yhteistoimintaa. Eri teollisuudenalat voivat yhteistoiminnassa jaella toimintansa sivutuotteita ja jätteitä lämmön, veden, pa</w:t>
      </w:r>
      <w:r>
        <w:t>i</w:t>
      </w:r>
      <w:r>
        <w:t>neen, lannoitteiden jne. muodossa. Symbioottiset viljelyjärjestelmät kuten aquaponiset viljelmät voivat hyötyä erityisen paljon uusista IoT-teknologioihin perustuvista kontrolloint</w:t>
      </w:r>
      <w:r>
        <w:t>i</w:t>
      </w:r>
      <w:r>
        <w:t xml:space="preserve">järjestelmistä, jotka mahdollistavat niiden hajautetun ja autonomisen toiminnan. * </w:t>
      </w:r>
      <w:r>
        <w:rPr>
          <w:b/>
        </w:rPr>
        <w:t>Itsenä</w:t>
      </w:r>
      <w:r>
        <w:rPr>
          <w:b/>
        </w:rPr>
        <w:t>i</w:t>
      </w:r>
      <w:r>
        <w:rPr>
          <w:b/>
        </w:rPr>
        <w:t>set maatilan toiminnot</w:t>
      </w:r>
      <w:r>
        <w:t>: IoT-ratkaisut mahdollistavat kytkettävyyden parantamisen ja älykkyyden lisäyksen maatalousautomaatiossa. Tämä mahdollistaa maatalouden kone</w:t>
      </w:r>
      <w:r>
        <w:t>i</w:t>
      </w:r>
      <w:r>
        <w:t>den muuttumisen autonomisiksi ja itsemukautuviksi järjestelmiksi, jotka voivat toimia, te</w:t>
      </w:r>
      <w:r>
        <w:t>h</w:t>
      </w:r>
      <w:r>
        <w:t>dä itsenäisiä päätöksiä ja oppia ilman paikan päällä tai etänä tapahtuvaa ihmisen tekemää ohjausta. Tälläisiä järjestelmiä ovat esimerkiksi kitkentärobotit ja itseohjaavat traktorit.</w:t>
      </w:r>
      <w:r>
        <w:br/>
        <w:t xml:space="preserve">* </w:t>
      </w:r>
      <w:r>
        <w:rPr>
          <w:b/>
        </w:rPr>
        <w:t>Kysyntävetoinen viljely</w:t>
      </w:r>
      <w:r>
        <w:t>: IoT-ratkaisut mahdollistavat tuotantoprosessien tarkan ja o</w:t>
      </w:r>
      <w:r>
        <w:t>i</w:t>
      </w:r>
      <w:r>
        <w:t>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w:t>
      </w:r>
      <w:r>
        <w:t>e</w:t>
      </w:r>
      <w:r>
        <w:t xml:space="preserve">toisesta toimintamallista arvohinnoittelu- ja informaatiovetoiseen toimintamalliin, jossa tarjontaa kohdennetaan jatkuvasti kysynnän mukaan. * </w:t>
      </w:r>
      <w:r>
        <w:rPr>
          <w:b/>
        </w:rPr>
        <w:t>Tulosperusteiset maatalouspa</w:t>
      </w:r>
      <w:r>
        <w:rPr>
          <w:b/>
        </w:rPr>
        <w:t>l</w:t>
      </w:r>
      <w:r>
        <w:rPr>
          <w:b/>
        </w:rPr>
        <w:t>velut</w:t>
      </w:r>
      <w:r>
        <w:t>: IoT-ratkaisut voivat huomattavasti parantaa maatilojen tuotantoprosessien havai</w:t>
      </w:r>
      <w:r>
        <w:t>n</w:t>
      </w:r>
      <w:r>
        <w:t>noinin ja kontrolloinnin mahdollisuuksia. Tämä mahdollistaa maanviljelyn yhä suuremman siirtymisen pelkkien tuotteiden ja palveluiden myynnistä asiakkaille merkityksellisten ja mitattavien tulosten tuottamiseen, kuten sadon, säästetyn energian tai koneiden käytett</w:t>
      </w:r>
      <w:r>
        <w:t>ä</w:t>
      </w:r>
      <w:r>
        <w:t xml:space="preserve">vyysajan (World Economic Forum 2015). * </w:t>
      </w:r>
      <w:r>
        <w:rPr>
          <w:b/>
        </w:rPr>
        <w:t>Kaupunkiviljely</w:t>
      </w:r>
      <w:r>
        <w:t>: IoT-ratkaisut tukevat kontro</w:t>
      </w:r>
      <w:r>
        <w:t>l</w:t>
      </w:r>
      <w:r>
        <w:t>loitujen viljelytilojen sijoittamista kaupunkialueille kuluttajien läheisyyteen. Näissä ratka</w:t>
      </w:r>
      <w:r>
        <w:t>i</w:t>
      </w:r>
      <w:r>
        <w:t>suissa yhdistetään edistyneiden anturi- ja toimilaiteteknologioiden IoT-sovelluksia uusien viljelymenetelmien kuten hydroponiikan kanssa.</w:t>
      </w:r>
      <w:r>
        <w:br/>
        <w:t xml:space="preserve">* </w:t>
      </w:r>
      <w:r>
        <w:rPr>
          <w:b/>
        </w:rPr>
        <w:t>Notkeat ruokatehtaat</w:t>
      </w:r>
      <w:r>
        <w:t>: IoT-ratkaisut mahdollistavat hajautetun ja joustavan ruoan pr</w:t>
      </w:r>
      <w:r>
        <w:t>o</w:t>
      </w:r>
      <w:r>
        <w:t>sessoinnin ruokaa havainnoivien antureiden, paikallisen tietojenkäsittelyn ja tiedonhanki</w:t>
      </w:r>
      <w:r>
        <w:t>n</w:t>
      </w:r>
      <w:r>
        <w:t xml:space="preserve">nan sekä kytkettävyyden lisäämisellä ruoan prosessoinnin laitteisiin. * </w:t>
      </w:r>
      <w:r>
        <w:rPr>
          <w:b/>
        </w:rPr>
        <w:t>Virtuaaliset ruoan tuotantoketjut</w:t>
      </w:r>
      <w:r>
        <w:t>: IoT-ratkaisut mahdollistavat ruoan tuotantoprosessien hallinnoinnin virt</w:t>
      </w:r>
      <w:r>
        <w:t>u</w:t>
      </w:r>
      <w:r>
        <w:t>alisoinnin, mikä puolestaan mahdollistaa edistyneen etänä tehtävän suunnittelun, uude</w:t>
      </w:r>
      <w:r>
        <w:t>l</w:t>
      </w:r>
      <w:r>
        <w:t>leensuunnitelun, tarkkailun ja kontrolloinnin sekä uudet liiketoimintamallit.</w:t>
      </w:r>
    </w:p>
    <w:p w14:paraId="6DCFE36B" w14:textId="77777777" w:rsidR="00560503" w:rsidRDefault="00560503" w:rsidP="00560503">
      <w:pPr>
        <w:pStyle w:val="Heading3"/>
        <w:numPr>
          <w:ilvl w:val="2"/>
          <w:numId w:val="3"/>
        </w:numPr>
        <w:spacing w:before="240" w:after="240"/>
      </w:pPr>
      <w:bookmarkStart w:id="88" w:name="aiotn-teknologiat"/>
      <w:bookmarkStart w:id="89" w:name="_Toc400014596"/>
      <w:bookmarkEnd w:id="88"/>
      <w:r>
        <w:t>AIoT:n teknologiat</w:t>
      </w:r>
      <w:bookmarkEnd w:id="89"/>
    </w:p>
    <w:p w14:paraId="5B54804C" w14:textId="77777777" w:rsidR="00560503" w:rsidRDefault="00560503" w:rsidP="00560503">
      <w:r>
        <w:t>Keskeisimpiä IoT:n mahdollistavia teknologioita ovat Atzori, Iera &amp; Morabito (2010, s. 2010) mukaan tunnistus-, anturointi- ja tietoliikennetekniikat sekä väliohjelmistot. IoT-</w:t>
      </w:r>
      <w:r>
        <w:lastRenderedPageBreak/>
        <w:t>konsepti voidaan lähtökohtaisesti toteuttaa näiden teknologioiden integroinnilla. Tämä on selkeästi havaittavissa useissa esitetyissä AIoT-arkkitehtuureissa (L. D. Xu, W. He &amp; S. Li 2014; ks. Talavera et al. 2017; Tzounis, Katsoulas, Bartzanas &amp; Kittas 2017; Verdouw, Wolfert &amp; Tekinerdogan 2016; Vermesan &amp; Friess 2011). Tunnistustekniikoista keskeinen osa IoT:n kehitystä ovat olleet RFID-tunnisteet, joilla voidaan tarkkailla niillä merkittyjen fyysisten kohteiden liikkumista järjestelmässä tosiaikaisesti (Atzori, Iera &amp; Morabito 2010; L. D. Xu, W. He &amp; S. Li 2014). Lisäksi RFID-tunnisteiden avulla voidaan pyrkiä vähent</w:t>
      </w:r>
      <w:r>
        <w:t>ä</w:t>
      </w:r>
      <w:r>
        <w:t>mään työvoimakustannuksia, yksinkertaistamaan tuotantoprosesseja, lisäämään varast</w:t>
      </w:r>
      <w:r>
        <w:t>o</w:t>
      </w:r>
      <w:r>
        <w:t>tietojen tarkkuutta ja parantamaan tuotannon hyötysuhdetta. (L. D. Xu, W. He &amp; S. Li 2014)</w:t>
      </w:r>
    </w:p>
    <w:p w14:paraId="53CACA56" w14:textId="77777777" w:rsidR="00560503" w:rsidRDefault="00560503" w:rsidP="00560503">
      <w:r>
        <w:t>Anturi- ja toimilaiteverkot ovat RFID-tunnisteiden lisäksi keskeinen IoT:n mahdollistava teknologia. Anturiverkot mahdollistavat ympäristön tai laitteiden monitoroinnin tietoliike</w:t>
      </w:r>
      <w:r>
        <w:t>n</w:t>
      </w:r>
      <w:r>
        <w:t>netoiminnoilla varustetuilla anturilaitteilla. Tämä puolestaan mahdollistaa anturidatan sii</w:t>
      </w:r>
      <w:r>
        <w:t>r</w:t>
      </w:r>
      <w:r>
        <w:t>tämisen digitaalisena tietona verkon yli tietovarastoon analysoitavaksi. Toimilaiteverkoilla puolestaan voidaan käyttää verkkoon kytkettyjä toimilaitteita usein analytiikan perusteella ympäristöön vaikuttamiseksi. Useat tutkimukset Atzori, Iera &amp; Morabito (2010, s. 2010) 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 (Atzori, Iera &amp; Morabito 2010; L. D. Xu, W. He &amp; S. Li 2014). Langattomassa tietoliikennetekniikassa käytettävien radiolaitteiden koko, paino ja energ</w:t>
      </w:r>
      <w:r>
        <w:t>i</w:t>
      </w:r>
      <w:r>
        <w:t>ankulutus ovat pienentyneet ja hinta laskenut huomattavasti. Tämä on mahdollistanut ni</w:t>
      </w:r>
      <w:r>
        <w:t>i</w:t>
      </w:r>
      <w:r>
        <w:t>den sulauttamisen lähes kaikkiin esineisiin, mikä on osaltaan johtanut kehitystä IoT-konseptin suuntaan. (Atzori, Iera &amp; Morabito 2010) Aineistossa keskeisissä kirjallisuuska</w:t>
      </w:r>
      <w:r>
        <w:t>t</w:t>
      </w:r>
      <w:r>
        <w:t>sauksissa suuri osa käsitellyistä julkaisuista keskittyy ympäristömuuttujien kuten lämpöt</w:t>
      </w:r>
      <w:r>
        <w:t>i</w:t>
      </w:r>
      <w:r>
        <w:t>lan, kosteuden, fysikokemiallisten ominaisuuksien ja säteilyn mittaamiseen ja seurantaan (Atzori, Iera &amp; Morabito 2010; Talavera et al. 2017; Verdouw, Wolfert &amp; Tekinerdogan 2016). Talavera et al. (2017, s. 2017) kirjallisuuskatsauksessa 26 %:ssa käsitellyistä ju</w:t>
      </w:r>
      <w:r>
        <w:t>l</w:t>
      </w:r>
      <w:r>
        <w:t>kaisuissa mitattiin lämpötilaa, 16 %:ssa kosteutta, 11 %:ssa fysikokemiallisia ominaisuu</w:t>
      </w:r>
      <w:r>
        <w:t>k</w:t>
      </w:r>
      <w:r>
        <w:t>sia ja 10 %:ssa säteilyä. Kyseisessä katsauksessa lämpötilan ja fysikokemian anturit ol</w:t>
      </w:r>
      <w:r>
        <w:t>i</w:t>
      </w:r>
      <w:r>
        <w:t>vat jakautuneet kaikkiin edellä mainittuihin kategorioihin. Ilmanlaadun mittauksen antureita käsiteltiin 55 %:ssa julkaisuista. Talavera et al. (2017, s. 2017) 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w:t>
      </w:r>
      <w:r>
        <w:t>e</w:t>
      </w:r>
      <w:r>
        <w:t>via toiminnallisuuksia.</w:t>
      </w:r>
    </w:p>
    <w:p w14:paraId="25C12035" w14:textId="77777777" w:rsidR="00560503" w:rsidRDefault="00560503" w:rsidP="00560503">
      <w:r>
        <w:t>Ympäristön valvontaa selkeästi pienempi osa julkaisuista käsittelee aktuointia kuten ka</w:t>
      </w:r>
      <w:r>
        <w:t>s</w:t>
      </w:r>
      <w:r>
        <w:t>telujärjestelmien kontrollointia toimilaitteiden avulla. Näistä suuri osa käsittelee täsmävilj</w:t>
      </w:r>
      <w:r>
        <w:t>e</w:t>
      </w:r>
      <w:r>
        <w:lastRenderedPageBreak/>
        <w:t>lyn järjestelmien toteutuksia AIoT-sovellusten avulla ja osa erityisesti täsmäviljelyn tietojä</w:t>
      </w:r>
      <w:r>
        <w:t>r</w:t>
      </w:r>
      <w:r>
        <w:t>jestelmiä. Suurin osa toimilaitteista on käytössä kontrolloinnin tai logistiikan järjestelmissä. (Verdouw, Wolfert &amp; Tekinerdogan 2016)</w:t>
      </w:r>
    </w:p>
    <w:p w14:paraId="7CFD585C" w14:textId="77777777" w:rsidR="00560503" w:rsidRDefault="00560503" w:rsidP="00560503">
      <w:r>
        <w:t>Laitteiden voimanlähteistä kirjallisuuskatsauksien käsittelemissä julkaisuissa käsitellään useiten aurinkopaneelien ja akkujen yhdistelmiä. Toisaalta jos laitteita käytetään toimilai</w:t>
      </w:r>
      <w:r>
        <w:t>t</w:t>
      </w:r>
      <w:r>
        <w:t>teina niiden voimanlähteenä käytetään useiten verkkovirtaa. Viimeaikaisissa tutkimuksissa on korostettu AIoT-laitteiden energiatehokkuuden merkitystä. Akkujen lataus ja vaihtam</w:t>
      </w:r>
      <w:r>
        <w:t>i</w:t>
      </w:r>
      <w:r>
        <w:t>nen voi olla epäkäytännöllistä suurissa anturiverkkojärjestelmissä. Maanviljely-ympäristössä on usein saatavilla ympäristön energialähteitä, jolloin on luontevaa keskittyä erilaisten energiankeräinratkaisuiden kehittämiseen. Tutkimuksissa on muun muassa es</w:t>
      </w:r>
      <w:r>
        <w:t>i</w:t>
      </w:r>
      <w:r>
        <w:t>tetty ratkaisuita, joilla aurinkoenergiaa voidaan hyödyntää suoraan aurinkokennosta ilman akkuja ja sähkömuuntajia tai maaperän kosteutta voidaan käyttää sensorilaitteiden ene</w:t>
      </w:r>
      <w:r>
        <w:t>r</w:t>
      </w:r>
      <w:r>
        <w:t>gialähteenä. Tällaisten ns. self-power -laitteiden trendi on todennäköisesti kasvava. Lai</w:t>
      </w:r>
      <w:r>
        <w:t>t</w:t>
      </w:r>
      <w:r>
        <w:t>teet voivat myös älykkäiden algoritmien avulla tehdä hajautettuja yhteistoiminnallisia al</w:t>
      </w:r>
      <w:r>
        <w:t>u</w:t>
      </w:r>
      <w:r>
        <w:t>eellisia mittauksia, jolloin voidaan vähentää päällekkäisten mittausten aiheuttamaa ene</w:t>
      </w:r>
      <w:r>
        <w:t>r</w:t>
      </w:r>
      <w:r>
        <w:t>giankulutusta ja älykkäästi pitää yllä kattavan alueellisen mittauksen laatua. (Talavera et al. 2017)</w:t>
      </w:r>
    </w:p>
    <w:p w14:paraId="1E33A9B9" w14:textId="77777777" w:rsidR="00560503" w:rsidRDefault="00560503" w:rsidP="00560503">
      <w:r>
        <w:t>Vastaavasti tietoliikennetekniikoista yleisimmin käytettyjä ovat langattomien henkilöko</w:t>
      </w:r>
      <w:r>
        <w:t>h</w:t>
      </w:r>
      <w:r>
        <w:t>taisten verkkojen protokolliin perustuvat ratkaisut. Matkapuhelinverkkoja käyttävät tietoli</w:t>
      </w:r>
      <w:r>
        <w:t>i</w:t>
      </w:r>
      <w:r>
        <w:t>kenneratkaisut ovat toiseksi yleisimpiä. Jotkin julkaisuista käsittelevät myös NFC-lähitiedonsiirtoteknologian (engl. near-field communication) sovelluksia. Pienitehoiset ti</w:t>
      </w:r>
      <w:r>
        <w:t>e</w:t>
      </w:r>
      <w:r>
        <w:t>toliikenneteknologiat kuten SigFox ja LoRa ovat kasvattaneet suosiotaan IoT-sovelluksissa pienen virrankulutuksensa, laajan kattavuusalueen ja suhteellisen edullisu</w:t>
      </w:r>
      <w:r>
        <w:t>u</w:t>
      </w:r>
      <w:r>
        <w:t>tensa ansiosta. (Talavera et al. 2017) Teollisuuden anturiverkkojen käyttämien tietoliike</w:t>
      </w:r>
      <w:r>
        <w:t>n</w:t>
      </w:r>
      <w:r>
        <w:t>neprotokollien soveltuvuus sellaisenaan IoT-ratkaisuihin ei ole paras mahdollinen johtuen IoT-laitteiden heterogeenisyydestä laskentatehon, tietoliikennekapasiteetin ja tarvittavan verkon palvelunlaadun suhteen (L. D. Xu, W. He &amp; S. Li 2014).</w:t>
      </w:r>
    </w:p>
    <w:p w14:paraId="3F02F20D" w14:textId="77777777" w:rsidR="00560503" w:rsidRDefault="00560503" w:rsidP="00560503">
      <w:r>
        <w:t>Verkon reunan tietojenkäsittelyä sivuavissa julkaisuissa Talavera et al. (2017, s. 2017) kirjallisuuskatsauksessa useiten käytettiin mikrokontrolleripohjaisia ratkaisuita, yhden piir</w:t>
      </w:r>
      <w:r>
        <w:t>i</w:t>
      </w:r>
      <w:r>
        <w:t>levyn tietokoneiden ratkaisuiden ollessa harvinaisia.</w:t>
      </w:r>
    </w:p>
    <w:p w14:paraId="6F0CC060" w14:textId="77777777" w:rsidR="00560503" w:rsidRDefault="00560503" w:rsidP="00560503">
      <w:r>
        <w:t>Tiedon tallentamisen ratkaisuista Talavera et al. (2017, s. 2017) kirjallisuuskatsauksessa käsitellyistä julkaisuista suuri osa käytti omia tallennusratkaisuita, pilvipalveluiden käytön ollessa vähäisempää. Tekijöiden mukaan tämä johtuu omien tallennusratkaisuiden suos</w:t>
      </w:r>
      <w:r>
        <w:t>i</w:t>
      </w:r>
      <w:r>
        <w:t>misesta tutkimustyössä, vaikka pilvipalveluiden käyttö on avainasemassa IoT-järjestelmien toteutuksissa. Maatalouden tuottama data on yleensä hyvin heterogeenistä niin datan kuvaaman kohteen kuin datan tuotantotapojenkin osalta (Wolfert, Ge, Verdouw &amp; Bogaardt 2017), mikä voi osaltaan lisätä omien tallennusratkaisuiden käyttöä tutkimu</w:t>
      </w:r>
      <w:r>
        <w:t>s</w:t>
      </w:r>
      <w:r>
        <w:t>työssä.</w:t>
      </w:r>
    </w:p>
    <w:p w14:paraId="573D130B" w14:textId="77777777" w:rsidR="00560503" w:rsidRDefault="00560503" w:rsidP="00560503">
      <w:r>
        <w:lastRenderedPageBreak/>
        <w:t>Väliohjelmistot voivat toimia sovelluskerroksena tai ohjelmistoina järjestelmien osien väli</w:t>
      </w:r>
      <w:r>
        <w:t>l</w:t>
      </w:r>
      <w:r>
        <w:t>lä, IoT-ratkaisuissa usein laitteiden ja sovelluskerroksen välissä. Väliohjelmistoilla voidaan yksinkertaistaa sovelluskehitystä sekä helpottaa vanhojen teknologioiden integrointia u</w:t>
      </w:r>
      <w:r>
        <w:t>u</w:t>
      </w:r>
      <w:r>
        <w:t>sien kanssa. Tämä voidaan tehdä abstraktoimalla laitteiden toiminnallisuuksia antaen s</w:t>
      </w:r>
      <w:r>
        <w:t>o</w:t>
      </w:r>
      <w:r>
        <w:t>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w:t>
      </w:r>
      <w:r>
        <w:t>s</w:t>
      </w:r>
      <w:r>
        <w:t>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 (Atzori, Iera &amp; Morabito 2010; Tzounis et al. 2017) Väliohjelmistot mahdollist</w:t>
      </w:r>
      <w:r>
        <w:t>a</w:t>
      </w:r>
      <w:r>
        <w:t>vat osaltaan yleiskäyttöisen IoT-ratkaisuiden toteuttamista ja huomattava osa keskeisten kirjallisuuskatsausten julkaisuista käsittelee juuri yleiskäyttöisen IoT-pohjaisen tiedonha</w:t>
      </w:r>
      <w:r>
        <w:t>l</w:t>
      </w:r>
      <w:r>
        <w:t>lintajärjestelmän kehittämistä. Näitä tietojärjestelmiä voidaan käyttää myös ennustamaan satokasvien kasvua mallinnuksien avulla (Verdouw, Wolfert &amp; Tekinerdogan 2016).</w:t>
      </w:r>
    </w:p>
    <w:p w14:paraId="5D1063B0" w14:textId="77777777" w:rsidR="00560503" w:rsidRDefault="00560503" w:rsidP="00560503">
      <w:r>
        <w:t>Tiedon julkaisu loppukäyttäjille toteutettiin selkeästi suurimmassa osassa julkaisuja web-pohjaisten ratkaisujen avulla, muiden ollessa mobiili- ja paikallisratkaisuita (Talavera et al. 2017).</w:t>
      </w:r>
    </w:p>
    <w:p w14:paraId="58CD36D8" w14:textId="77777777" w:rsidR="00560503" w:rsidRDefault="00560503" w:rsidP="00560503">
      <w:r>
        <w:rPr>
          <w:i/>
        </w:rPr>
        <w:t>viimeaikaiset, logistiikka tähän</w:t>
      </w:r>
    </w:p>
    <w:p w14:paraId="53BDE97D" w14:textId="77777777" w:rsidR="00560503" w:rsidRDefault="00560503" w:rsidP="00560503">
      <w:r>
        <w:t>Muita keskeisiä aiheita käsitellyissä julkaisuissa ovat ruoan laadun parantaminen, ruoan turvallisuus ja jäljitettävyys, veden hallinta, maaseudun kehittäminen, kaupunkiviljely ja kuluttajien vuorovaikutus (Verdouw, Wolfert &amp; Tekinerdogan 2016).</w:t>
      </w:r>
    </w:p>
    <w:p w14:paraId="37B34544" w14:textId="77777777" w:rsidR="00560503" w:rsidRDefault="00560503" w:rsidP="00560503">
      <w:r>
        <w:rPr>
          <w:b/>
        </w:rPr>
        <w:t>Tietoturva</w:t>
      </w:r>
      <w:r>
        <w:t xml:space="preserve"> Talavera et al. (2017, s. 2017) kirjallisuuskatsauksssa suurin osa katsaukse</w:t>
      </w:r>
      <w:r>
        <w:t>s</w:t>
      </w:r>
      <w:r>
        <w:t>sa käsitellyistä julkaisuista ei nimenomaisesti ota kantaa tietoturvaan. Katsauksen tekijät löysivät vain yksittäisiä asiaa sivuavia julkaisuita.</w:t>
      </w:r>
    </w:p>
    <w:p w14:paraId="737507E8" w14:textId="77777777" w:rsidR="00560503" w:rsidRDefault="00560503" w:rsidP="00560503">
      <w:r>
        <w:rPr>
          <w:i/>
        </w:rPr>
        <w:t>missä vertailtaisiin visioita iof2020 ja tiekartan välillä?</w:t>
      </w:r>
    </w:p>
    <w:p w14:paraId="6BBD570D" w14:textId="77777777" w:rsidR="00560503" w:rsidRDefault="00560503" w:rsidP="00560503">
      <w:r>
        <w:rPr>
          <w:i/>
        </w:rPr>
        <w:t>Granell et al. (2016), 7 FI-WARE -hankkeessa toteutetut niin sanotut Generic Enabler - mitäihmettäneovat? - , jotka ovat sovellus- ja käyttötapausagnostisia. Lisäksi GE:t ovat riippumattomia sovellusaloista, kuten ympäristö-, maatalous- tai energia-ala. GE:t abstra</w:t>
      </w:r>
      <w:r>
        <w:rPr>
          <w:i/>
        </w:rPr>
        <w:t>k</w:t>
      </w:r>
      <w:r>
        <w:rPr>
          <w:i/>
        </w:rPr>
        <w:t>toivat pilvipalvelut, alatason IoT-ratkaisujen tekniset yksityiskohdat ja massadatan (Big Data) käsittelyn avoimien määrittelyjen ja ohjelmistorajapintojen avulla.</w:t>
      </w:r>
    </w:p>
    <w:p w14:paraId="59C16CA8" w14:textId="77777777" w:rsidR="00560503" w:rsidRDefault="00560503" w:rsidP="00560503">
      <w:pPr>
        <w:pStyle w:val="Heading3"/>
        <w:numPr>
          <w:ilvl w:val="2"/>
          <w:numId w:val="3"/>
        </w:numPr>
        <w:spacing w:before="240" w:after="240"/>
      </w:pPr>
      <w:bookmarkStart w:id="90" w:name="aiotn-sovellusalueet"/>
      <w:bookmarkStart w:id="91" w:name="_Toc400014597"/>
      <w:bookmarkEnd w:id="90"/>
      <w:r>
        <w:t>AIoT:n sovellusalueet</w:t>
      </w:r>
      <w:bookmarkEnd w:id="91"/>
    </w:p>
    <w:p w14:paraId="6C724843" w14:textId="77777777" w:rsidR="00560503" w:rsidRDefault="00560503" w:rsidP="00560503">
      <w:pPr>
        <w:pStyle w:val="Heading4"/>
        <w:numPr>
          <w:ilvl w:val="3"/>
          <w:numId w:val="3"/>
        </w:numPr>
      </w:pPr>
      <w:bookmarkStart w:id="92" w:name="meta-poistettava-otsikko-5"/>
      <w:bookmarkEnd w:id="92"/>
      <w:r>
        <w:t>Meta (poistettava otsikko)</w:t>
      </w:r>
    </w:p>
    <w:p w14:paraId="774B2D5E" w14:textId="77777777" w:rsidR="00560503" w:rsidRDefault="00560503" w:rsidP="00560503">
      <w:r>
        <w:t>AIoT-ratkaisuiden sovellusalueiden luokittelu ja rajaukset vaihtelevat aineiston kirjallisuu</w:t>
      </w:r>
      <w:r>
        <w:t>s</w:t>
      </w:r>
      <w:r>
        <w:t>katsausten välillä, usein riippuen katsausten tekijöiden lähtökohdista, tutkimuskysymyksi</w:t>
      </w:r>
      <w:r>
        <w:t>s</w:t>
      </w:r>
      <w:r>
        <w:lastRenderedPageBreak/>
        <w:t>tä ja näkökulmista. Tässä osiossa käydään läpi keskeisimpien kirjallisuuskatsauksien jao</w:t>
      </w:r>
      <w:r>
        <w:t>t</w:t>
      </w:r>
      <w:r>
        <w:t>telut ja niihin luokiteltujen julkaisujen määrät. Tällä pyritään antamaan lukijalle yleiskuva katsausten keskeisistä teemoista ja niiden yleisyydestä. Koska luokittelut eivät ole kesk</w:t>
      </w:r>
      <w:r>
        <w:t>e</w:t>
      </w:r>
      <w:r>
        <w:t>nään yhteensopivia, niistä ei sellaisenaan voi tehdä määrällistä yhteenvetoa ja tämän t</w:t>
      </w:r>
      <w:r>
        <w:t>a</w:t>
      </w:r>
      <w:r>
        <w:t>kia ne esitellään tässä osiossa erillisinä.</w:t>
      </w:r>
    </w:p>
    <w:p w14:paraId="1A18793E" w14:textId="77777777" w:rsidR="00560503" w:rsidRDefault="00560503" w:rsidP="00560503">
      <w:r>
        <w:t xml:space="preserve">Tzounis et al. (2017, s. 2017) kirjallisuuskatsauksessa sovellusalueet ovat: </w:t>
      </w:r>
      <w:r>
        <w:rPr>
          <w:b/>
        </w:rPr>
        <w:t>valvonta ja kontrollointi</w:t>
      </w:r>
      <w:r>
        <w:t xml:space="preserve"> 7, </w:t>
      </w:r>
      <w:r>
        <w:rPr>
          <w:b/>
        </w:rPr>
        <w:t>kasvihuonetuotanto</w:t>
      </w:r>
      <w:r>
        <w:t xml:space="preserve"> 37, </w:t>
      </w:r>
      <w:r>
        <w:rPr>
          <w:b/>
        </w:rPr>
        <w:t>peltotuotanto</w:t>
      </w:r>
      <w:r>
        <w:t xml:space="preserve"> 17, </w:t>
      </w:r>
      <w:r>
        <w:rPr>
          <w:b/>
        </w:rPr>
        <w:t>tuotantoketju</w:t>
      </w:r>
      <w:r>
        <w:t xml:space="preserve"> 11, </w:t>
      </w:r>
      <w:r>
        <w:rPr>
          <w:b/>
        </w:rPr>
        <w:t>välio</w:t>
      </w:r>
      <w:r>
        <w:rPr>
          <w:b/>
        </w:rPr>
        <w:t>h</w:t>
      </w:r>
      <w:r>
        <w:rPr>
          <w:b/>
        </w:rPr>
        <w:t>jelmisto</w:t>
      </w:r>
      <w:r>
        <w:t xml:space="preserve"> 9 ja </w:t>
      </w:r>
      <w:r>
        <w:rPr>
          <w:b/>
        </w:rPr>
        <w:t>järjestelmät kaupalliset ratkaisut</w:t>
      </w:r>
      <w:r>
        <w:t xml:space="preserve"> 14. Lisäksi sovellusalueissa on myös eläintuotanto 13, joka jää opinnäytetyön aiheen ulkopuolelle, eikä sitä käsitellä tässä kirja</w:t>
      </w:r>
      <w:r>
        <w:t>l</w:t>
      </w:r>
      <w:r>
        <w:t>lisuuskatsauksessa.</w:t>
      </w:r>
    </w:p>
    <w:p w14:paraId="37F0105F" w14:textId="77777777" w:rsidR="00560503" w:rsidRDefault="00560503" w:rsidP="00560503">
      <w:r>
        <w:t xml:space="preserve">Verdouw, Wolfert &amp; Tekinerdogan (2016, s. 2016) kirjallisuuskatsauksessa sovellusaluet ovat: </w:t>
      </w:r>
      <w:r>
        <w:rPr>
          <w:b/>
        </w:rPr>
        <w:t>tuotantoketju</w:t>
      </w:r>
      <w:r>
        <w:t xml:space="preserve"> 68, </w:t>
      </w:r>
      <w:r>
        <w:rPr>
          <w:b/>
        </w:rPr>
        <w:t>peltotuotanto</w:t>
      </w:r>
      <w:r>
        <w:t xml:space="preserve"> 33, </w:t>
      </w:r>
      <w:r>
        <w:rPr>
          <w:b/>
        </w:rPr>
        <w:t>maatalouden yleiset sovellukset</w:t>
      </w:r>
      <w:r>
        <w:t xml:space="preserve"> 26, </w:t>
      </w:r>
      <w:r>
        <w:rPr>
          <w:b/>
        </w:rPr>
        <w:t>kasv</w:t>
      </w:r>
      <w:r>
        <w:rPr>
          <w:b/>
        </w:rPr>
        <w:t>i</w:t>
      </w:r>
      <w:r>
        <w:rPr>
          <w:b/>
        </w:rPr>
        <w:t>huonetuotanto</w:t>
      </w:r>
      <w:r>
        <w:t xml:space="preserve"> 14, </w:t>
      </w:r>
      <w:r>
        <w:rPr>
          <w:b/>
        </w:rPr>
        <w:t>avomaan tuotanto</w:t>
      </w:r>
      <w:r>
        <w:t xml:space="preserve"> 8. Lisäksi sovellusalueita ovat: Kalastus ja vesivi</w:t>
      </w:r>
      <w:r>
        <w:t>l</w:t>
      </w:r>
      <w:r>
        <w:t>jely 3, ruoan kulutus 5, vapaa-ajan viljely 3 ja eläintuotanto 8. Nämä sovellusalueet jäävät opinnäytetyön aiheen ulkopuolelle, eikä niitä käsitellä tässä kirjallisuuskatsauksessa. L</w:t>
      </w:r>
      <w:r>
        <w:t>i</w:t>
      </w:r>
      <w:r>
        <w:t xml:space="preserve">säksi tekijät havaitsivat käsitellyistä julkaisuista aiheeseen liittyviä yleisiä teemoja, jotka ovat </w:t>
      </w:r>
      <w:r>
        <w:rPr>
          <w:b/>
        </w:rPr>
        <w:t>täsmäviljely</w:t>
      </w:r>
      <w:r>
        <w:t xml:space="preserve">, </w:t>
      </w:r>
      <w:r>
        <w:rPr>
          <w:b/>
        </w:rPr>
        <w:t>ruoan jäljitettävyyden järjestelmät</w:t>
      </w:r>
      <w:r>
        <w:t xml:space="preserve">, </w:t>
      </w:r>
      <w:r>
        <w:rPr>
          <w:b/>
        </w:rPr>
        <w:t>ruoan turvallisuuden ja la</w:t>
      </w:r>
      <w:r>
        <w:rPr>
          <w:b/>
        </w:rPr>
        <w:t>a</w:t>
      </w:r>
      <w:r>
        <w:rPr>
          <w:b/>
        </w:rPr>
        <w:t>dunvalvonnan järjestelmät</w:t>
      </w:r>
      <w:r>
        <w:t xml:space="preserve"> ja </w:t>
      </w:r>
      <w:r>
        <w:rPr>
          <w:b/>
        </w:rPr>
        <w:t>kuluttajien vuorovaikutus</w:t>
      </w:r>
      <w:r>
        <w:t>.</w:t>
      </w:r>
    </w:p>
    <w:p w14:paraId="0FB0E5FB" w14:textId="77777777" w:rsidR="00560503" w:rsidRDefault="00560503" w:rsidP="00560503">
      <w:r>
        <w:t>Talavera et al. (2017, s. 2017) tekemässä kirjallisuuskatsauksessa IoT-teknologioita käsi</w:t>
      </w:r>
      <w:r>
        <w:t>t</w:t>
      </w:r>
      <w:r>
        <w: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w:t>
      </w:r>
      <w:r>
        <w:t>u</w:t>
      </w:r>
      <w:r>
        <w:t>tuvat seuraavasti: valvontaa käsitteleviä tutkimuksia on 46, kontrollointia käsitteleviä 17, logistiikkaa 5 ja ennustusta 4.</w:t>
      </w:r>
    </w:p>
    <w:p w14:paraId="10737D04" w14:textId="77777777" w:rsidR="00560503" w:rsidRDefault="00560503" w:rsidP="00560503">
      <w:r>
        <w:t xml:space="preserve">Seuraavassa osiossa käsitellään kastsauksen aineistossa viitatut teknologiasovellukset ja kirjallisuuskatsausten havainnot osa-alueittain </w:t>
      </w:r>
      <w:r>
        <w:rPr>
          <w:b/>
        </w:rPr>
        <w:t>valvonnan</w:t>
      </w:r>
      <w:r>
        <w:t xml:space="preserve">, </w:t>
      </w:r>
      <w:r>
        <w:rPr>
          <w:b/>
        </w:rPr>
        <w:t>kontrolloinnin</w:t>
      </w:r>
      <w:r>
        <w:t xml:space="preserve">, </w:t>
      </w:r>
      <w:r>
        <w:rPr>
          <w:b/>
        </w:rPr>
        <w:t>logistiikan</w:t>
      </w:r>
      <w:r>
        <w:t xml:space="preserve"> ja </w:t>
      </w:r>
      <w:r>
        <w:rPr>
          <w:b/>
        </w:rPr>
        <w:t>ennustuksen</w:t>
      </w:r>
      <w:r>
        <w:t xml:space="preserve"> osioissa.</w:t>
      </w:r>
    </w:p>
    <w:p w14:paraId="398FCA16" w14:textId="77777777" w:rsidR="00560503" w:rsidRDefault="00560503" w:rsidP="00560503">
      <w:pPr>
        <w:pStyle w:val="Heading4"/>
        <w:numPr>
          <w:ilvl w:val="3"/>
          <w:numId w:val="3"/>
        </w:numPr>
      </w:pPr>
      <w:bookmarkStart w:id="93" w:name="valvonta"/>
      <w:bookmarkEnd w:id="93"/>
      <w:r>
        <w:t>Valvonta</w:t>
      </w:r>
    </w:p>
    <w:p w14:paraId="5C487A58" w14:textId="77777777" w:rsidR="00560503" w:rsidRDefault="00560503" w:rsidP="00560503">
      <w:r>
        <w:t>Valvonnan osa-alueen julkaisut käsittelevät muun muassa satokasvien fyysisten omina</w:t>
      </w:r>
      <w:r>
        <w:t>i</w:t>
      </w:r>
      <w:r>
        <w:t>suuksien ja ympäristöolosuhteiden kaukomittausta. Lisäksi osassa julkaisuja tarkastellaan langattomia anturiverkkoja viljelytoiminnassaan käyttäviä maatiloja. (Talavera et al. 2017)</w:t>
      </w:r>
    </w:p>
    <w:p w14:paraId="638A5F54" w14:textId="77777777" w:rsidR="00560503" w:rsidRDefault="00560503" w:rsidP="00560503">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 (Talavera et al. 2017). Viime aikoina perinteinen anturiverkko on kehittynyt IoT-ystävälliseksi ratkaisuksi yleisten tietoliikennestandardien avulla, mahdollistaen internet-yhteydet ja älykkään analytiikan </w:t>
      </w:r>
      <w:r>
        <w:lastRenderedPageBreak/>
        <w:t>käyttöönoton, pyrkien parantamaan valvontaa ja/tai kontrollointia (Tzounis et al. 2017). Järjestelmiin integroidut valvontatyökalut mahdollistavat sekä jatkuvan viestinnän käytetyn langattoman anturiverkon kanssa että tallennettuun tietoon pääsyn Internetin yli (Talavera et al. 2017).</w:t>
      </w:r>
    </w:p>
    <w:p w14:paraId="4E77FFCB" w14:textId="77777777" w:rsidR="00560503" w:rsidRDefault="00560503" w:rsidP="00560503">
      <w:r>
        <w:t>IoT-perustainen älykäs maanviljelytoiminta tuottaa lisäarvoa viljelijöille auttamalla heitä merkityksellisen tiedon keräämisessä satokasveista ja tilan toiminnasta käyttämällä antur</w:t>
      </w:r>
      <w:r>
        <w:t>i</w:t>
      </w:r>
      <w:r>
        <w:t>laitteita. Osa Talavera et al. (2017, s. 2017) tekemän kirjallisuuskatsauksen käsittelemistä IoT-järjestelmistä kykeni näyttämään, käsittelemään ja analysoimaan tietoa käyttämällä pilvipalveluita uusien näkemysten ja suositusten tuottamiseen paremman päätöksenteon mahdollistamiseksi. Tzounis et al. (2017, s. 2017) korostivat samoin valvonnan ratkaisujen tärkeyttä aikaisempaa tarkempien päätösten tekemisessä tuotannon määrän ja laadun optimoimiseksi. Heidän mukaansa valvonnan kohteeksi on viime aikoina tullut ympärist</w:t>
      </w:r>
      <w:r>
        <w:t>ö</w:t>
      </w:r>
      <w:r>
        <w:t>olosuhteiden lisäksi kasvien reaktioiden tarkkailu.</w:t>
      </w:r>
    </w:p>
    <w:p w14:paraId="6C9CE643" w14:textId="77777777" w:rsidR="00560503" w:rsidRDefault="00560503" w:rsidP="00560503">
      <w:r>
        <w:t>Talavera et al. (2017, s. 2017) 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14:paraId="5A3A782C" w14:textId="77777777" w:rsidR="00560503" w:rsidRDefault="00560503" w:rsidP="00560503">
      <w:r>
        <w:t>Valvontaa käsittelevien julkaisujen esittelemät teknologiasovellukset keskittyvät tarkkail</w:t>
      </w:r>
      <w:r>
        <w:t>e</w:t>
      </w:r>
      <w:r>
        <w:t>maan useita eri tyyppisiä fyysisiä muuttujia. Valvonnan sovellukset voidaan jakaa ryhmiin tarkkailun kohteen mukaan. Valvonnan osa-alueen julkaisut jaettiin Talavera et al. (2017, s. 2017) kirjallisuuskatsauksessa tarkkailun kohteen mukaan ilmanlaadun 34.5 %, maap</w:t>
      </w:r>
      <w:r>
        <w:t>e</w:t>
      </w:r>
      <w:r>
        <w:t>rän 27.3 %, vedenlaadun 16.4%, kasvien 10.9 % sekä muiden kohteiden 10.9 % tarkka</w:t>
      </w:r>
      <w:r>
        <w:t>i</w:t>
      </w:r>
      <w:r>
        <w:t>luun. Monet julkaisuista käsitelivät useampia tarkkailun kohteita (Talavera et al. 2017). Tzounis et al. (2017, s. 2017) vastaavasti luokittelivat valvonnan osa-alueen ratkaisut ni</w:t>
      </w:r>
      <w:r>
        <w:t>i</w:t>
      </w:r>
      <w:r>
        <w:t>den toiminnallisuuksien mukaan ja yhdessä kontrolloinnin ratkaisujen kanssa: tarkkailuun ja jossain tapauksissa varoitusten tuottamiseen havaintojen perusteella; tarkkailuun anal</w:t>
      </w:r>
      <w:r>
        <w:t>y</w:t>
      </w:r>
      <w:r>
        <w:t>tiikan ja kontrolloinnin kanssa; järjestelmän tekemien suositusten ja/tai täysautomaattisen kontrollin kanssa; sekä tarkkailuun laskentatehoa vaativien anturityyppien ja tehokkaa</w:t>
      </w:r>
      <w:r>
        <w:t>m</w:t>
      </w:r>
      <w:r>
        <w:t>pien anturilaitteiden kanssa. Kasvihuone- ja -tehdassovelluksia käsittelevistä julkaisuista useat keskittyvät vain paikallisena tai etänä toteutettuun tarkkailuun, jonka tuottamaa ti</w:t>
      </w:r>
      <w:r>
        <w:t>e</w:t>
      </w:r>
      <w:r>
        <w:t>toa voidaan esittää useilla visuaalisilla tavoilla.</w:t>
      </w:r>
    </w:p>
    <w:p w14:paraId="1021161D" w14:textId="77777777" w:rsidR="00560503" w:rsidRDefault="00560503" w:rsidP="00560503">
      <w:r>
        <w:t>Peltotuotannon sovelluksia Tzounis et al. (2017, s. 2017) kirjallisuuskatsauksessa käsitt</w:t>
      </w:r>
      <w:r>
        <w:t>e</w:t>
      </w:r>
      <w:r>
        <w:t>levissä julkaisuissa keskitytään yleensä ilmasto-olosuhteiden ja maaperän mittaamiseen. Usein julkaisuissa käytetään maaperämittauksissa useita antureita eri syvyyksillä. Useissa julkaisuissa optisia antureita on käytetty kasvien heijastuskyvyn mittaamiseen tai lämpöt</w:t>
      </w:r>
      <w:r>
        <w:t>i</w:t>
      </w:r>
      <w:r>
        <w:t xml:space="preserve">lan etävalvontaan, mutta myös pellon yleistilanteen kartoittamiseen. Osassa julkaisuista on havaittu, että peltotuotannon sovelluksissa maanalaiset anturiverkot voivat tuottaa </w:t>
      </w:r>
      <w:r>
        <w:lastRenderedPageBreak/>
        <w:t>huomattavia etuja. Kehitys sulautettujen laitteiden teknologioissa sekä niiden hintojen al</w:t>
      </w:r>
      <w:r>
        <w:t>e</w:t>
      </w:r>
      <w:r>
        <w:t>neminen on mahdollistanut tehokkaiden anturilaitteiden käytön ja paikallisen tiedonkäsitt</w:t>
      </w:r>
      <w:r>
        <w:t>e</w:t>
      </w:r>
      <w:r>
        <w:t>lyn sumutietojenkäsittelynä. Kuvantamisdataa tuottavia anturilaitteita käytetään julkaisui</w:t>
      </w:r>
      <w:r>
        <w:t>s</w:t>
      </w:r>
      <w:r>
        <w:t>sa tavallisina turvakameroina, eläinten tunkeutumisen havaitsemiseksi, hyönteisten tai haittakasvien uhkien havaitsemiseksi ja satokasvien kasvun tarkkailuun. Peltotuotannon sovellusten julkaisuissa on myös käsitelty IoT-ratkaisuiden ja paikkatietojärjestelmien i</w:t>
      </w:r>
      <w:r>
        <w:t>n</w:t>
      </w:r>
      <w:r>
        <w:t>tegraatiota jos täsmällinen paikkatieto on ollut tarpeellinen. (Tzounis et al. 2017)</w:t>
      </w:r>
    </w:p>
    <w:p w14:paraId="605A201D" w14:textId="77777777" w:rsidR="00560503" w:rsidRDefault="00560503" w:rsidP="00560503">
      <w:r>
        <w:t>Viimeaikaisissa tutkimuksissa ympäristön tarkkailu- ja mittausratkaisuihin on lisätty to</w:t>
      </w:r>
      <w:r>
        <w:t>i</w:t>
      </w:r>
      <w:r>
        <w:t>minnallisuuksia päätöksenteon ja hallinnoinnin tueksi. Esimerkiksi on esitetty automaatt</w:t>
      </w:r>
      <w:r>
        <w:t>i</w:t>
      </w:r>
      <w:r>
        <w:t>sen kasvitautineuvontapalvelun järjestelmäkehikko, joka integroi maatalousneuvonnan puhelinpalvelun ja IoT-pilvipalvelun. Järjestelmä käsittelee automaattisesti viljelijän lähe</w:t>
      </w:r>
      <w:r>
        <w:t>t</w:t>
      </w:r>
      <w:r>
        <w:t>tämiä kuvia kasvitaudista ja antaa diagnoosin sekä toimenpidesuosituksen kyseisen ka</w:t>
      </w:r>
      <w:r>
        <w:t>s</w:t>
      </w:r>
      <w:r>
        <w:t>vitaudin hoitamiseksi. (Talavera et al. 2017)</w:t>
      </w:r>
    </w:p>
    <w:p w14:paraId="7C8EE09B" w14:textId="77777777" w:rsidR="00560503" w:rsidRDefault="00560503" w:rsidP="00560503">
      <w:pPr>
        <w:pStyle w:val="Heading4"/>
        <w:numPr>
          <w:ilvl w:val="3"/>
          <w:numId w:val="3"/>
        </w:numPr>
      </w:pPr>
      <w:bookmarkStart w:id="94" w:name="kontrollointi"/>
      <w:bookmarkEnd w:id="94"/>
      <w:r>
        <w:t>Kontrollointi</w:t>
      </w:r>
    </w:p>
    <w:p w14:paraId="104BA5FA" w14:textId="77777777" w:rsidR="00560503" w:rsidRDefault="00560503" w:rsidP="00560503">
      <w:r>
        <w:t>Kontrolloinnin osa-alueen julkaisut käsittelevät ohjattavaan ympäristöön asennettuja et</w:t>
      </w:r>
      <w:r>
        <w:t>ä</w:t>
      </w:r>
      <w:r>
        <w:t>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w:t>
      </w:r>
      <w:r>
        <w:t>o</w:t>
      </w:r>
      <w:r>
        <w:t>sessiin tai -ympäristöön voidaan vaikuttaa toimilaitteita kontrolloimalla.</w:t>
      </w:r>
    </w:p>
    <w:p w14:paraId="412B317A" w14:textId="77777777" w:rsidR="00560503" w:rsidRDefault="00560503" w:rsidP="00560503">
      <w:r>
        <w:t>Kasvi- ja ilmastomallinnuksen sekä data-analytiikan avulla järjestelmät voivat tuottaa arv</w:t>
      </w:r>
      <w:r>
        <w:t>i</w:t>
      </w:r>
      <w:r>
        <w:t>oita viljely-ympäristön ilmaston ja/tai kasvien tilasta paremman päätöksenteon mahdolli</w:t>
      </w:r>
      <w:r>
        <w:t>s</w:t>
      </w:r>
      <w:r>
        <w:t>tamiseksi tai varoitusten tuottamiseksi. Useissa julkaisuissa esitetyt kasvihuonetuotannon järjestelmät ovat parantaneet resurssitehokkuutta ja muun muassa kastelun täsmällisyy</w:t>
      </w:r>
      <w:r>
        <w:t>t</w:t>
      </w:r>
      <w:r>
        <w:t>tä. Kasvihuonetuotannon yhteydessä pilvipalveluita soveltavat ratkaisut ja kasvitehtaat ovat jatkuvasti yleistymässä ja pilvipalveluiden avulla dataa voidaan analysoida syväll</w:t>
      </w:r>
      <w:r>
        <w:t>i</w:t>
      </w:r>
      <w:r>
        <w:t xml:space="preserve">semmin, nopeammin, tehokkaammin, edullisemmin ja luotettavammin kuin aikaisemmin. (Tzounis et al. 2017; Verdouw, Wolfert &amp; Tekinerdogan 2016) </w:t>
      </w:r>
      <w:r>
        <w:rPr>
          <w:i/>
        </w:rPr>
        <w:t>Mites peltotuotannon järje</w:t>
      </w:r>
      <w:r>
        <w:rPr>
          <w:i/>
        </w:rPr>
        <w:t>s</w:t>
      </w:r>
      <w:r>
        <w:rPr>
          <w:i/>
        </w:rPr>
        <w:t>telmät, onko tuloksia?</w:t>
      </w:r>
    </w:p>
    <w:p w14:paraId="3115DE01" w14:textId="77777777" w:rsidR="00560503" w:rsidRDefault="00560503" w:rsidP="00560503">
      <w:r>
        <w:t>Osa-alueen julkaisujen esittämät teknologiaratkaisut voivat auttaa viljelijöitä optimoimaan kasteluveden käyttöä säätämällä kastelun ajastusta ja määrää kasvien todellisen tarpeen mukaiseksi. Talavera et al. (2017, s. 2017) kirjallisuuskatsauksessa käsitellyt kontrolloint</w:t>
      </w:r>
      <w:r>
        <w:t>i</w:t>
      </w:r>
      <w:r>
        <w:t>järjestelmät on ohjelmoitu sopeutuviksi, esimerkisi keskeyttämään kastelu sateen sattue</w:t>
      </w:r>
      <w:r>
        <w:t>s</w:t>
      </w:r>
      <w:r>
        <w:t>sa. Kokonaisuudessaan käsitellyt ratkaisut voivat säästää rahaa ja samalla tarjota arv</w:t>
      </w:r>
      <w:r>
        <w:t>o</w:t>
      </w:r>
      <w:r>
        <w:t>kasta tietoa kasteluveden, lannoitteiden, kasvinsuojeluaineiden ja sähkön kulutuksesta.</w:t>
      </w:r>
    </w:p>
    <w:p w14:paraId="2EF2872F" w14:textId="77777777" w:rsidR="00560503" w:rsidRDefault="00560503" w:rsidP="00560503">
      <w:r>
        <w:t>Talavera et al. (2017, s. 2017) kirjallisuuskatsauksessa kontrolloinnin osa-alueen julka</w:t>
      </w:r>
      <w:r>
        <w:t>i</w:t>
      </w:r>
      <w:r>
        <w:t>suissa komentoja lähetetään joko käyttäjän toimesta käyttöliittymän avulla tai analytiikk</w:t>
      </w:r>
      <w:r>
        <w:t>a</w:t>
      </w:r>
      <w:r>
        <w:lastRenderedPageBreak/>
        <w:t>modulien tukeman päätöksentekoalgoritmin tuloksena. Katsauksen käsittelemistä julka</w:t>
      </w:r>
      <w:r>
        <w:t>i</w:t>
      </w:r>
      <w:r>
        <w:t>suista useat järjestelmät pyrkivät veden, lannoitteiden ja kasvinsuojeluaineiden käytön optimointiin. Tähän optimointiin pyrittään sääennustepalveluiden ja paikallisen anturive</w:t>
      </w:r>
      <w:r>
        <w:t>r</w:t>
      </w:r>
      <w:r>
        <w:t>kon tuottaman tiedon perusteella.</w:t>
      </w:r>
    </w:p>
    <w:p w14:paraId="2938E01B" w14:textId="77777777" w:rsidR="00560503" w:rsidRDefault="00560503" w:rsidP="00560503">
      <w:r>
        <w:t>Kasvihuoneiden ja -tehtaiden kontrollointijärjestelmät, joissa sovelletaan data-analytiikkaa ja dataa siirretään pilvipalveluihin internetin yli, ovat Tzounis et al. (2017, s. 2017) kirjall</w:t>
      </w:r>
      <w:r>
        <w:t>i</w:t>
      </w:r>
      <w:r>
        <w:t>suuskatsauksessa selkeästi esillä, mutta Verdouw, Wolfert &amp; Tekinerdogan (2016, s. 2016) katsauksessa vähemmistönä. Verdouw, Wolfert &amp; Tekinerdogan (2016, s. 2016) havaitsivat, että useimmat kasvihuonejärjestelmiä käsittelevät julkaisut keskittyivät kasv</w:t>
      </w:r>
      <w:r>
        <w:t>i</w:t>
      </w:r>
      <w:r>
        <w:t>huoneen ilmaston ja kastelun tarkkailuun ja kontrollointiin. Pieni osa pyrki kasvihuoneen kontrollointijärjestelmän toteuttamiseen tai energiankulutuksen hallintaan. Puutarhatu</w:t>
      </w:r>
      <w:r>
        <w:t>o</w:t>
      </w:r>
      <w:r>
        <w:t>tannon järjestelmät keskittyvät pääasiassa tuotteiden tarkkailuun ja kontrollointiin, osan pyrkiessä tuholaistorjunnan ja aikaisten varoitusten järjestelmien toteuttamiseen. Yksittä</w:t>
      </w:r>
      <w:r>
        <w:t>i</w:t>
      </w:r>
      <w:r>
        <w:t>set julkaisut käsittelivät jäljitettävyyttä, asiantuntijajärjestelmiä, kaupankäyntiä internetissä, tarkkuuskastelua ja massadatan käyttöä.</w:t>
      </w:r>
    </w:p>
    <w:p w14:paraId="05FA30F9" w14:textId="77777777" w:rsidR="00560503" w:rsidRDefault="00560503" w:rsidP="00560503">
      <w:r>
        <w:rPr>
          <w:i/>
        </w:rPr>
        <w:t>Tämä jää vähän irtonaiseksi nyt:</w:t>
      </w:r>
      <w:r>
        <w:t xml:space="preserve"> Talavera et al. (2017, s. 2017) kirjallisuuskatsauksessa käsitellyissä julkaisuissa käytettyjen toimilaitteiden tyypit vaihtelevat huomattavasti. Toim</w:t>
      </w:r>
      <w:r>
        <w:t>i</w:t>
      </w:r>
      <w:r>
        <w:t>laitteiden tyypit jakautuivat seuraavasti: kastelu 72.22 %, lannoitus 5.56 %, kasvinsuojelu 5.56%, valaistus 5.56 %, pääsyn hallinta 5.56 %. Lisäksi osa katsauksessa käsitellyistä julkaisuista käytti toimilaitteita logistiikassa 5.56 %.</w:t>
      </w:r>
    </w:p>
    <w:p w14:paraId="6A3566AB" w14:textId="77777777" w:rsidR="00560503" w:rsidRDefault="00560503" w:rsidP="00560503">
      <w:r>
        <w:t xml:space="preserve">Tzounis et al. (2017, s. 2017) kirjallisuuskatsauksessa käsitellyissä julkaisuissa viidessä </w:t>
      </w:r>
      <w:r>
        <w:rPr>
          <w:i/>
        </w:rPr>
        <w:t>Kuinka suuri määrä kokonaisuudesta?</w:t>
      </w:r>
      <w:r>
        <w:t xml:space="preserve"> pyritään tuottamaan täysautomatisoitu kontrollointi, joissa kontrollikäskyt on tuotettu anturidatasta tehdyn analytiikan tulosten perusteella. Näin pyritään toteuttamaan täysautomatisoitu kierto anturien tekemästä havainnosta an</w:t>
      </w:r>
      <w:r>
        <w:t>a</w:t>
      </w:r>
      <w:r>
        <w:t>lytiikan kautta tehtyyn päätökseen, joka toteutetaan toimilaitteilla. Lopulta tapahtunutta muutosta viljely-ympäristössä tarkastellaan antureilla, jolloin kierto alkaa taas alusta. Ka</w:t>
      </w:r>
      <w:r>
        <w:t>h</w:t>
      </w:r>
      <w:r>
        <w:t>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w:t>
      </w:r>
      <w:r>
        <w:t>l</w:t>
      </w:r>
      <w:r>
        <w:t>män avustamana. Kahdessa julkaisussa esitellyt järjestelmät sisältävät peltotuotannon etävalvonnan, varoitukset ja kontrolloinnin. Kasvihuoneissa tai vastaavissa hallituissa y</w:t>
      </w:r>
      <w:r>
        <w:t>m</w:t>
      </w:r>
      <w:r>
        <w:t>päristöissä vastaavia järjestelmiä käsitteleviä julkaisuja on kolme. Yhdessä julkaisussa on toteutettu myös integroitu tuholaistorjunta (IPM).</w:t>
      </w:r>
    </w:p>
    <w:p w14:paraId="1DB0A064" w14:textId="77777777" w:rsidR="00560503" w:rsidRDefault="00560503" w:rsidP="00560503">
      <w:pPr>
        <w:pStyle w:val="Heading4"/>
        <w:numPr>
          <w:ilvl w:val="3"/>
          <w:numId w:val="3"/>
        </w:numPr>
      </w:pPr>
      <w:bookmarkStart w:id="95" w:name="logistiikka"/>
      <w:bookmarkEnd w:id="95"/>
      <w:r>
        <w:t>Logistiikka</w:t>
      </w:r>
    </w:p>
    <w:p w14:paraId="1C05CFE2" w14:textId="77777777" w:rsidR="00560503" w:rsidRDefault="00560503" w:rsidP="00560503">
      <w:r>
        <w:t>Logistiikan osa-alueen julkaisut keskittyvät fyysisten kokonaisuuksien virtaukseen ja si</w:t>
      </w:r>
      <w:r>
        <w:t>i</w:t>
      </w:r>
      <w:r>
        <w:t xml:space="preserve">hen liittyvään informaatioon tuottajalta kuluttajalle kulutuskysynnän tyydyttämiseksi. Tähän </w:t>
      </w:r>
      <w:r>
        <w:lastRenderedPageBreak/>
        <w:t>ketjuun sisältyy maataloustuotanto, hankinta, kuljetus, varastointi, lastaus, käsittely, pa</w:t>
      </w:r>
      <w:r>
        <w:t>k</w:t>
      </w:r>
      <w:r>
        <w:t>kaus, jakelu sekä niihin liittyvät toiminnat. Maatalouden logistiikan tavoitteisiin kuuluivat muun muassa maataloustuotteiden arvon lisäys, jakelukustannuksien vähentäminen, ku</w:t>
      </w:r>
      <w:r>
        <w:t>l</w:t>
      </w:r>
      <w:r>
        <w:t>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 “pellolta lautaselle” -jäljitettävyydestä. (Talavera et al. 2017)</w:t>
      </w:r>
    </w:p>
    <w:p w14:paraId="2604C361" w14:textId="77777777" w:rsidR="00560503" w:rsidRDefault="00560503" w:rsidP="00560503">
      <w:r>
        <w:t>RFID-tunniste on ruoan tuotantoketjuissa yleisin käytössä oleva IoT-teknologia, jonka avulla voidaan seurata maatalouden tuotteiden liikkumista tuotantoketjussa. IoT-paradigman mukaisesti viimeaikaisissa julkaisuissa on yhdistetty useita antureita rikast</w:t>
      </w:r>
      <w:r>
        <w:t>a</w:t>
      </w:r>
      <w:r>
        <w:t>maan kerättävää tietoa tuotteen tilasta aina kun tuotteen RFID-tunniste luetaan ja talle</w:t>
      </w:r>
      <w:r>
        <w:t>n</w:t>
      </w:r>
      <w:r>
        <w:t>netaan. (Tzounis et al. 2017)</w:t>
      </w:r>
    </w:p>
    <w:p w14:paraId="1FC83582" w14:textId="77777777" w:rsidR="00560503" w:rsidRDefault="00560503" w:rsidP="00560503">
      <w:r>
        <w:t>IoT:n yleiseen luonteeseen kuuluu ratkaisujen hajautuneisuus sekä asynkroninen ja het</w:t>
      </w:r>
      <w:r>
        <w:t>e</w:t>
      </w:r>
      <w:r>
        <w:t>rogeeninen tietovirta. Tästä johtuen ruoan tuotantoketjun palveluissa nimeäminen ja n</w:t>
      </w:r>
      <w:r>
        <w:t>i</w:t>
      </w:r>
      <w:r>
        <w:t>meämiskäytännöt ovat tärkeitä tiedon tarkalle ja nopealle löytämiselle. IoT-infrastruktuurin toteutuminen johtaa tuotantoketjujen virtualisointiin, koska tarkkailun ei enää tarvitse t</w:t>
      </w:r>
      <w:r>
        <w:t>a</w:t>
      </w:r>
      <w:r>
        <w:t>pahtua fyysisesti varsinaisen tuotannon lähellä. (Tzounis et al. 2017)</w:t>
      </w:r>
    </w:p>
    <w:p w14:paraId="5EB98AD3" w14:textId="77777777" w:rsidR="00560503" w:rsidRDefault="00560503" w:rsidP="00560503">
      <w:r>
        <w:t>Useiden IoT-teknologioiden kehitys ja kypsyminen yhdistettynä niiden kestävyyden par</w:t>
      </w:r>
      <w:r>
        <w:t>a</w:t>
      </w:r>
      <w:r>
        <w:t>nemiseen on mahdollistanut tutkijoille anturimoduleita ja ohjelmistoinfrastruktuureita sove</w:t>
      </w:r>
      <w:r>
        <w:t>l</w:t>
      </w:r>
      <w:r>
        <w:t>tavien kokonaisten tuotantoketjujen seurantajärjestelmien kehittämisen. Näiden seurant</w:t>
      </w:r>
      <w:r>
        <w:t>a</w:t>
      </w:r>
      <w:r>
        <w:t>järjestelmien käyttämät ohjelmistot voivat sijaita keskitetysti yhdessä pilvipalvelussa tai ne voivat toimia hajautetusti eri sidosryhmien kesken.(Tzounis et al. 2017)</w:t>
      </w:r>
    </w:p>
    <w:p w14:paraId="0F0FAF40" w14:textId="77777777" w:rsidR="00560503" w:rsidRDefault="00560503" w:rsidP="00560503">
      <w:r>
        <w:t>Ruoan tuotantoketjut voivat olla erittäin monimutkaisia ja hajautettuja. Maantieteelliset ja ajalliset skaalat ovat suuria, prosessit monimutkaisia ja sidosryhmät moninaisia. Tuota</w:t>
      </w:r>
      <w:r>
        <w:t>n</w:t>
      </w:r>
      <w:r>
        <w:t>toketjun kompleksisuus on aiheuttanut useita ongelmia laaduntarkkailussa, toiminnan t</w:t>
      </w:r>
      <w:r>
        <w:t>e</w:t>
      </w:r>
      <w:r>
        <w:t>hokkuudessa ja ruoan turvallisuudessa. (L. D. Xu, W. He &amp; S. Li 2014) Moderni maatalous on toimintatavoiltaan tyypillisesti yhä teollisempaa, jolloin ruoan turvallisuuden ja laadun takaamiseksi standardisointimekanismeja tulisi ottaa käyttöön kaikissa tuotantoketjun va</w:t>
      </w:r>
      <w:r>
        <w:t>i</w:t>
      </w:r>
      <w:r>
        <w:t>heissa. Ruoan laadun ja turvallisuuden tarpeet ovat kasvattaneet yleistä kiinnostusta ru</w:t>
      </w:r>
      <w:r>
        <w:t>o</w:t>
      </w:r>
      <w:r>
        <w:t>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w:t>
      </w:r>
      <w:r>
        <w:t>u</w:t>
      </w:r>
      <w:r>
        <w:t>van liiketoimintaprosessien ja päätöksenteon parantamisen. (L. D. Xu, W. He &amp; S. Li 2014; Tzounis et al. 2017)</w:t>
      </w:r>
    </w:p>
    <w:p w14:paraId="67C2E19F" w14:textId="77777777" w:rsidR="00560503" w:rsidRDefault="00560503" w:rsidP="00560503">
      <w:r>
        <w:t>Tzounis et al. (2017, s. 2017) kirjallisuuskatsauksessa ruoan tuotantoketjun ratkaisut ke</w:t>
      </w:r>
      <w:r>
        <w:t>s</w:t>
      </w:r>
      <w:r>
        <w:t xml:space="preserve">kittyvät joko tuotantoketjun liiketoiminnan puoleen tai siinä sovellettaviin teknologioihin. </w:t>
      </w:r>
      <w:r>
        <w:lastRenderedPageBreak/>
        <w:t>Muutamat julkaisut pyrkivät esittämään ratkaisuita molempien puolien kattamiseen. Tu</w:t>
      </w:r>
      <w:r>
        <w:t>o</w:t>
      </w:r>
      <w:r>
        <w:t>tannon valvonnan lisäksi katsauksessa kahdessa julkaisussa on mallinnuksien avulla an</w:t>
      </w:r>
      <w:r>
        <w:t>a</w:t>
      </w:r>
      <w:r>
        <w:t>lysoitu ruoan tuotantoketjujen ongelmia ja pyritty ratkaisemaan niitä IoT-teknologioiden avulla. Osassa julkaisuja pyritään tuotantoketjun kokonaisvaltaisen tiedonhallintajärje</w:t>
      </w:r>
      <w:r>
        <w:t>s</w:t>
      </w:r>
      <w:r>
        <w:t>telmän tuottamiseen tai tuotantojärjestelmän suunnitteluun taloudellisen tuoton maks</w:t>
      </w:r>
      <w:r>
        <w:t>i</w:t>
      </w:r>
      <w:r>
        <w:t>moimisen lähtökohdasta.</w:t>
      </w:r>
    </w:p>
    <w:p w14:paraId="3A567385" w14:textId="77777777" w:rsidR="00560503" w:rsidRDefault="00560503" w:rsidP="00560503">
      <w:r>
        <w:t>Verdouw, Wolfert &amp; Tekinerdogan (2016, s. 2016) 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w:t>
      </w:r>
      <w:r>
        <w:t>s</w:t>
      </w:r>
      <w:r>
        <w:t>sa pyrittiin konkreettisen tuotantoketjun tarkkailujärjestelmän kehittämiseen. Tarkkailujä</w:t>
      </w:r>
      <w:r>
        <w:t>r</w:t>
      </w:r>
      <w:r>
        <w:t>jestelmiin liittyen kolmessa julkaisussa keskitytään tuotantoketjun vaara-analyyseihin ja aikaisten varoitusten tuottamiseen. Toiseksi eniten katsauksessa tuotantoketjuun liittyvistä julkaisuista (26) keskittyy erilaisiin seurannan ja jäljittämisen IoT-ratkaisuihin. Lisäksi us</w:t>
      </w:r>
      <w:r>
        <w:t>e</w:t>
      </w:r>
      <w:r>
        <w:t>at julkaisut liittyvät kylmäketjun logistiikkaan sen olosuhteiden valvontaan, osa niistä er</w:t>
      </w:r>
      <w:r>
        <w:t>i</w:t>
      </w:r>
      <w:r>
        <w:t>tyisesti läpinäkyvyyteen ja luottamukseen. Osa julkaisuista käsittelee tuotantoketjun ke</w:t>
      </w:r>
      <w:r>
        <w:t>s</w:t>
      </w:r>
      <w:r>
        <w:t>tävyyttä ympäristön kannalta kuten saastuttavuutta. Muita julkaisuissa käsiteltyjä aiheita ovat sosiaalinen media yhdessä sähköisen kaupankäynnin kanssa, tuoteinventaarion ha</w:t>
      </w:r>
      <w:r>
        <w:t>l</w:t>
      </w:r>
      <w:r>
        <w:t>linta, tuotteiden säilyvyys, kuluttajien vuorovaikutus ja virtualisaatio.</w:t>
      </w:r>
    </w:p>
    <w:p w14:paraId="219A783B" w14:textId="77777777" w:rsidR="00560503" w:rsidRDefault="00560503" w:rsidP="00560503">
      <w:r>
        <w:t>Talavera et al. (2017, s. 2017) kirjallisuuskatsauksessa käsiteltyjen logistiikan osa-alueen julkaisut ryhmiteltiin tuotantoon 55.6 %, kaupankäyntiin 22.2 % ja kuljetukseen 22.2 %.</w:t>
      </w:r>
    </w:p>
    <w:p w14:paraId="3E032AC7" w14:textId="77777777" w:rsidR="00560503" w:rsidRDefault="00560503" w:rsidP="00560503">
      <w:pPr>
        <w:pStyle w:val="Heading4"/>
        <w:numPr>
          <w:ilvl w:val="3"/>
          <w:numId w:val="3"/>
        </w:numPr>
      </w:pPr>
      <w:bookmarkStart w:id="96" w:name="ennustus"/>
      <w:bookmarkEnd w:id="96"/>
      <w:r>
        <w:t>Ennustus</w:t>
      </w:r>
    </w:p>
    <w:p w14:paraId="1A8CE8BD" w14:textId="77777777" w:rsidR="00560503" w:rsidRDefault="00560503" w:rsidP="00560503">
      <w:r>
        <w:t>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w:t>
      </w:r>
      <w:r>
        <w:t>s</w:t>
      </w:r>
      <w:r>
        <w:t>ta. Varoitusten lisäksi ennusteiden perusteella voidaan tuottaa myös kasvien reaktioihin perustuvia automatiikan kontrollikäskyjä. Vaikka ennusteiden tekemiseen tarvittavat alg</w:t>
      </w:r>
      <w:r>
        <w:t>o</w:t>
      </w:r>
      <w:r>
        <w:t>ritmit vaativat enemmän laskentatehoa kuin verkon reunalla toimivissa anturilaitteissa yleensä on saatavilla, voidaan IoT-mallin mukaisesti raskaampi laskenta kohdistaa pilv</w:t>
      </w:r>
      <w:r>
        <w:t>i</w:t>
      </w:r>
      <w:r>
        <w:t>palveluihin tai hajauttaa useiden laitteiden toteutettavaksi. (Tzounis et al. 2017)</w:t>
      </w:r>
    </w:p>
    <w:p w14:paraId="2AC96956" w14:textId="77777777" w:rsidR="00560503" w:rsidRDefault="00560503" w:rsidP="00560503">
      <w:r>
        <w:t>Ennustuksen osa-alueen julkaisut keskittyivät Talavera et al. (2017, s. 2017) kirjallisuu</w:t>
      </w:r>
      <w:r>
        <w:t>s</w:t>
      </w:r>
      <w:r>
        <w:t>katsauksessa viljelijän päätöksenteossa tarvittavan tiedon ja työkalujen tuottamiseen. Es</w:t>
      </w:r>
      <w:r>
        <w:t>i</w:t>
      </w:r>
      <w:r>
        <w:t>tettyjen ratkaisujen arkkitehtuurissa oli tähän tarkoitukseen erityiset modulit. Ratkaisujen ennustamat muuttujat ryhmiteltiin seuraavalla tavalla: ympäristöolosuhteet 42.86 %, tu</w:t>
      </w:r>
      <w:r>
        <w:t>o</w:t>
      </w:r>
      <w:r>
        <w:t xml:space="preserve">tantoennusteet 42.86 % ja satoennusteet 14.29 %. Verdouw, Wolfert &amp; Tekinerdogan </w:t>
      </w:r>
      <w:r>
        <w:lastRenderedPageBreak/>
        <w:t>(2016, s. 2016) katsauksessa useat julkaisuista käsittelivät viljelyn tarkkailun ja kontrollint</w:t>
      </w:r>
      <w:r>
        <w:t>i</w:t>
      </w:r>
      <w:r>
        <w:t>järjestelmien toiminnan tukemista kasvien kasvua ennustavilla mallinnusjärjestelmillä.</w:t>
      </w:r>
    </w:p>
    <w:p w14:paraId="0BDAD772" w14:textId="77777777" w:rsidR="00560503" w:rsidRDefault="00560503" w:rsidP="00560503">
      <w:r>
        <w:t>Kirjallisuuskatsausten käsittelemissä julkaisuissa pyrittiin esimerkiksi anturien tuottaman datan perusteella ennustamaan kasvien tarvitseman kastelun ja lannoitepanosten määrää (Talavera et al. 2017; Tzounis et al. 2017), satokasvien kasvun ennustamiseen (Talavera et al. 2017; Verdouw, Wolfert &amp; Tekinerdogan 2016) ja tuotannon tasapainottamiseen kysynnän kanssa satokasvien kasvuennusteiden avulla (Talavera et al. 2017).</w:t>
      </w:r>
    </w:p>
    <w:p w14:paraId="6587E3AA" w14:textId="77777777" w:rsidR="00560503" w:rsidRDefault="00560503" w:rsidP="00560503">
      <w:r>
        <w:t>Tzounis et al. (2017, s. 2017) kirjallisuuskatsauksessa mainittiin myös Microsoftin vuonna 2015 julkaisema kokonaisvaltainen maanviljelyn IoT-ratkaisu FarmBeats, joka kattaa UA-laitteiden ja anturien tarvitsemat toiminnot, liitettävyyden tuen ja pilvipalvelut koneoppim</w:t>
      </w:r>
      <w:r>
        <w:t>i</w:t>
      </w:r>
      <w:r>
        <w:t xml:space="preserve">seen perustuvaa analytiikkaa ja ennusteiden tuottamista varten (Tzounis et al. 2017). </w:t>
      </w:r>
      <w:r>
        <w:rPr>
          <w:i/>
        </w:rPr>
        <w:t>muut kaupalliset tuotteet, onko ennustetoimintoja?</w:t>
      </w:r>
    </w:p>
    <w:p w14:paraId="2935D3E4" w14:textId="77777777" w:rsidR="00560503" w:rsidRDefault="00560503" w:rsidP="00560503">
      <w:pPr>
        <w:pStyle w:val="Heading3"/>
        <w:numPr>
          <w:ilvl w:val="2"/>
          <w:numId w:val="3"/>
        </w:numPr>
        <w:spacing w:before="240" w:after="240"/>
      </w:pPr>
      <w:bookmarkStart w:id="97" w:name="aiotn-avoimet-haasteet"/>
      <w:bookmarkStart w:id="98" w:name="_Toc400014598"/>
      <w:bookmarkEnd w:id="97"/>
      <w:r>
        <w:t>AIoT:n avoimet haasteet</w:t>
      </w:r>
      <w:bookmarkEnd w:id="98"/>
    </w:p>
    <w:p w14:paraId="110E9138" w14:textId="77777777" w:rsidR="00560503" w:rsidRDefault="00560503" w:rsidP="00560503">
      <w:r>
        <w:t>Tässä osiossa käsitellään kirjallisuuskatsauksen aineistossa esiintyneet AIoT:n avoimet haasteet. Yleisimmät ja eniten aineistossa kuvaillut haasteet on kerätty omiin alaosioihi</w:t>
      </w:r>
      <w:r>
        <w:t>n</w:t>
      </w:r>
      <w:r>
        <w:t>sa ja harvemmin esiintyneet tai vähemmän kuvaillut mutta selkeästi yksilölliset haasteet on kerätty osion loppuun omiin alaosioihinsa.</w:t>
      </w:r>
    </w:p>
    <w:p w14:paraId="76E5DE71" w14:textId="77777777" w:rsidR="00560503" w:rsidRDefault="00560503" w:rsidP="00560503">
      <w:r>
        <w:t>Vaikka yleisesti IoT:n konseptin tai paradigman mukaisen vision toteuttaminen on mahdo</w:t>
      </w:r>
      <w:r>
        <w:t>l</w:t>
      </w:r>
      <w:r>
        <w:t>lista, tutkimustyötä tarvitaan vielä lisää esimerkiksi standardisaation, tietoliikenteen ja ti</w:t>
      </w:r>
      <w:r>
        <w:t>e</w:t>
      </w:r>
      <w:r>
        <w:t>toturvan ratkaisujen kehittämiseksi. Atzori, Iera &amp; Morabito (2010, s. 2010) mukaan IoT:n yleiset haasteet ja tutkimuskohteet ovat: standardit, järjestelmien välisen liikkuvuuden tuki, nimeäminen, tietoliikenneprotokollat, tietoliikenteen tyypittely ja palvelunlaatu, todentam</w:t>
      </w:r>
      <w:r>
        <w:t>i</w:t>
      </w:r>
      <w:r>
        <w:t>nen, datan eheys, yksityisyys ja digitaalinen unohtaminen.</w:t>
      </w:r>
    </w:p>
    <w:p w14:paraId="6B9391BB" w14:textId="77777777" w:rsidR="00560503" w:rsidRDefault="00560503" w:rsidP="00560503">
      <w:r>
        <w:t>ICT- ja erityisesti IoT-teknologiat muuttavat maataloutta nopealla tahdilla. Suuren mitt</w:t>
      </w:r>
      <w:r>
        <w:t>a</w:t>
      </w:r>
      <w:r>
        <w:t>kaavan käyttöönottojen kautta näillä teknologioilla on selkeä potentiaali tuottaa huomatt</w:t>
      </w:r>
      <w:r>
        <w:t>a</w:t>
      </w:r>
      <w:r>
        <w:t>via etuja tehokkaan ja kestävän maanviljelyn muodossa, varmistamalla ruokaturvaa pi</w:t>
      </w:r>
      <w:r>
        <w:t>e</w:t>
      </w:r>
      <w:r>
        <w:t>nempien ympäristövaikutusten kautta sekä takaamalla terveellisen ja turvallisen ruoantu</w:t>
      </w:r>
      <w:r>
        <w:t>o</w:t>
      </w:r>
      <w:r>
        <w:t>tannon. Etujen saavuttamiseksi vaaditaan useiden IoT:n teknisten ja yhteiskunnallisten haasteiden ja esteiden voittamista. Nämä haasteet voivat kuitenkin tuottaa myös uusia mahdollisuuksia teknologiselle kehitykselle ja arvon tuottamiselle. (Sundmaeker et al. 2016)</w:t>
      </w:r>
    </w:p>
    <w:p w14:paraId="174A965E" w14:textId="77777777" w:rsidR="00560503" w:rsidRDefault="00560503" w:rsidP="00560503">
      <w:pPr>
        <w:pStyle w:val="Heading4"/>
        <w:numPr>
          <w:ilvl w:val="3"/>
          <w:numId w:val="3"/>
        </w:numPr>
      </w:pPr>
      <w:bookmarkStart w:id="99" w:name="standardisaation-haasteet"/>
      <w:bookmarkEnd w:id="99"/>
      <w:r>
        <w:t>Standardisaation haasteet</w:t>
      </w:r>
    </w:p>
    <w:p w14:paraId="23774920" w14:textId="77777777" w:rsidR="00560503" w:rsidRDefault="00560503" w:rsidP="00560503">
      <w:r>
        <w:t>AIoT:n alalla vahva standardisaatio parantaisi eri valmistajien laitteiden ja järjestelmien välistä yhteentoimivuutta. Valtava kirjo erilaisia IoT-laitteita ja niiden tuottamaa heter</w:t>
      </w:r>
      <w:r>
        <w:t>o</w:t>
      </w:r>
      <w:r>
        <w:t>geenistä dataa asettavat huomattavia haasteita standardisaatiolle, jonka avulla niiden yhteentoimivuutta voitaisiin edistää. Yksi tärkeimmistä avoimista haasteista on olemass</w:t>
      </w:r>
      <w:r>
        <w:t>a</w:t>
      </w:r>
      <w:r>
        <w:lastRenderedPageBreak/>
        <w:t>olevien IoT-ratkaisuiden integraatio avoimilla IoT-arkkitehtuureilla, alustoilla ja standardei</w:t>
      </w:r>
      <w:r>
        <w:t>l</w:t>
      </w:r>
      <w:r>
        <w:t>la. Vahvan standardisaation mahdollistaman yhteistoiminnallisuuden avulla koko IoT-teknologiapaketin tietoturva vahvistuisi; alkaen kentällä olevista laitteista pilvipalveluihin ja loppukäyttäjän käyttöliittymiin asti. (L. D. Xu, W. He &amp; S. Li 2014; kaloxylosUseFutureI</w:t>
      </w:r>
      <w:r>
        <w:t>n</w:t>
      </w:r>
      <w:r>
        <w:t>ternet2013, 56; Talavera et al. 2017; Verdouw, Wolfert &amp; Tekinerdogan 2016)</w:t>
      </w:r>
    </w:p>
    <w:p w14:paraId="323D1436" w14:textId="77777777" w:rsidR="00560503" w:rsidRDefault="00560503" w:rsidP="00560503">
      <w:r>
        <w:t>IoT-teknologiapaketin yhteentoimivuuden edistämiseksi on tarvetta investoinneille yhte</w:t>
      </w:r>
      <w:r>
        <w:t>i</w:t>
      </w:r>
      <w:r>
        <w:t>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w:t>
      </w:r>
      <w:r>
        <w:t>e</w:t>
      </w:r>
      <w:r>
        <w:t>vatko ne olemaan suljettuja ja omisteisia vai avoimia järjestelmiä. Sovellusinfrastruktuur</w:t>
      </w:r>
      <w:r>
        <w:t>i</w:t>
      </w:r>
      <w:r>
        <w:t>en kuten alustapalveluiden ja standardien jatkokehitys sekä niiden käyttöönotto organ</w:t>
      </w:r>
      <w:r>
        <w:t>i</w:t>
      </w:r>
      <w:r>
        <w:t>saatioissa on kriittinen tekijä näiden kahden skenaarion “taistelun” ratkaisussa. Avoime</w:t>
      </w:r>
      <w:r>
        <w:t>m</w:t>
      </w:r>
      <w:r>
        <w:t>piin ratkaisuihin siirtymistä edistävät erityiseti osakuntiin tai koalitioihin järjestäytyneet vi</w:t>
      </w:r>
      <w:r>
        <w:t>l</w:t>
      </w:r>
      <w:r>
        <w:t>jelijät, jotka ovat huolestuneet datan yksityisyydestä ja turvallisuudesta, mutta haluavat myös tuottaa arvoa oman datansa avulla. (Wolfert et al. 2017)</w:t>
      </w:r>
    </w:p>
    <w:p w14:paraId="6C3D2F4F" w14:textId="77777777" w:rsidR="00560503" w:rsidRDefault="00560503" w:rsidP="00560503">
      <w:r>
        <w:t>Yhteen toimittajaan lukittumisen, järjestelmien yhteensopimattomuuden jne. riskien takia suljetut arkkitehtuurit, alustat ja standardit asettavat esteitä AIoT-ratkaisuiden laajamitta</w:t>
      </w:r>
      <w:r>
        <w:t>i</w:t>
      </w:r>
      <w:r>
        <w:t>selle omaksumiselle. Yksi maatalous- ja ruokatuotantosektorin haasteista on uusien avoimien ja maailmanlaajuisten standardien määrittely sekä niiden jatkuva linjaaminen nykyisten IT- ja maatalousalan standardisointihankkeiden kanssa. Lisäksi AIoT:n haaste</w:t>
      </w:r>
      <w:r>
        <w:t>i</w:t>
      </w:r>
      <w:r>
        <w:t>ta käsiteltäessä tulisi painottaa päätöksenteon avustamista sovellustasolla. Päätöksent</w:t>
      </w:r>
      <w:r>
        <w:t>e</w:t>
      </w:r>
      <w:r>
        <w:t>on avustamisen avulla voidaan realisoida AIoT-ratkaisujen tarjoamia etuja, mutta sen t</w:t>
      </w:r>
      <w:r>
        <w:t>o</w:t>
      </w:r>
      <w:r>
        <w:t>teuttamiseksi tarvitaan väljästi kytkettyjä, modulaarisia, rajapintaperustaisia ohjelmistoy</w:t>
      </w:r>
      <w:r>
        <w:t>m</w:t>
      </w:r>
      <w:r>
        <w:t>päristöjä, jotka mahdollistavat anturidatan keräämisen ja heterogeenisistä lähteistä ker</w:t>
      </w:r>
      <w:r>
        <w:t>ä</w:t>
      </w:r>
      <w:r>
        <w:t>tyn datan vuorovaikutteisuuden. Tämä tarve korostuu pienissä ja keskisuurissa maatal</w:t>
      </w:r>
      <w:r>
        <w:t>o</w:t>
      </w:r>
      <w:r>
        <w:t>usyrityksissä, jotka muodostavat suurimman osan alan ja tuotantoketjujen toimijoista. (Sundmaeker et al. 2016) Yleisen palvelukeskeisen arkkitehtuurin kehittäminen IoT-järjestelmille mainitaan L. D. Xu, W. He &amp; S. Li (2014, s. 2014) katsauksessa suurena haasteena palvelukehityksen toimijoille.</w:t>
      </w:r>
    </w:p>
    <w:p w14:paraId="024CE5C9" w14:textId="77777777" w:rsidR="00560503" w:rsidRDefault="00560503" w:rsidP="00560503">
      <w:r>
        <w:t>Standardisaation tärkeys näkyi myös Tzounis et al. (2017, s. 2017) tekemässä kirjall</w:t>
      </w:r>
      <w:r>
        <w:t>i</w:t>
      </w:r>
      <w:r>
        <w:t>suuskatsauksessa, jossa havaittiin useiden tutkimusten keskittyvän IoT:n keskeisten te</w:t>
      </w:r>
      <w:r>
        <w:t>k</w:t>
      </w:r>
      <w:r>
        <w:t>nologioiden standardointiin. Kuten monien muiden IoT:n aspektien yhteydessä, yhtee</w:t>
      </w:r>
      <w:r>
        <w:t>n</w:t>
      </w:r>
      <w:r>
        <w:t>toimivuus on heidän mukaansa myös langattoman tietoliikenteen suurin haaste. He keski</w:t>
      </w:r>
      <w:r>
        <w:t>t</w:t>
      </w:r>
      <w:r>
        <w:t>tyvätkin katsauksessaan standardisaation haasteista nimenomaisesti langattomaan tiet</w:t>
      </w:r>
      <w:r>
        <w:t>o</w:t>
      </w:r>
      <w:r>
        <w:t>liikenteeseen. Muut aineistossa käsitellyt kirjallisuuskatsaukset käsittelivät standardisa</w:t>
      </w:r>
      <w:r>
        <w:t>a</w:t>
      </w:r>
      <w:r>
        <w:t>tiota laajemmin eri lähtökohdista.</w:t>
      </w:r>
    </w:p>
    <w:p w14:paraId="5B17FBB4" w14:textId="77777777" w:rsidR="00560503" w:rsidRDefault="00560503" w:rsidP="00560503">
      <w:pPr>
        <w:pStyle w:val="Heading4"/>
        <w:numPr>
          <w:ilvl w:val="3"/>
          <w:numId w:val="3"/>
        </w:numPr>
      </w:pPr>
      <w:bookmarkStart w:id="100" w:name="tieto--ja-kyberturvallisuuden-haasteet"/>
      <w:bookmarkEnd w:id="100"/>
      <w:r>
        <w:lastRenderedPageBreak/>
        <w:t>Tieto- ja kyberturvallisuuden haasteet</w:t>
      </w:r>
    </w:p>
    <w:p w14:paraId="421FFE43" w14:textId="77777777" w:rsidR="00560503" w:rsidRDefault="00560503" w:rsidP="00560503">
      <w:r>
        <w:t>Muiden teollisuudenalojen tapaan maatalouden tuotantoketjujen muuttuessa yhä datav</w:t>
      </w:r>
      <w:r>
        <w:t>e</w:t>
      </w:r>
      <w:r>
        <w:t>toisemmiksi datasta muodostuu yhä arvokkaampaa omaisuutta. Viljelytoiminnasta laitte</w:t>
      </w:r>
      <w:r>
        <w:t>i</w:t>
      </w:r>
      <w:r>
        <w:t>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w:t>
      </w:r>
      <w:r>
        <w:t>s</w:t>
      </w:r>
      <w:r>
        <w:t>sä. Useat käyttäjät ovat huolissaan datan omistajuudesta, yksityisyydestä ja turvallisu</w:t>
      </w:r>
      <w:r>
        <w:t>u</w:t>
      </w:r>
      <w:r>
        <w:t>desta, mikä usein johtaa luottamuspulaan ja odottavaan asenteeseen. Toisaalta useilta maatiloilta aggregoidulla datalla on potentiaalia huomattavaan arvon tuottamiseen. Viljel</w:t>
      </w:r>
      <w:r>
        <w:t>i</w:t>
      </w:r>
      <w:r>
        <w:t>jöiden tulisi kuitenkin ymmärtää tällaisesta datan kokoamisesta saavutettavat edut sekä saada vakuudet heidän tietojen turvallisesta käsittelystä. DRM-ratkaisut tulisi siis tuoda myös maatalouden järjestelmiin, erityisesti dataa jakavissa ja yhdistelevissä skenaarioi</w:t>
      </w:r>
      <w:r>
        <w:t>s</w:t>
      </w:r>
      <w:r>
        <w:t>sa. Lisäksi teknisen tietoturvan näkökulmasta haasteena on datan eheyden ja autentt</w:t>
      </w:r>
      <w:r>
        <w:t>i</w:t>
      </w:r>
      <w:r>
        <w:t>suuden takaaminen. Tämä on tärkeää ruoan turvallisuuden ja jäljitettävyyden sovelluksi</w:t>
      </w:r>
      <w:r>
        <w:t>s</w:t>
      </w:r>
      <w:r>
        <w:t>sa, joissa tuotteen alkuperän ja prosessoinnin tietojen tulee olla luotettavia. (Sundmaeker et al. 2016)</w:t>
      </w:r>
    </w:p>
    <w:p w14:paraId="606A20F6" w14:textId="77777777" w:rsidR="00560503" w:rsidRDefault="00560503" w:rsidP="00560503">
      <w:r>
        <w:t>Maatalouden IoT-sovelluksissa on selkeä tarve ratkaisuille, jotka huomioivat sekä kok</w:t>
      </w:r>
      <w:r>
        <w:t>o</w:t>
      </w:r>
      <w:r>
        <w:t>naisvaltaisen tietoturvan että kentällä käytettävien laitteiden fyysisen turvallisuuden ja eheyden. Luotettavan kokonaisvaltaisen tietoturvan, yksityisyyden suojan ja datan omist</w:t>
      </w:r>
      <w:r>
        <w:t>a</w:t>
      </w:r>
      <w:r>
        <w:t>juuden ratkaisujen saatavuuden varmistaminen on ylipäätään huomattava haaste. Erity</w:t>
      </w:r>
      <w:r>
        <w:t>i</w:t>
      </w:r>
      <w:r>
        <w:t>sen haastavaksi tämän tekee maatalouden toimintaympäristössä vaatimus ratkaisujen soveltuvuudesta dynaamisten ja monimutkaisten sidosryhmien verkostojen tarpeisiin, kun sidosryhmiin kuuluu valtava määrä hyvin pieniä yrityksiä, suuria monikansallisia konsern</w:t>
      </w:r>
      <w:r>
        <w:t>e</w:t>
      </w:r>
      <w:r>
        <w:t>ja sekä viranomaisia joiden kaikkien tulisi toimia yhteistyössä. (Talavera et al. 2017; Ve</w:t>
      </w:r>
      <w:r>
        <w:t>r</w:t>
      </w:r>
      <w:r>
        <w:t>douw, Wolfert &amp; Tekinerdogan 2016)</w:t>
      </w:r>
    </w:p>
    <w:p w14:paraId="627F684A" w14:textId="77777777" w:rsidR="00560503" w:rsidRDefault="00560503" w:rsidP="00560503">
      <w:r>
        <w:t>Sidosryhmien tietojen turvallisuus, autenttisuus, luottamuksellisuus ja yksityisyyden suoja tulisi varmistaa siirryttäessä perinteisistä toimintamalleista IoT-sovellusten käyttöön. IoT:n tietoturva kiteytyy kolmeen vaatimukseen: tunnistus, luottamuksellisuus ja käyttöokeuks</w:t>
      </w:r>
      <w:r>
        <w:t>i</w:t>
      </w:r>
      <w:r>
        <w:t>en hallinta. IoT-ratkaisut tulisi suojata ulkoisia hyökkäyksiä vastaan havaintotasolla, turv</w:t>
      </w:r>
      <w:r>
        <w:t>a</w:t>
      </w:r>
      <w:r>
        <w:t>ta datan kerääminen tietoliikennetasolla ja vastaavasti sovellustasolla tarjota eritellyt v</w:t>
      </w:r>
      <w:r>
        <w:t>a</w:t>
      </w:r>
      <w:r>
        <w:t>kuudet siitä, että vain valtuutetuilla tahoilla on pääsy ja oikeudet muuttaa tietoja. (Tzounis et al. 2017) Hajautetun päätöksentekojärjestelmän laajalle käyttöönotolle on kriittisen tä</w:t>
      </w:r>
      <w:r>
        <w:t>r</w:t>
      </w:r>
      <w:r>
        <w:t>keää huolehtia tietoturvasta, anonymiteetistä ja pääsynhallinnasta. (Tzounis et al. 2017, L. D. Xu, W. He &amp; S. Li (2014)) 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w:t>
      </w:r>
      <w:r>
        <w:t>i</w:t>
      </w:r>
      <w:r>
        <w:lastRenderedPageBreak/>
        <w:t>sista näkökulmista, samoin kuin yleisten luottamuksen ja maineen mekanismien tapau</w:t>
      </w:r>
      <w:r>
        <w:t>k</w:t>
      </w:r>
      <w:r>
        <w:t>sessa. (L. D. Xu, W. He &amp; S. Li 2014)</w:t>
      </w:r>
    </w:p>
    <w:p w14:paraId="4CD0C070" w14:textId="77777777" w:rsidR="00560503" w:rsidRDefault="00560503" w:rsidP="00560503">
      <w:r>
        <w:t>Laitteiden fyysinen tietoturva on tärkeä maatalouden toimintaympäristössä, jossa laitteet voivat sijaita avoimilla pelloilla ja toimia ilman valvontaa pitkiäkin aikoja. Laitetasolla yle</w:t>
      </w:r>
      <w:r>
        <w:t>i</w:t>
      </w:r>
      <w:r>
        <w:t>simpiä avoimia tietoturvahaasteita ovat datan tuotantovaiheen tietoturva ja laitteistojen fyysinen turvallisuus. Anturilaitteiden tietoturvan parantamiseksi tulisi käyttää salausalg</w:t>
      </w:r>
      <w:r>
        <w:t>o</w:t>
      </w:r>
      <w:r>
        <w:t>ritmeja, avaintenjakelun käytänteitä, tunkeutumisenhavaitsemisjärjestelmiä ja turvallisia reitityssääntöjä, kuitenkin huomioiden laitteiden asettamat rajoitukset. Pyrittäessä est</w:t>
      </w:r>
      <w:r>
        <w:t>ä</w:t>
      </w:r>
      <w:r>
        <w:t>mään valtuuttamattomien tahojen pääsy kerättyyn dataan käyttäjätunnistus, tietojen luo</w:t>
      </w:r>
      <w:r>
        <w:t>t</w:t>
      </w:r>
      <w:r>
        <w:t>tamuksellisuus ja käyttöokeuksien hallinta tulee ottaa huomioon myös datan tuotantova</w:t>
      </w:r>
      <w:r>
        <w:t>i</w:t>
      </w:r>
      <w:r>
        <w:t>heessa. (Tzounis et al. 2017) Lisäksi laitteiden ja anturien, mukaan lukien tunnisteet kuten RFID, tunnistamiseen tulisi kehittää aikaisempaa kevyempiä ja vähemmän laskentatehoa vaativia salausmenetelmiä ja protokollia (Vermesan &amp; Friess 2011). Koska maatalouden järjestelmiin kuuluu usein automaattisesti kontrolloitavia toimilaitteita, on tietoturvasta hu</w:t>
      </w:r>
      <w:r>
        <w:t>o</w:t>
      </w:r>
      <w:r>
        <w:t>lehtiminen ja järjestelmien tunkeutujilta suojaaminen tärkeää käyttäjien fyysisen turvall</w:t>
      </w:r>
      <w:r>
        <w:t>i</w:t>
      </w:r>
      <w:r>
        <w:t>suuden takia (Gubbi, Buyya, Marusic &amp; Palaniswami 2013).</w:t>
      </w:r>
    </w:p>
    <w:p w14:paraId="7F73758E" w14:textId="77777777" w:rsidR="00560503" w:rsidRDefault="00560503" w:rsidP="00560503">
      <w:r>
        <w:t>Tietoliikennekerroksen ja sovelluskerroksen välillä toimivan väliohjelmiston (engl. middl</w:t>
      </w:r>
      <w:r>
        <w:t>e</w:t>
      </w:r>
      <w:r>
        <w:t>ware) tietoturva tulee myös ottaa huomioon. Väliohjelmiston hoitaessa sekä tiedon käsitt</w:t>
      </w:r>
      <w:r>
        <w:t>e</w:t>
      </w:r>
      <w:r>
        <w:t>lyä että rajapintoja tietoliikenne- ja sovelluskerrosten välillä, sen tietoturva vaatii luott</w:t>
      </w:r>
      <w:r>
        <w:t>a</w:t>
      </w:r>
      <w:r>
        <w:t>muksellisuutta tietojen käsittelyssä ja turvallisuutta tietojen taltioinnissa. (Tzounis et al. 2017)</w:t>
      </w:r>
    </w:p>
    <w:p w14:paraId="0B71C5DF" w14:textId="77777777" w:rsidR="00560503" w:rsidRDefault="00560503" w:rsidP="00560503">
      <w:r>
        <w:t>IoT-sovelluksissa yleensä käytettäville laitteille langattomien tietoliikenneyhteyksien tiet</w:t>
      </w:r>
      <w:r>
        <w:t>o</w:t>
      </w:r>
      <w:r>
        <w:t>turvan toteuttaminen voi olla haastavaa. IoT-järjestelmät voivat helposti altistua palv</w:t>
      </w:r>
      <w:r>
        <w:t>e</w:t>
      </w:r>
      <w:r>
        <w:t>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 (Tzounis et al. 2017)</w:t>
      </w:r>
    </w:p>
    <w:p w14:paraId="26C0A41A" w14:textId="77777777" w:rsidR="00560503" w:rsidRDefault="00560503" w:rsidP="00560503">
      <w:r>
        <w:t>Sovelluskerros IoT-arkkitehtuurien usein ylimpänä tasona on lähellä pilvipalveluita. Sove</w:t>
      </w:r>
      <w:r>
        <w:t>l</w:t>
      </w:r>
      <w:r>
        <w:t>luskerroksen tietoturvakysymykset ovat samankaltaisia pilvipalveluiden vastaavien kanssa kuten tietoturva, yksityisyyden suoja, varmuuskopiointi ja tietojen pelastus. Myös sovellu</w:t>
      </w:r>
      <w:r>
        <w:t>s</w:t>
      </w:r>
      <w:r>
        <w:t>kerroksessa hallintamekanismien tulee hallinnoida tiedon käyttöoikeuksia, sen omistajuu</w:t>
      </w:r>
      <w:r>
        <w:t>t</w:t>
      </w:r>
      <w:r>
        <w:t>ta ja pääsyoikeuksia tietoihin sekä fyysisisten käyttäjien tapauksessa että laitteiden, järje</w:t>
      </w:r>
      <w:r>
        <w:t>s</w:t>
      </w:r>
      <w:r>
        <w:t>telmien ja organisaatioiden välillä. (Tzounis et al. 2017) IoT-ratkaisut tarvitsisivat pilvip</w:t>
      </w:r>
      <w:r>
        <w:t>e</w:t>
      </w:r>
      <w:r>
        <w:t>rusteisen tietoturvapalvelun, joka sisältäisi pääsynhallinnan, salauksen ja protokollien a</w:t>
      </w:r>
      <w:r>
        <w:t>r</w:t>
      </w:r>
      <w:r>
        <w:t>vioinnin, identiteetinhallinnan, ja auditoinnin toiminnot (Vermesan &amp; Friess 2011).</w:t>
      </w:r>
    </w:p>
    <w:p w14:paraId="476433BD" w14:textId="77777777" w:rsidR="00560503" w:rsidRDefault="00560503" w:rsidP="00560503">
      <w:r>
        <w:t>Selkeästä tarpeesta huolimatta Talavera et al. (2017, s. 2017) havaitsivat kirjallisuuska</w:t>
      </w:r>
      <w:r>
        <w:t>t</w:t>
      </w:r>
      <w:r>
        <w:t xml:space="preserve">sauksessaan, että katsauksessa käsitellyistä tutkimuksista vain muutama otti tietoturvan ylipäätään huomioon ja niissäkin sovellettiin vain hajanaisia strategioita tietoturvariskien </w:t>
      </w:r>
      <w:r>
        <w:lastRenderedPageBreak/>
        <w:t>lieventämiseksi. Toisaalta Tzounis et al. (2017, s. 2017) käsittelivät kirjallisuuskatsau</w:t>
      </w:r>
      <w:r>
        <w:t>k</w:t>
      </w:r>
      <w:r>
        <w:t>sessaan AIoT-ratkaisuiden tietoturvaa laajasti ja erityisesti järjestelmäkehityksen näk</w:t>
      </w:r>
      <w:r>
        <w:t>ö</w:t>
      </w:r>
      <w:r>
        <w:t>kulmasta.</w:t>
      </w:r>
    </w:p>
    <w:p w14:paraId="6A21BFA3" w14:textId="77777777" w:rsidR="00560503" w:rsidRDefault="00560503" w:rsidP="00560503">
      <w:pPr>
        <w:pStyle w:val="Heading4"/>
        <w:numPr>
          <w:ilvl w:val="3"/>
          <w:numId w:val="3"/>
        </w:numPr>
      </w:pPr>
      <w:bookmarkStart w:id="101" w:name="laitteiden-energiatehokkuuden-haasteet"/>
      <w:bookmarkEnd w:id="101"/>
      <w:r>
        <w:t>Laitteiden energiatehokkuuden haasteet</w:t>
      </w:r>
    </w:p>
    <w:p w14:paraId="2BC1B239" w14:textId="77777777" w:rsidR="00560503" w:rsidRDefault="00560503" w:rsidP="00560503">
      <w:r>
        <w:t>AIoT-järjestelmien kehityksen keskeisiä haasteita on energiatehokkaiden IoT-teknologioiden, laitteiden ja tietoliikenneyhteyksien kehittäminen nimenomaisesti maat</w:t>
      </w:r>
      <w:r>
        <w:t>a</w:t>
      </w:r>
      <w:r>
        <w:t>louden tarpeisiin (Sundmaeker et al. 2016; Verdouw, Wolfert &amp; Tekinerdogan 2016). T</w:t>
      </w:r>
      <w:r>
        <w:t>ä</w:t>
      </w:r>
      <w:r>
        <w:t>mä koskee erityisesti laitteita, jotka ovat tyypillisiä AIoT-ratkaisuille: jotka eivät ole yhte</w:t>
      </w:r>
      <w:r>
        <w:t>y</w:t>
      </w:r>
      <w:r>
        <w:t>dessä sähköverkkoon, joita käytetään ulkona ja joita ei huolleta säännöllisesti. Energiat</w:t>
      </w:r>
      <w:r>
        <w:t>e</w:t>
      </w:r>
      <w:r>
        <w:t>hokkuuteen liittyvä virrankulutus on Talavera et al. (2017, s. 2017) kirjallisuuskatsaukse</w:t>
      </w:r>
      <w:r>
        <w:t>s</w:t>
      </w:r>
      <w:r>
        <w:t>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 Atzori, Iera &amp; Morabito (2010, s. 2010) kertovat katsauksessaan, että julka</w:t>
      </w:r>
      <w:r>
        <w:t>i</w:t>
      </w:r>
      <w:r>
        <w:t>suissa esitellyssä ratkaisuissa joissa käsitellään anturiverkkoja pyritään erityisesti energi</w:t>
      </w:r>
      <w:r>
        <w:t>a</w:t>
      </w:r>
      <w:r>
        <w:t>tehokkuuden parantamiseen. Tämän perusteena on energian oleminen harvinaisin käyte</w:t>
      </w:r>
      <w:r>
        <w:t>t</w:t>
      </w:r>
      <w:r>
        <w:t>tävissä oleva resurssi useimmissa anturiverkkojen käyttötapauksissa.</w:t>
      </w:r>
    </w:p>
    <w:p w14:paraId="40DEFEA9" w14:textId="77777777" w:rsidR="00560503" w:rsidRDefault="00560503" w:rsidP="00560503">
      <w:r>
        <w:t>Langattomien anturiverkkojen kehittämisen haasteena on useiden voimanlähteiden ene</w:t>
      </w:r>
      <w:r>
        <w:t>r</w:t>
      </w:r>
      <w:r>
        <w:t>giakeräimien sekä aikaisempaa energiatehokkaampien antureiden kehittäminen akuttom</w:t>
      </w:r>
      <w:r>
        <w:t>i</w:t>
      </w:r>
      <w:r>
        <w:t>en WSN-ratkaisuiden mahdollistamiseksi. Nämä ovat erityisen tärkeitä AIoT-ratkaisuille koska laitteiden akkujen lataus tai vaihtaminen ei ole aina käytännöllistä, samalla kun energialähteitä kuten aurinko- ja tuulienergiaa on usein saatavilla käyttöympäristöstä. (T</w:t>
      </w:r>
      <w:r>
        <w:t>a</w:t>
      </w:r>
      <w:r>
        <w:t>lavera et al. 2017) Samoin Tzounis et al. (2017, s. 2017) mukaan AIoT-ratkaisuiden fyys</w:t>
      </w:r>
      <w:r>
        <w:t>i</w:t>
      </w:r>
      <w:r>
        <w:t>sen laite-/havaintokerroksen laitteiden tulee pysyä aktiivisina ja toimia luotettavasti pitkiä aikoja usein rajatun akkukapasiteetin varassa. Matala virrankulutus on myös heidän m</w:t>
      </w:r>
      <w:r>
        <w:t>u</w:t>
      </w:r>
      <w:r>
        <w:t>kaansa tarpeellinen, koska akkujen vaihtoa ei ole tiheällä aikavälillä käytännöllistä toteu</w:t>
      </w:r>
      <w:r>
        <w:t>t</w:t>
      </w:r>
      <w:r>
        <w:t>taa. Energiankeräimillä kuten aurinkokennoilla tai tuuliturbiineilla voidaan rajatussa määrin pienentää tätä ongelmaa, mutta laitteen energiankulutuksen tulee olla suunniteltu energ</w:t>
      </w:r>
      <w:r>
        <w:t>i</w:t>
      </w:r>
      <w:r>
        <w:t>ankeräimen mukaan.</w:t>
      </w:r>
    </w:p>
    <w:p w14:paraId="45DC7DF3" w14:textId="77777777" w:rsidR="00560503" w:rsidRDefault="00560503" w:rsidP="00560503">
      <w:r>
        <w:t>AIoT:n etujen saavuttamiseksi tulisi sekä anturi- että toimilaitteiden energiankulutusta v</w:t>
      </w:r>
      <w:r>
        <w:t>ä</w:t>
      </w:r>
      <w:r>
        <w:t>hentää niin paljon, että niistä voisi tulla lähes täysin riippumattomia ulkoisista energialä</w:t>
      </w:r>
      <w:r>
        <w:t>h</w:t>
      </w:r>
      <w:r>
        <w:t>teistä (Sundmaeker et al. 2016). Energiankulutuksen hallintaan energiankeräimen m</w:t>
      </w:r>
      <w:r>
        <w:t>u</w:t>
      </w:r>
      <w:r>
        <w:t>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w:t>
      </w:r>
      <w:r>
        <w:t>ö</w:t>
      </w:r>
      <w:r>
        <w:t>tysuhde paranee, paino/tilavuussuhde pienenee ja hinta laskee. (Talavera et al. 2017)</w:t>
      </w:r>
    </w:p>
    <w:p w14:paraId="36D8A3FA" w14:textId="77777777" w:rsidR="00560503" w:rsidRDefault="00560503" w:rsidP="00560503">
      <w:r>
        <w:lastRenderedPageBreak/>
        <w:t>Energiankulutuksen hallinnan lisäksi todennäköisesti kasvava trendi IoT-ratkaisuissa on ns. self-powered laitteiden yleistyminen. Esimerkiksi maaperän kosteutta on käytetty lai</w:t>
      </w:r>
      <w:r>
        <w:t>t</w:t>
      </w:r>
      <w:r>
        <w:t>teiden energianlähteenä, jolloin laitteita voidaan ottaa käyttöön laajamittaisesti ilman energiankeräimiä tai -varastointilaitteita. Anturidatan hankitaan on myös kehitetty pilvip</w:t>
      </w:r>
      <w:r>
        <w:t>e</w:t>
      </w:r>
      <w:r>
        <w:t>rustainen päätöksentekomekaniikka, jonka avulla hajautetuista anturilaitteista voidaan kerätä dataa automaattisesti valitsemalla tietyt anturilaitteet kutakin mittausta varten. T</w:t>
      </w:r>
      <w:r>
        <w:t>ä</w:t>
      </w:r>
      <w:r>
        <w:t>män avulla voidaan tehokkaasti tarkkailla suuria maantieteellisiä alueita, välttäen päälle</w:t>
      </w:r>
      <w:r>
        <w:t>k</w:t>
      </w:r>
      <w:r>
        <w:t>käisen datan lataaminen useilta lähekkäisiltä anturilaitteilta. Näin järjestelmä pyrkii ylläp</w:t>
      </w:r>
      <w:r>
        <w:t>i</w:t>
      </w:r>
      <w:r>
        <w:t>tämään alueellisen mittauksen laatua ja vähentämään yksittäisten anturilaitteiden virra</w:t>
      </w:r>
      <w:r>
        <w:t>n</w:t>
      </w:r>
      <w:r>
        <w:t>kulutusta. (Talavera et al. 2017)</w:t>
      </w:r>
    </w:p>
    <w:p w14:paraId="30177959" w14:textId="77777777" w:rsidR="00560503" w:rsidRDefault="00560503" w:rsidP="00560503">
      <w:pPr>
        <w:pStyle w:val="Heading4"/>
        <w:numPr>
          <w:ilvl w:val="3"/>
          <w:numId w:val="3"/>
        </w:numPr>
      </w:pPr>
      <w:bookmarkStart w:id="102" w:name="laitteiden-kestävyyden-haasteet"/>
      <w:bookmarkEnd w:id="102"/>
      <w:r>
        <w:t>Laitteiden kestävyyden haasteet</w:t>
      </w:r>
    </w:p>
    <w:p w14:paraId="0F9728C5" w14:textId="77777777" w:rsidR="00560503" w:rsidRDefault="00560503" w:rsidP="00560503">
      <w:r>
        <w:t>AIoT-ratkaisuiden haastava toimintaympäristö asettaa laitteiden lujatekoisuudelle ja ke</w:t>
      </w:r>
      <w:r>
        <w:t>s</w:t>
      </w:r>
      <w:r>
        <w:t>tävyydelle huomattavan kovia vaatimuksia. Havaintotason laitteiden tulee kestää muun muassa auringon säteilyä, suuria lämpötilavaihteluita, sadetta, ilmankosteutta, tuulta ja tärinää (Tzounis et al. 2017). Samoin Talavera et al. (2017, s. 2017) mukaan kaupallisten IoT-ratkaisuiden tulisi kestää huomattavia muutoksia lämpötilassa, kosteudessa ja valai</w:t>
      </w:r>
      <w:r>
        <w:t>s</w:t>
      </w:r>
      <w:r>
        <w:t>tuksessa kestääkseen sekä vuodenaikojen muutokset että maailmanlaajuisen käyttöy</w:t>
      </w:r>
      <w:r>
        <w:t>m</w:t>
      </w:r>
      <w:r>
        <w:t>päristön ilmaston vaihtelevuuden. Myös Tzounis et al. (2017, s. 2017) mukaan IoT-laitteita on haastavaa kehittää vaativiin olosuhteisiin ja luonnon objekteille (kasvit, eläimet, ma</w:t>
      </w:r>
      <w:r>
        <w:t>a</w:t>
      </w:r>
      <w:r>
        <w:t>perä, pilaantuvat ruokatuotteet) joihin itseensä laitteiden upottamista tai yhdistämistä vo</w:t>
      </w:r>
      <w:r>
        <w:t>i</w:t>
      </w:r>
      <w:r>
        <w:t>daan toteuttaa vain rajatusti. Kypsien teknologioiden sovelluksista maataloudessa on jo paljon kokemusta, mutta uusien AIoT-teknologioiden sovelluksissa on vielä haasteita.</w:t>
      </w:r>
    </w:p>
    <w:p w14:paraId="3503D473" w14:textId="77777777" w:rsidR="00560503" w:rsidRDefault="00560503" w:rsidP="00560503">
      <w:pPr>
        <w:pStyle w:val="Heading4"/>
        <w:numPr>
          <w:ilvl w:val="3"/>
          <w:numId w:val="3"/>
        </w:numPr>
      </w:pPr>
      <w:bookmarkStart w:id="103" w:name="langattoman-tietoliikenteen-haasteet"/>
      <w:bookmarkEnd w:id="103"/>
      <w:r>
        <w:t>Langattoman tietoliikenteen haasteet</w:t>
      </w:r>
    </w:p>
    <w:p w14:paraId="6EFA132C" w14:textId="77777777" w:rsidR="00560503" w:rsidRDefault="00560503" w:rsidP="00560503">
      <w:r>
        <w:t>Samoin kuin laitteiden kestävyydelle, toimintaympäristö asettaa haasteita myös langatt</w:t>
      </w:r>
      <w:r>
        <w:t>o</w:t>
      </w:r>
      <w:r>
        <w:t>malle tietoliikenteelle (Tzounis et al. 2017). Yksi keskeisiä AIoT:n kehityksen haasteita on vakaiden ja luotettavien langattomien yhteyksien kehittäminen syrjäisille alueille, joilla on usein rajallinen peittoalue ja kaistanleveys (Atzori, Iera &amp; Morabito 2010; Sundmaeker et al. 2016; Verdouw, Wolfert &amp; Tekinerdogan 2016; Vermesan &amp; Friess 2011, s. 174). Su</w:t>
      </w:r>
      <w:r>
        <w:t>u</w:t>
      </w:r>
      <w:r>
        <w:t>ren mittakaavan AIoT-laitteiden käyttöönotot edellyttävät tietoliikenneverkkojen arkkite</w:t>
      </w:r>
      <w:r>
        <w:t>h</w:t>
      </w:r>
      <w:r>
        <w:t>tuurin uudistamista, jotta verkot voisivat sopeutua IoT-järjestelmien datan tuotannon mu</w:t>
      </w:r>
      <w:r>
        <w:t>o</w:t>
      </w:r>
      <w:r>
        <w:t>toihin ja vaihtelevaan tietoliikennemäärään (Sundmaeker et al. 2016).</w:t>
      </w:r>
    </w:p>
    <w:p w14:paraId="0ABE5F32" w14:textId="77777777" w:rsidR="00560503" w:rsidRDefault="00560503" w:rsidP="00560503">
      <w:r>
        <w:t>Langattomat tietoliikenneverkot ovat yleisiä peltotuotannon sovelluksissa, missä verkkojen kaapeloinnin kustannukset voivat olla huomattavia ja kaapelointia voi olla vaikea toteuttaa. Peltotuotannon toimintaympäristö kuitenkin asettaa haasteita langattomille tietoliikenn</w:t>
      </w:r>
      <w:r>
        <w:t>e</w:t>
      </w:r>
      <w:r>
        <w:t>ratkaisuille: ympäristövaikutukset ovat yksi suurimmista tekijöistä jotka vaikuttavat haitall</w:t>
      </w:r>
      <w:r>
        <w:t>i</w:t>
      </w:r>
      <w:r>
        <w:t>sesti langattoman verkon yhteyksiin monitie-etenemisen ja sen taustamelua lisäävän va</w:t>
      </w:r>
      <w:r>
        <w:t>i</w:t>
      </w:r>
      <w:r>
        <w:t>kutuksen takia. Lämpötilan, kosteuden, ihmisten ja muiden esteiden vaikutuksen on h</w:t>
      </w:r>
      <w:r>
        <w:t>a</w:t>
      </w:r>
      <w:r>
        <w:lastRenderedPageBreak/>
        <w:t>vaittu vaikuttavan langattomien verkkojen toimintaan. Tämän takia tiedonsiirtoon tulisi kehittää ja soveltaa luotettavia ja vakaita teknologioita, ottaen huomioon käyttöympäristön vaatimukset ja haasteet. (Tzounis et al. 2017) 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 (Tzounis et al. 2017) Usei</w:t>
      </w:r>
      <w:r>
        <w:t>s</w:t>
      </w:r>
      <w:r>
        <w:t>sa julkaisuissa on kuvailtu yleisen ja heterogeenisiä tietoliikenneratkaisuita integroivan tietoliikennealustan tai -standardin kehittämistä avoimena haasteena (ks. alla kohta Muut tekniset haasteet).</w:t>
      </w:r>
    </w:p>
    <w:p w14:paraId="4456BD55" w14:textId="77777777" w:rsidR="00560503" w:rsidRDefault="00560503" w:rsidP="00560503">
      <w:pPr>
        <w:pStyle w:val="Heading4"/>
        <w:numPr>
          <w:ilvl w:val="3"/>
          <w:numId w:val="3"/>
        </w:numPr>
      </w:pPr>
      <w:bookmarkStart w:id="104" w:name="analytiikkaratkaisuiden-ja-tietopalvelui"/>
      <w:bookmarkEnd w:id="104"/>
      <w:r>
        <w:t>Analytiikkaratkaisuiden ja tietopalveluiden haasteet</w:t>
      </w:r>
    </w:p>
    <w:p w14:paraId="4EAA3A3F" w14:textId="77777777" w:rsidR="00560503" w:rsidRDefault="00560503" w:rsidP="00560503">
      <w:r>
        <w:t>Datan tuottaminen ja kerääminen on IoT-ratkaisuiden ensimmäinen askel. Varsinainen tavoite on tuottaa arvoa datasta merkityksellisen ja toimintakelpoisen tiedon muodossa. Tästä näkökulmasta katsottuna maatalousalan tietopalvelut ovat vielä kehityksen alkuva</w:t>
      </w:r>
      <w:r>
        <w:t>i</w:t>
      </w:r>
      <w:r>
        <w:t>heessa. Lyhyen aikavälin kehitys kohdistuu yleensä päätöksenteon tukemisen järjeste</w:t>
      </w:r>
      <w:r>
        <w:t>l</w:t>
      </w:r>
      <w:r>
        <w:t>miin. Edistyneempien ennustavaan mallinnukseen ja kysyntäperusteiseen tuotannon suunnitteluun kykenevien data-analytiikan ratkaisuiden kehittäminen on maatalousalalla vielä avoin haaste. (Sundmaeker et al. 2016) Lisäksi analytiikan kehittämisen haasteena on järjestelmien itse tuottaman datan ja kolmansien osapuolien historia- ja ennustedatan yhdistäminen. Kolmannen osapuolen data voi olla sekä julkisten että yksityisten toimijo</w:t>
      </w:r>
      <w:r>
        <w:t>i</w:t>
      </w:r>
      <w:r>
        <w:t>den tuottamaa, kuten satelliittidata, maaperä-, vesi- ja ilma-analyysit, logistiikkajärjeste</w:t>
      </w:r>
      <w:r>
        <w:t>l</w:t>
      </w:r>
      <w:r>
        <w:t>mät, hintatiedot, vähittäismyyntinnin data, kuluttajatiedot kuten ruokavaliotiedot jne. (Sundmaeker et al. 2016; Verdouw, Wolfert &amp; Tekinerdogan 2016)</w:t>
      </w:r>
    </w:p>
    <w:p w14:paraId="738970F4" w14:textId="77777777" w:rsidR="00560503" w:rsidRDefault="00560503" w:rsidP="00560503">
      <w:r>
        <w:t>Data-analytiikkapalveluiden kontekstissa tulee ottaa huomioon myös tietopalveluiden kä</w:t>
      </w:r>
      <w:r>
        <w:t>y</w:t>
      </w:r>
      <w:r>
        <w:t>tettävyys. Maatilan tiedonhallintajärjestelmien tulisi olla sekä helposti räätälöitävissä er</w:t>
      </w:r>
      <w:r>
        <w:t>i</w:t>
      </w:r>
      <w:r>
        <w:t>laisten maatilojen käyttötapauksiin että käyttäjäille helposti opittavia, samalla kun niiden tulisi mahdollistaa yhteentoimivuus tuotantoketjun muiden toimijoiden kanssa. (Sundm</w:t>
      </w:r>
      <w:r>
        <w:t>a</w:t>
      </w:r>
      <w:r>
        <w:t>eker et al. 2016) Analytiikkaratkaisuiden haasteisiin kuuluu myös tuotetun datan määrän vaikutukset. Käytännössä suuri määrä keskenään verkostoituja laitteita voi tuottaa niin suuria määriä dataa, että sen käsittely voi nopeasti osoittautua pienen mittakaavan palv</w:t>
      </w:r>
      <w:r>
        <w:t>e</w:t>
      </w:r>
      <w:r>
        <w:t>lininfrastruktuureille liian vaativaksi. Tähän haasteeseen vastaamiseksi analytiikkaratka</w:t>
      </w:r>
      <w:r>
        <w:t>i</w:t>
      </w:r>
      <w:r>
        <w:t>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 (Tzounis et al. 2017)</w:t>
      </w:r>
    </w:p>
    <w:p w14:paraId="7ABF3A52" w14:textId="77777777" w:rsidR="00560503" w:rsidRDefault="00560503" w:rsidP="00560503">
      <w:pPr>
        <w:pStyle w:val="Heading4"/>
        <w:numPr>
          <w:ilvl w:val="3"/>
          <w:numId w:val="3"/>
        </w:numPr>
      </w:pPr>
      <w:bookmarkStart w:id="105" w:name="aiot-ekosysteemin-laajentamisen-haasteet"/>
      <w:bookmarkEnd w:id="105"/>
      <w:r>
        <w:lastRenderedPageBreak/>
        <w:t>AIoT-ekosysteemin laajentamisen haasteet</w:t>
      </w:r>
    </w:p>
    <w:p w14:paraId="152D5B65" w14:textId="77777777" w:rsidR="00560503" w:rsidRDefault="00560503" w:rsidP="00560503">
      <w:r>
        <w:t>Talavera et al. (2017, s. 2017) huomasivat kirjallisuuskatsauksessaan, että kirjallisuude</w:t>
      </w:r>
      <w:r>
        <w:t>s</w:t>
      </w:r>
      <w:r>
        <w:t>sa on huomattava aukko IoT-ratkaisujen yksinkertaisien prototyyppien kehittämisestä t</w:t>
      </w:r>
      <w:r>
        <w:t>o</w:t>
      </w:r>
      <w:r>
        <w:t>sielämän ratkaisuiksi. Tosielämän ratkaisujen laajan omaksunnan saavuttamiseksi AIoT-ratkaisujen kehityksen haasteena puolestaan on sovittaa ratkaisut toimimaan hyvin erila</w:t>
      </w:r>
      <w:r>
        <w:t>i</w:t>
      </w:r>
      <w:r>
        <w:t>sissa käyttöympäristöissä. Järjestelmien tulisi toimia erilaisissa ilmasto-olosuhteissa, maaperissä ja erilaisten satokasvien kanssa. (Verdouw, Wolfert &amp; Tekinerdogan 2016)</w:t>
      </w:r>
    </w:p>
    <w:p w14:paraId="0817F20F" w14:textId="77777777" w:rsidR="00560503" w:rsidRDefault="00560503" w:rsidP="00560503">
      <w:r>
        <w:t>Tähän asti useiden AIoT-teknologioiden käyttöönotto on suurelta osin rajoittunut aikaisten omaksujien piiriin. Kehityshaasteena on saada teknologioiden omaksunta laajenemaan tämän piirin ulkopuolelle nykyisten sovellusten yksinkertaistamisella ja järjestelmien ha</w:t>
      </w:r>
      <w:r>
        <w:t>n</w:t>
      </w:r>
      <w:r>
        <w:t>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w:t>
      </w:r>
      <w:r>
        <w:t>k</w:t>
      </w:r>
      <w:r>
        <w:t>nologioiden mahdollistamien liiketoimintamallien systemaattisia taloudellisia analyysejä. Näiden liiketoimintamallien ja analyysien tulisi olla selkeästi myös pienille yrityksille sop</w:t>
      </w:r>
      <w:r>
        <w:t>i</w:t>
      </w:r>
      <w:r>
        <w:t>via sekä näyttää millaisia mahdollisuuksia uudet teknologioiat tarjoavat juuri heille. (Ve</w:t>
      </w:r>
      <w:r>
        <w:t>r</w:t>
      </w:r>
      <w:r>
        <w:t>douw, Wolfert &amp; Tekinerdogan 2016)</w:t>
      </w:r>
    </w:p>
    <w:p w14:paraId="19ADDE0D" w14:textId="77777777" w:rsidR="00560503" w:rsidRDefault="00560503" w:rsidP="00560503">
      <w:pPr>
        <w:pStyle w:val="Heading4"/>
        <w:numPr>
          <w:ilvl w:val="3"/>
          <w:numId w:val="3"/>
        </w:numPr>
      </w:pPr>
      <w:bookmarkStart w:id="106" w:name="muut-tekniset-haasteet"/>
      <w:bookmarkEnd w:id="106"/>
      <w:r>
        <w:t>Muut tekniset haasteet</w:t>
      </w:r>
    </w:p>
    <w:p w14:paraId="3E2C5FD4" w14:textId="77777777" w:rsidR="00560503" w:rsidRDefault="00560503" w:rsidP="00560503">
      <w:r>
        <w:t>Erityisesti ruoan jäljitettävyyden ja ruoan turvallisuuden käyttötapauksissa IoT-järjestelmien kehityksessä on selkeä haaste sekä uudentyyppisten anturi- ja tietoliikenn</w:t>
      </w:r>
      <w:r>
        <w:t>e</w:t>
      </w:r>
      <w:r>
        <w:t>ratkaisuiden kehittämiseksi että kustannustehokkuuden parantamiseksi. Nykyiset bioant</w:t>
      </w:r>
      <w:r>
        <w:t>u</w:t>
      </w:r>
      <w:r>
        <w:t>rit, samoin kuin RFID- ja NFC-tunnisteet eivät aina ole sopivia ratkaisuita verrattaessa anturin kustannuksia mitattavan ruokatuotteen hintaan, erityisesti jos pyritään havanno</w:t>
      </w:r>
      <w:r>
        <w:t>i</w:t>
      </w:r>
      <w:r>
        <w:t>maan yksittäisiä tuotteita. (Sundmaeker et al. 2016) Lisäksi raa’asta RFID-datasta merk</w:t>
      </w:r>
      <w:r>
        <w:t>i</w:t>
      </w:r>
      <w:r>
        <w:t>tyksellisen tiedon tuottamiseksi tarvitaan tehokkaita sovelluksia erityisesti RFID-tunnisteiden paikantamiseen (Vermesan &amp; Friess 2011).</w:t>
      </w:r>
    </w:p>
    <w:p w14:paraId="47653051" w14:textId="77777777" w:rsidR="00560503" w:rsidRDefault="00560503" w:rsidP="00560503">
      <w:r>
        <w:t>IoT-järjestelmissä käytettävät tietoliikkenneratkaisut ovat hyvin heterogeenisiä. On selkeä tarve yleisesti hyväksytylle tietoliikennealustalle, joka abstrahoisi IoT-järjestelmissä käyte</w:t>
      </w:r>
      <w:r>
        <w:t>t</w:t>
      </w:r>
      <w:r>
        <w:t>tyjen tietoliikenneteknologioiden toiminnallisuudet ja tarjoaisi läpinäkyvän nimeämispalv</w:t>
      </w:r>
      <w:r>
        <w:t>e</w:t>
      </w:r>
      <w:r>
        <w:t>lun erilaisille sovelluksille (L. D. Xu, W. He &amp; S. Li 2014; Vermesan &amp; Friess 2011). Het</w:t>
      </w:r>
      <w:r>
        <w:t>e</w:t>
      </w:r>
      <w:r>
        <w:t>rogeenisten tietoliikenneverkkojen integraation lisäksi IoT-tietoliikenneratkaisun tulisi mahdollistaa laitteiden automaattinen sopeutuminen kulloinkin saatavilla oleviin verkkoihin ja niissä vallitseviin olosuhteisiin (Vermesan &amp; Friess 2011).</w:t>
      </w:r>
    </w:p>
    <w:p w14:paraId="0FFB6746" w14:textId="77777777" w:rsidR="00560503" w:rsidRDefault="00560503" w:rsidP="00560503">
      <w:r>
        <w:t>On haastavaa kehittää verkkoteknologioita ja standardeja, jotka mahdollistaisivat teho</w:t>
      </w:r>
      <w:r>
        <w:t>k</w:t>
      </w:r>
      <w:r>
        <w:t>kaan tiedonsiirron suurelle määrälle dataa tuottavia laitteita erilaisissa IoT-verkoissa. Er</w:t>
      </w:r>
      <w:r>
        <w:t>i</w:t>
      </w:r>
      <w:r>
        <w:t>tyisesti IoT-laitteiden osoitteiden, tunnistamisen ja optimoinnin mahdollistaminen ja halli</w:t>
      </w:r>
      <w:r>
        <w:t>n</w:t>
      </w:r>
      <w:r>
        <w:t>ta arkkitehtuuri- ja protokollatasoilla on vielä avoin haaste. Samoin yleisen palvelukuvau</w:t>
      </w:r>
      <w:r>
        <w:t>s</w:t>
      </w:r>
      <w:r>
        <w:lastRenderedPageBreak/>
        <w:t>kielen/terminologian puute vaikeuttaa palvelukehitystä ja fyysisten laitteiden resurssien integrointia palveluihin. (L. D. Xu, W. He &amp; S. Li 2014) Yleinen palvelukuvauskielen tulisi olla standardoitu, skaalautuva ja erilaisiin käyttöympäristöihin joustavasti sopeutuva (Ve</w:t>
      </w:r>
      <w:r>
        <w:t>r</w:t>
      </w:r>
      <w:r>
        <w:t>mesan &amp; Friess 2011, s. 174–175).</w:t>
      </w:r>
    </w:p>
    <w:p w14:paraId="3AB5A5B9" w14:textId="77777777" w:rsidR="00560503" w:rsidRDefault="00560503" w:rsidP="00560503">
      <w:r>
        <w:t>Vaikka sulautettujen järjestelmien yksikköhinnat ovat laskeneet, korkealuokkaisten antur</w:t>
      </w:r>
      <w:r>
        <w:t>i</w:t>
      </w:r>
      <w:r>
        <w:t>en ja toimilaitteiden yksikköhinnoille ei ole käynyt samoin. Jotta satoja, mahdollisesti t</w:t>
      </w:r>
      <w:r>
        <w:t>u</w:t>
      </w:r>
      <w:r>
        <w:t>hansia laiteyksikköjä käsittävien IoT-ratkaisuiden käyttöönotto mahdollistuisi, tulisi laittei</w:t>
      </w:r>
      <w:r>
        <w:t>s</w:t>
      </w:r>
      <w:r>
        <w:t>tojen yleiskustannusten, internetyhteyksien sekä kansainvälisten data roaming -maksujen edelleen laskea. (Talavera et al. 2017)</w:t>
      </w:r>
    </w:p>
    <w:p w14:paraId="65A37402" w14:textId="77777777" w:rsidR="00560503" w:rsidRDefault="00560503" w:rsidP="00560503">
      <w:r>
        <w:t>Suurempi mittakaava vaatii laitteilta myös enemmän tietojenkäsittelykykyä ja älykkyyttä, jotta laitteet kykenisivät tarvittaessa konfiguroimaan ja hallinnoimaan toimintojaan itsenä</w:t>
      </w:r>
      <w:r>
        <w:t>i</w:t>
      </w:r>
      <w:r>
        <w:t>sesti. IoT-ratkaisujen lupaamia etuja ei voida täysin saavuttaa ilman huomattavaa lisäystä verkon reunalla olevien laitteiden tietojenkäsittely- ja laskentakyvyssä. (Sundmaeker et al. 2016)</w:t>
      </w:r>
    </w:p>
    <w:p w14:paraId="4AA66DB5" w14:textId="77777777" w:rsidR="00560503" w:rsidRDefault="00560503" w:rsidP="00560503">
      <w:r>
        <w:t>AIoT-ratkaisuiden ohjelmistokehityksen haasteena on ottaa käyttöön ohjelmistokehityksen parhaita käytänteitä. Järjestelmien mittakaavan kasvaessa ja elinkaaren pidentyessä tu</w:t>
      </w:r>
      <w:r>
        <w:t>o</w:t>
      </w:r>
      <w:r>
        <w:t>tetun datan analysoinnitiin, ohjelmakoodin paranteluun sekä uusien ominaisuuksien l</w:t>
      </w:r>
      <w:r>
        <w:t>i</w:t>
      </w:r>
      <w:r>
        <w:t>säämiseen käytettävä aika ja vaiva kasvavat räjähdysmäisesti jos ohjelmistoa ei ole alun perin suunniteltu ja dokumentoitu parhaiden käytänteiden mukaisesti. (Talavera et al. 2017) Samoin kuin akkujen kestävyys ja matala virrankulutus ovat havaintotason laitte</w:t>
      </w:r>
      <w:r>
        <w:t>i</w:t>
      </w:r>
      <w:r>
        <w:t>den vaatimuksia, tulee ne myös ohjelmoida niin hyvin, että laitteita ei tarvitse käynnistää uudestaan ohjelmisto-ongelman sattuessa (Tzounis et al. 2017).</w:t>
      </w:r>
    </w:p>
    <w:p w14:paraId="6DCB91B1" w14:textId="77777777" w:rsidR="00560503" w:rsidRDefault="00560503" w:rsidP="00560503">
      <w:r>
        <w:t>Laitteiden tulisi vaatia vain vähän tai ei ollenkaan ihmisen tekemää huoltoa elinkaarensa aikana. Lisäksi laitteiden käyttämän tietoliikenneratkaisun tulisi olla tarpeeksi älykäs u</w:t>
      </w:r>
      <w:r>
        <w:t>u</w:t>
      </w:r>
      <w:r>
        <w:t>delleenkonfiguroimaan tai parantamaan itse itsensä laiterikon sattuessa. (Gubbi et al. 2013; Talavera et al. 2017)</w:t>
      </w:r>
    </w:p>
    <w:p w14:paraId="35A12472" w14:textId="77777777" w:rsidR="00560503" w:rsidRDefault="00560503" w:rsidP="00560503">
      <w:r>
        <w:t>Laitteiden ja ohjelmistojen tehokas uudelleenkäytettävyys voi olla haastavaa monoliittisiksi suunnitelluissa järjestelmissä. Aikaisempaa enemmän modulaarisiksi suunnitellut laitteet ja ohjelmistot voisivat puolestaan mahdollistaa tehokkaamman uudelleenkäytön ja järje</w:t>
      </w:r>
      <w:r>
        <w:t>s</w:t>
      </w:r>
      <w:r>
        <w:t>telmien räätälöinnin. (Talavera et al. 2017)</w:t>
      </w:r>
    </w:p>
    <w:p w14:paraId="01FFE7AF" w14:textId="77777777" w:rsidR="00560503" w:rsidRDefault="00560503" w:rsidP="00560503">
      <w:r>
        <w:t>AIoT-järjestelmiä tulisi lähtökohtaisesti kehittää yhteensopiviksi vanhan, olemassaolevan infrastruktuurin ja tietojärjestelmien kanssa (L. D. Xu, W. He &amp; S. Li 2014; Talavera et al. 2017; Vermesan &amp; Friess 2011). Samoin kuin teollisuusautomaatiossa, on tärkeää kehi</w:t>
      </w:r>
      <w:r>
        <w:t>t</w:t>
      </w:r>
      <w:r>
        <w:t>tää ratkaisuita jotka sopivat asiakkaan olemassaolevaan infrastruktuuriin kuten erikoislai</w:t>
      </w:r>
      <w:r>
        <w:t>t</w:t>
      </w:r>
      <w:r>
        <w:t>teisiin, työkoneisiin ja ohjelmistoihin. Käytettävyydeltään IoT-laitteiden asentamisen ja hallinoinnin tulisi olla niin selkeää ja yksinkertaista, että tavalliset käyttäjät pystyvät käy</w:t>
      </w:r>
      <w:r>
        <w:t>t</w:t>
      </w:r>
      <w:r>
        <w:t>tämään niitä ilman erityisosaamista. (Talavera et al. 2017) Lisäksi integraatio voi usein vaatia uusien väliohjelmistojen kehittämistä ja IoT-laitteiden tuottama data ei ilman teh</w:t>
      </w:r>
      <w:r>
        <w:t>o</w:t>
      </w:r>
      <w:r>
        <w:lastRenderedPageBreak/>
        <w:t>kasta analytiikkaa ja ymmärrystä todennäköisesti tuota merkityksellistä lisäarvoa (L. D. Xu, W. He &amp; S. Li 2014).</w:t>
      </w:r>
    </w:p>
    <w:p w14:paraId="5167D5E0" w14:textId="77777777" w:rsidR="00560503" w:rsidRDefault="00560503" w:rsidP="00560503">
      <w:r>
        <w:t>Järjestelmien skaalautuvuus tulisi huomioida jo aikaisessa kehitysvaiheessa. Laitemäär</w:t>
      </w:r>
      <w:r>
        <w:t>i</w:t>
      </w:r>
      <w:r>
        <w:t>en kasvun myötä kasvavien järjestelmien datan synkronisoinnin toimivuus ja datan luote</w:t>
      </w:r>
      <w:r>
        <w:t>t</w:t>
      </w:r>
      <w:r>
        <w:t>tavuus muodostuvat kriittisiksi. (L. D. Xu, W. He &amp; S. Li 2014; Talavera et al. 2017) Ska</w:t>
      </w:r>
      <w:r>
        <w:t>a</w:t>
      </w:r>
      <w:r>
        <w:t>lautuvuus on myös anturiverkkojen kehityksen haaste, koska anturilaitteiden määrät voivat kasvaa hyvin suuriksi (Atzori, Iera &amp; Morabito 2010; L. D. Xu, W. He &amp; S. Li 2014).</w:t>
      </w:r>
    </w:p>
    <w:p w14:paraId="1784E026" w14:textId="77777777" w:rsidR="00560503" w:rsidRDefault="00560503" w:rsidP="00560503">
      <w:r>
        <w:t>Vaikka vain vaatimattomimmat ennusteet IoT-laitteiden käyttöönotosta toteutuisivat, lai</w:t>
      </w:r>
      <w:r>
        <w:t>t</w:t>
      </w:r>
      <w:r>
        <w:t>teiden kierrätysstrategia tulisi suunnitella osana uutta ratkaisua ja sen elinkaarta ympäri</w:t>
      </w:r>
      <w:r>
        <w:t>s</w:t>
      </w:r>
      <w:r>
        <w:t>tövaikutusten minimoimiseksi. (Talavera et al. 2017)</w:t>
      </w:r>
    </w:p>
    <w:p w14:paraId="5F97E041" w14:textId="77777777" w:rsidR="00560503" w:rsidRDefault="00560503" w:rsidP="00560503">
      <w:r>
        <w:t>Muihin teollisuudenaloihin verrattuna maatalouden tuotteisiin on usein vaikeampaa liittää IoT-laitteita. Ruokatuotteiden kanssa tämä vaatisi usein lisäpakkausta, jotta voitaisiin va</w:t>
      </w:r>
      <w:r>
        <w:t>r</w:t>
      </w:r>
      <w:r>
        <w:t>mistaa ettei laitteista ole haittaa kuluttajille tai ympäristölle. Tämä lisäisi kustannuksia ja tuotteen hintaa, jolloin yleiset IoT:n potentiaalit eivät aina ole käytännöllisesti ja yhteism</w:t>
      </w:r>
      <w:r>
        <w:t>i</w:t>
      </w:r>
      <w:r>
        <w:t>tallisesti siirrettävissä ruokatuotteisiin. (Sundmaeker et al. 2016)</w:t>
      </w:r>
    </w:p>
    <w:p w14:paraId="6082FE45" w14:textId="77777777" w:rsidR="00560503" w:rsidRDefault="00560503" w:rsidP="00560503">
      <w:pPr>
        <w:pStyle w:val="Heading4"/>
        <w:numPr>
          <w:ilvl w:val="3"/>
          <w:numId w:val="3"/>
        </w:numPr>
      </w:pPr>
      <w:bookmarkStart w:id="107" w:name="muut-haasteet"/>
      <w:bookmarkEnd w:id="107"/>
      <w:r>
        <w:t>Muut haasteet</w:t>
      </w:r>
    </w:p>
    <w:p w14:paraId="1C61830C" w14:textId="77777777" w:rsidR="00560503" w:rsidRDefault="00560503" w:rsidP="00560503">
      <w:r>
        <w:t>Teknisten haasteiden ohella AIoT-ratkaisuiden kehityksessä on useita haasteita, joista keskeisimpiä ovat uusien liiketoimintamallien kehittäminen, yhteisölliset haasteet, poliikan ja säännöstelyn haasteet ja sidosryhmien haasteet.</w:t>
      </w:r>
    </w:p>
    <w:p w14:paraId="63ED1F00" w14:textId="77777777" w:rsidR="00560503" w:rsidRDefault="00560503" w:rsidP="00560503">
      <w:r>
        <w:t>Liiketoimintaprosessien monimutkaisuus ja sidosryhmien moninaisuus asettavat omat haasteensa IoT-ratkaisuiden kehittämiselle sekä tekniikan että liiketoiminnan osa-alueilla (Barmpounakis et al. 2015).</w:t>
      </w:r>
    </w:p>
    <w:p w14:paraId="1ACB3352" w14:textId="77777777" w:rsidR="00560503" w:rsidRDefault="00560503" w:rsidP="00560503">
      <w:r>
        <w:t>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w:t>
      </w:r>
      <w:r>
        <w:t>ö</w:t>
      </w:r>
      <w:r>
        <w:t>kulmasta mitattavissa olevien hyötyjen tulee kompensoida hankinnan ja käytön kusta</w:t>
      </w:r>
      <w:r>
        <w:t>n</w:t>
      </w:r>
      <w:r>
        <w:t>nukset. AIoT-ratkaisuiden hankintakustannukset ovat usein laajemman käyttöönoton este varsinkin pienikokoisille maatiloille. (Sundmaeker et al. 2016)</w:t>
      </w:r>
    </w:p>
    <w:p w14:paraId="007C8EFC" w14:textId="77777777" w:rsidR="00560503" w:rsidRDefault="00560503" w:rsidP="00560503">
      <w:r>
        <w:t>Suuren mittakaavan ratkaisuissa käyttöönottoa on hidastanut yleinen epävarmuus IoT:n vaikutuksista olemassa olevaan teollisuuteen, arvoketjuihin, liiketoimintamalleihin, työvo</w:t>
      </w:r>
      <w:r>
        <w:t>i</w:t>
      </w:r>
      <w:r>
        <w:t>maan ja lopulta tuottavuuteen sekä tuotteisiin. (Gilchrist 2016)</w:t>
      </w:r>
    </w:p>
    <w:p w14:paraId="458603E2" w14:textId="77777777" w:rsidR="00560503" w:rsidRDefault="00560503" w:rsidP="00560503">
      <w:r>
        <w:t>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w:t>
      </w:r>
      <w:r>
        <w:t>t</w:t>
      </w:r>
      <w:r>
        <w:t>tötapauksissa, joista tiedon ja tietoisuuden levittäminen on haastavaa hyvin pirstaleisella alalla. Yhteisöllisenä haasteena AIoT-teknologioiden leviämiselle on myös niiden käyttäji</w:t>
      </w:r>
      <w:r>
        <w:t>l</w:t>
      </w:r>
      <w:r>
        <w:t xml:space="preserve">tään vaatima tietoteknisten taitojen taso. Tähän haasteeseen vastaamiseen vaadittaisiin </w:t>
      </w:r>
      <w:r>
        <w:lastRenderedPageBreak/>
        <w:t>koulutukseen panostamista, jotta digitaalisen kuilun syntyminen maatalouden alalla voita</w:t>
      </w:r>
      <w:r>
        <w:t>i</w:t>
      </w:r>
      <w:r>
        <w:t>siin välttää. (Sundmaeker et al. 2016)</w:t>
      </w:r>
    </w:p>
    <w:p w14:paraId="414FC0A1" w14:textId="77777777" w:rsidR="00560503" w:rsidRDefault="00560503" w:rsidP="00560503">
      <w:r>
        <w:t>Politiikka ja säännöstely ovat keskeisessä asemassa AIoT-innovaatioiden omaksunnan leviämisessä. Poliittisten linjausten ja säännöstelyn tulisi madaltaa olemassaolevia esteitä, esimerkiksi viljelijöiden datan yksityisyyden suojaamiseksi sekä nopeiden tietoliikenney</w:t>
      </w:r>
      <w:r>
        <w:t>h</w:t>
      </w:r>
      <w:r>
        <w:t>teyksien rakentamisen ja tietoteknisten taitojen koulutuksen edistämiseksi. (Sundmaeker et al. 2016)</w:t>
      </w:r>
    </w:p>
    <w:p w14:paraId="2B9DC964" w14:textId="77777777" w:rsidR="00560503" w:rsidRDefault="00560503" w:rsidP="00560503">
      <w:r>
        <w:t>Sidosryhmien kohtaamat haasteet liittyvät maatalousalan sidosryhmäverkoston dynaam</w:t>
      </w:r>
      <w:r>
        <w:t>i</w:t>
      </w:r>
      <w:r>
        <w:t>seen muutostilaan, missä uudet toimijat ottavat vakiintuneiden toimijoiden rooleja maat</w:t>
      </w:r>
      <w:r>
        <w:t>a</w:t>
      </w:r>
      <w:r>
        <w:t>louden datan ja tiedon käsittelyssä. AIoT-ratkaisuiden vaikutukset voivat johtaa organis</w:t>
      </w:r>
      <w:r>
        <w:t>a</w:t>
      </w:r>
      <w:r>
        <w:t>torisiin ongelmiin ja muutoksiin maataloudessa ja tuotantokejuissa. (Sundmaeker et al. 2016)</w:t>
      </w:r>
    </w:p>
    <w:p w14:paraId="5F43C031" w14:textId="77777777" w:rsidR="00560503" w:rsidRDefault="00560503" w:rsidP="00560503">
      <w:pPr>
        <w:pStyle w:val="Heading3"/>
        <w:numPr>
          <w:ilvl w:val="2"/>
          <w:numId w:val="3"/>
        </w:numPr>
        <w:spacing w:before="240" w:after="240"/>
      </w:pPr>
      <w:bookmarkStart w:id="108" w:name="esitetyt-aiot-arkkitehtuurit"/>
      <w:bookmarkStart w:id="109" w:name="_Toc400014599"/>
      <w:bookmarkEnd w:id="108"/>
      <w:r>
        <w:t>Esitetyt AIoT-arkkitehtuurit</w:t>
      </w:r>
      <w:bookmarkEnd w:id="109"/>
    </w:p>
    <w:p w14:paraId="453100DA" w14:textId="77777777" w:rsidR="00560503" w:rsidRDefault="00560503" w:rsidP="00560503">
      <w:r>
        <w:t>Katsauksen aineistossa on esitetty useita erilaisia arkkitehtuurimalleja yhteenvetona IoT-järjestelmien toteutuksista. Näillä arkkitehtuureilla pyritään havainnollistamaan järjestelm</w:t>
      </w:r>
      <w:r>
        <w:t>i</w:t>
      </w:r>
      <w:r>
        <w:t>en osien kuten anturilaitteiden, tietoverkkojen, yhdyskäytävien, ohjelmistojen, pilvipalv</w:t>
      </w:r>
      <w:r>
        <w:t>e</w:t>
      </w:r>
      <w:r>
        <w:t>luiden jne. toiminnallisuuksia ja keskinäisiä riippuvuuksia.</w:t>
      </w:r>
    </w:p>
    <w:p w14:paraId="03FA7800" w14:textId="77777777" w:rsidR="00560503" w:rsidRDefault="00560503" w:rsidP="00560503">
      <w:r>
        <w:t>Aikaisemmin käytettyjen tiedostonsiirtoon perustuvien arkkitehtuurien puutteita on pyritty korjaamaan siirtymällä soveltamaan palvelukeskeisiä arkkitehtuureja (engl. Service Orie</w:t>
      </w:r>
      <w:r>
        <w:t>n</w:t>
      </w:r>
      <w:r>
        <w:t>ted Architecture, SOA), mikä on ollut yleinen suuntaus julkaistuissa tutkimuksissa (Blank, Bartolein, Meyer, Ostermeier &amp; Rostanin 2013). Esineiden käsittely palveluina voi kuite</w:t>
      </w:r>
      <w:r>
        <w:t>n</w:t>
      </w:r>
      <w:r>
        <w:t>kin olla huomattava haaste IoT-arkkitehtuureille vaaditun laskentatehon ja hinnan asett</w:t>
      </w:r>
      <w:r>
        <w:t>a</w:t>
      </w:r>
      <w:r>
        <w:t>mien rajoitusten takia (Vermesan &amp; Friess 2011, s. 174). L. D. Xu, W. He &amp; S. Li (2014, s. 2014) mukaan palvelukeskeinen arkkitehtuuri kuitenkin sopii hyvin IoT-ratkaisuiden suu</w:t>
      </w:r>
      <w:r>
        <w:t>n</w:t>
      </w:r>
      <w:r>
        <w:t>nitteluun, koska se mahdollistaa heterogeenisten järjestelmien ja laitteiden integroinnin. Samoin Granell et al. (2016, s. 2016) arvioivat palvelukeskeisen arkkitehtuurin olevan hyvin tehokas lähestymistapa IoT- ja pilviteknologioihin perustuvien palveluiden tuottam</w:t>
      </w:r>
      <w:r>
        <w:t>i</w:t>
      </w:r>
      <w:r>
        <w:t>seen.</w:t>
      </w:r>
    </w:p>
    <w:p w14:paraId="3ADA5272" w14:textId="77777777" w:rsidR="00560503" w:rsidRDefault="00560503" w:rsidP="00560503">
      <w:r>
        <w:t>Kokonaisuutena IoT-järjestelmien arkkitehtuurien tulee ottaa huomioon erilaiset arkkite</w:t>
      </w:r>
      <w:r>
        <w:t>h</w:t>
      </w:r>
      <w:r>
        <w:t>tuurimallit, tietoliikenneratkaisut, älykkäät laitteet, verkkopalvelut ja -sovellukset, liiketo</w:t>
      </w:r>
      <w:r>
        <w:t>i</w:t>
      </w:r>
      <w:r>
        <w:t>mintamallit ja -prosessit, yhteistoiminnallisen tiedonkäsittelyn ratkaisut, tietoturva jne. L</w:t>
      </w:r>
      <w:r>
        <w:t>i</w:t>
      </w:r>
      <w:r>
        <w:t>säksi arkkitehtuurin tulee huomioida suunniteltavan ratkaisun jatkettavuus, skaalautuvuus, modulaarisuus ja yhteistoiminnallisuus heterogeenisten laitteiden kanssa. Samoin on ote</w:t>
      </w:r>
      <w:r>
        <w:t>t</w:t>
      </w:r>
      <w:r>
        <w:t>tava huomioon, että laitteet voivat liikkua ja saattavat toimia vuorovaikutuksessa muutt</w:t>
      </w:r>
      <w:r>
        <w:t>u</w:t>
      </w:r>
      <w:r>
        <w:t>van ympäristön kanssa. Tällöin myös arkkitehtuurin ja sen mukaan rakennetun järjeste</w:t>
      </w:r>
      <w:r>
        <w:t>l</w:t>
      </w:r>
      <w:r>
        <w:t>män tulee voida sopeutua muutoksiin. (L. D. Xu, W. He &amp; S. Li 2014)</w:t>
      </w:r>
    </w:p>
    <w:p w14:paraId="6499ACF7" w14:textId="77777777" w:rsidR="00560503" w:rsidRDefault="00560503" w:rsidP="00560503">
      <w:r>
        <w:lastRenderedPageBreak/>
        <w:t>Kansainvälinen televiestintäliitto (engl. International Telecommunication Union, ITU) on suosituksessaan ITU-T Y.2060 kuvaillut nelikerroksisen IoT-referenssiarkkitehtuurin. Su</w:t>
      </w:r>
      <w:r>
        <w:t>o</w:t>
      </w:r>
      <w:r>
        <w:t>situs määrittelee IoT:n tietoyhteiskunnan globaalina infrastruktuurina, joka mahdollistaa edistyneet palvelut yhdistämällä esineet tieto- ja viestintäteknologioiden avulla. Kerrokset on jaoteltu sovelluskerrokseen, palvelu- ja sovellustuen kerrokseen, tietoliikenne- ja lait</w:t>
      </w:r>
      <w:r>
        <w:t>e</w:t>
      </w:r>
      <w:r>
        <w:t>kerrokseen. (International Telecommunication Union 2012; Tuntematon 2018)</w:t>
      </w:r>
    </w:p>
    <w:p w14:paraId="768D597E" w14:textId="77777777" w:rsidR="00560503" w:rsidRDefault="00560503" w:rsidP="00560503">
      <w:r>
        <w:t>Kirjallisuuskatsauksissa esitetyt arkkitehtuurit on usein jaoteltu palvelukeskeisen arkkite</w:t>
      </w:r>
      <w:r>
        <w:t>h</w:t>
      </w:r>
      <w:r>
        <w:t>tuurimallin mukaisesti kerroksittain, esimerkiksi Talavera et al. (2017, s. 2017) kirjallisuu</w:t>
      </w:r>
      <w:r>
        <w:t>s</w:t>
      </w:r>
      <w:r>
        <w:t>katsauksessa esitetyssä arkkitehtuurissa kerrokset ovat fyysinen-, tietoliikenne-, palvelu- ja sovelluskerros. Vastaavasti Verdouw, Wolfert &amp; Tekinerdogan (2016, s. 2016) jaottel</w:t>
      </w:r>
      <w:r>
        <w:t>e</w:t>
      </w:r>
      <w:r>
        <w:t>vat IoT-arkkitehtuurin laite-, verkko- ja sovelluskerroksiin. L. D. Xu, W. He &amp; S. Li (2014, s. 2014) puolestaan esittivät arkkitehtuurin, jossa jaottelu tehtiin havainnointi-, tietoverkko-, palvelu- ja liittymäkerrokseen. Tzounis et al. (2017, s. 2017) esittivät IoT-arkkitehtuurin jakautuvan havaintokerrokseen, tietoliikenne- ja sovelluskerrokseen, samoin kuin Verm</w:t>
      </w:r>
      <w:r>
        <w:t>e</w:t>
      </w:r>
      <w:r>
        <w:t>san &amp; Friess (2011, s. 2011). Sovelluskerros on Atzori, Iera &amp; Morabito (2010, s. 2010) mukaan IoT-arkkitehtuurin ylin kerros, joka on lähinnä käyttäjää ja joka käyttää väliohje</w:t>
      </w:r>
      <w:r>
        <w:t>l</w:t>
      </w:r>
      <w:r>
        <w:t>mistokerroksen palveluita. Viime vuosina julkaistut väliohjelmistokerroksen arkkitehtuurit on yleensä suunniteltu palvelukeskeinen arkkitehtuurin mallin mukaisesti. Vaikka tätä va</w:t>
      </w:r>
      <w:r>
        <w:t>r</w:t>
      </w:r>
      <w:r>
        <w:t>ten yleisesti hyväksyttyä arkkitehtuurimallia ei ole, esitetyt arkkitehtuurit käsittelevät ke</w:t>
      </w:r>
      <w:r>
        <w:t>s</w:t>
      </w:r>
      <w:r>
        <w:t>kenään samankaltaisia toimintoja kuten laitteiden toiminnallisuuksien ja tietoliikenneto</w:t>
      </w:r>
      <w:r>
        <w:t>i</w:t>
      </w:r>
      <w:r>
        <w:t>mintojen abstraktointia.</w:t>
      </w:r>
    </w:p>
    <w:p w14:paraId="27AF27D8" w14:textId="77777777" w:rsidR="00560503" w:rsidRDefault="00560503" w:rsidP="00560503">
      <w:r>
        <w:t>Poikkeuksena edellisiin Barmpounakis et al. (2015, s. 2015) 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 (ks. Kaloxylos et al. 2013, s. 56–57). Tämän arkkitehtuurin tavoitteena on mahdollistaa yhteiskäytettävyys erilaisten palveluiden ja sidosryhmien välillä, toisin kuin muissa esitetyissä arkkitehtuureissa jossa keskitytään IoT-järjestelmien toiminnall</w:t>
      </w:r>
      <w:r>
        <w:t>i</w:t>
      </w:r>
      <w:r>
        <w:t>seen kuvailuun. Arkkitehtuurin avulla pyritään tuottamaan alustapalvelu (engl. Platform as a Service, PAAS) jolla ruokaketjun eri alojen sidosryhmät voivat toimia yhdessä.</w:t>
      </w:r>
    </w:p>
    <w:p w14:paraId="059840B2" w14:textId="77777777" w:rsidR="00560503" w:rsidRDefault="00560503" w:rsidP="00560503">
      <w:pPr>
        <w:pStyle w:val="Heading2"/>
        <w:numPr>
          <w:ilvl w:val="1"/>
          <w:numId w:val="3"/>
        </w:numPr>
        <w:spacing w:before="240" w:after="240"/>
      </w:pPr>
      <w:bookmarkStart w:id="110" w:name="haastattelujen-tulokset"/>
      <w:bookmarkStart w:id="111" w:name="_Toc400014600"/>
      <w:bookmarkEnd w:id="110"/>
      <w:r>
        <w:t>Haastattelujen tulokset</w:t>
      </w:r>
      <w:bookmarkEnd w:id="111"/>
    </w:p>
    <w:p w14:paraId="3CF69B1F" w14:textId="77777777" w:rsidR="00560503" w:rsidRDefault="00560503" w:rsidP="00560503">
      <w:pPr>
        <w:pStyle w:val="Heading3"/>
        <w:numPr>
          <w:ilvl w:val="2"/>
          <w:numId w:val="3"/>
        </w:numPr>
        <w:spacing w:before="240" w:after="240"/>
      </w:pPr>
      <w:bookmarkStart w:id="112" w:name="meta-poistettava-otsikko-6"/>
      <w:bookmarkStart w:id="113" w:name="_Toc400014601"/>
      <w:bookmarkEnd w:id="112"/>
      <w:r>
        <w:t>Meta (poistettava otsikko)</w:t>
      </w:r>
      <w:bookmarkEnd w:id="113"/>
    </w:p>
    <w:p w14:paraId="5BA9BF6A" w14:textId="77777777" w:rsidR="00560503" w:rsidRDefault="00560503" w:rsidP="00560503">
      <w:pPr>
        <w:pStyle w:val="Heading3"/>
        <w:numPr>
          <w:ilvl w:val="2"/>
          <w:numId w:val="3"/>
        </w:numPr>
        <w:spacing w:before="240" w:after="240"/>
      </w:pPr>
      <w:bookmarkStart w:id="114" w:name="haastattelujen-tuloksien-kuvailu-teemoje"/>
      <w:bookmarkStart w:id="115" w:name="_Toc400014602"/>
      <w:bookmarkEnd w:id="114"/>
      <w:r>
        <w:t>Haastattelujen tuloksien kuvailu teemojen mukaan ryhmiteltyinä</w:t>
      </w:r>
      <w:bookmarkEnd w:id="115"/>
    </w:p>
    <w:p w14:paraId="1A212678" w14:textId="77777777" w:rsidR="00560503" w:rsidRDefault="00560503" w:rsidP="00560503">
      <w:r>
        <w:t>Tässä osiossa kuvaillaan ensin haastatteluaineiston sisällönanalyysin määrälliset havai</w:t>
      </w:r>
      <w:r>
        <w:t>n</w:t>
      </w:r>
      <w:r>
        <w:t>not jaoteltuina alaosioihin alikategorioiden ja niiden yleisten teemojen mukaan, minkä jä</w:t>
      </w:r>
      <w:r>
        <w:t>l</w:t>
      </w:r>
      <w:r>
        <w:lastRenderedPageBreak/>
        <w:t>keen käydään läpi sisällönanalyysiin taulukoinnin havainnot. Alaosioiden tekstissä viitt</w:t>
      </w:r>
      <w:r>
        <w:t>a</w:t>
      </w:r>
      <w:r>
        <w:t>ukset yksittäisiin koodeihin ja koodien nimet on lihavoitu.</w:t>
      </w:r>
    </w:p>
    <w:p w14:paraId="04CD7EB9" w14:textId="77777777" w:rsidR="00560503" w:rsidRDefault="00560503" w:rsidP="00560503">
      <w:pPr>
        <w:pStyle w:val="Heading4"/>
        <w:numPr>
          <w:ilvl w:val="3"/>
          <w:numId w:val="3"/>
        </w:numPr>
      </w:pPr>
      <w:bookmarkStart w:id="116" w:name="tietojenkäsittely"/>
      <w:bookmarkEnd w:id="116"/>
      <w:r>
        <w:t>Tietojenkäsittely</w:t>
      </w:r>
    </w:p>
    <w:p w14:paraId="5A832A5D" w14:textId="77777777" w:rsidR="00560503" w:rsidRDefault="00560503" w:rsidP="00560503">
      <w:r>
        <w:t xml:space="preserve">Tekniikka-kategorian alikategoriassa Tietojenkäsittely on 168 havaintoa. Tietojenkäsittelyn yleisimmät asiasisällöt havaintojen määrien mukaan ovat viljelijän </w:t>
      </w:r>
      <w:r>
        <w:rPr>
          <w:b/>
        </w:rPr>
        <w:t>päätöksenteon avu</w:t>
      </w:r>
      <w:r>
        <w:rPr>
          <w:b/>
        </w:rPr>
        <w:t>s</w:t>
      </w:r>
      <w:r>
        <w:rPr>
          <w:b/>
        </w:rPr>
        <w:t>taminen</w:t>
      </w:r>
      <w:r>
        <w:t xml:space="preserve"> erilaisilla järjestelmillä on keskeisimpiä aiheita </w:t>
      </w:r>
      <w:r>
        <w:rPr>
          <w:b/>
        </w:rPr>
        <w:t>digitalisaation</w:t>
      </w:r>
      <w:r>
        <w:t xml:space="preserve"> ja </w:t>
      </w:r>
      <w:r>
        <w:rPr>
          <w:b/>
        </w:rPr>
        <w:t>tietojenkäsitt</w:t>
      </w:r>
      <w:r>
        <w:rPr>
          <w:b/>
        </w:rPr>
        <w:t>e</w:t>
      </w:r>
      <w:r>
        <w:rPr>
          <w:b/>
        </w:rPr>
        <w:t>lyn alustapalveluiden</w:t>
      </w:r>
      <w:r>
        <w:t xml:space="preserve"> kanssa. Digitalisaation yhteydessä käsiteltiin laajasti erilaisia asi</w:t>
      </w:r>
      <w:r>
        <w:t>a</w:t>
      </w:r>
      <w:r>
        <w:t>kokonaisuuksia tällä hetkellä saatavilla olevista järjestelmistä tulevaisuuden visioihin ja digitalisaation haasteisiin. Alustapalveluiden katsottiin usein olevan keskeisiä maatalo</w:t>
      </w:r>
      <w:r>
        <w:t>u</w:t>
      </w:r>
      <w:r>
        <w:t>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w:t>
      </w:r>
      <w:r>
        <w:t>s</w:t>
      </w:r>
      <w:r>
        <w:t xml:space="preserve">ti </w:t>
      </w:r>
      <w:r>
        <w:rPr>
          <w:b/>
        </w:rPr>
        <w:t>ihmisen roolia päätöksentekijänä ja datan tulkitsijana</w:t>
      </w:r>
      <w:r>
        <w:t>. Haastatteluissa tuotiin selk</w:t>
      </w:r>
      <w:r>
        <w:t>e</w:t>
      </w:r>
      <w:r>
        <w:t>ästi esille, että keinoäly halutaan avustamaan viljelypäätöksissä ja viljelyprosessien halli</w:t>
      </w:r>
      <w:r>
        <w:t>n</w:t>
      </w:r>
      <w:r>
        <w:t>nassa, mutta ei tekemään päätöksiä ja toteuttamaan niitä automaattisesti. Muita keske</w:t>
      </w:r>
      <w:r>
        <w:t>i</w:t>
      </w:r>
      <w:r>
        <w:t xml:space="preserve">simpiä tietojenkäsittelyn asiasisältöjä olivat </w:t>
      </w:r>
      <w:r>
        <w:rPr>
          <w:b/>
        </w:rPr>
        <w:t>data-analytiikka</w:t>
      </w:r>
      <w:r>
        <w:t xml:space="preserve">, </w:t>
      </w:r>
      <w:r>
        <w:rPr>
          <w:b/>
        </w:rPr>
        <w:t>asiakkaalle räätälöidyt analytiikkaratkaisut</w:t>
      </w:r>
      <w:r>
        <w:t xml:space="preserve"> ja </w:t>
      </w:r>
      <w:r>
        <w:rPr>
          <w:b/>
        </w:rPr>
        <w:t>data-analytiikkaa tuottavat palvelut</w:t>
      </w:r>
      <w:r>
        <w:t>. Analytiikkaratkaisujen rä</w:t>
      </w:r>
      <w:r>
        <w:t>ä</w:t>
      </w:r>
      <w:r>
        <w:t>tälöitävyyden nähtiin olevan maatalouden toiminnassa erityisen tärkeä kehityskohde jo</w:t>
      </w:r>
      <w:r>
        <w:t>h</w:t>
      </w:r>
      <w:r>
        <w:t>tuen maatilojen toiminnan yksilöllisyydestä. Uusissa tuotteissa ja erityisesti analytiikapa</w:t>
      </w:r>
      <w:r>
        <w:t>l</w:t>
      </w:r>
      <w:r>
        <w:t xml:space="preserve">veluissa pyritään yleisesti hyödyntämään </w:t>
      </w:r>
      <w:r>
        <w:rPr>
          <w:b/>
        </w:rPr>
        <w:t>koneoppimista</w:t>
      </w:r>
      <w:r>
        <w:t xml:space="preserve">, mutta haastatteluaineistossa se havaittiin vain viidesti. Suurin osa uusista tuotteista ja palveluista rakennetaan </w:t>
      </w:r>
      <w:r>
        <w:rPr>
          <w:b/>
        </w:rPr>
        <w:t>pilv</w:t>
      </w:r>
      <w:r>
        <w:rPr>
          <w:b/>
        </w:rPr>
        <w:t>i</w:t>
      </w:r>
      <w:r>
        <w:rPr>
          <w:b/>
        </w:rPr>
        <w:t>palveluiksi</w:t>
      </w:r>
      <w:r>
        <w:t xml:space="preserve">, josta tehtiin useita havaintoja. </w:t>
      </w:r>
      <w:r>
        <w:rPr>
          <w:b/>
        </w:rPr>
        <w:t>Datan siirreltävyyttä</w:t>
      </w:r>
      <w:r>
        <w:t xml:space="preserve"> palveluiden välillä ei vielä ole käytännössä toteutettu rajapintojen tai vastaavien automaattisten ja käytettävien tapojen avulla. Suurta osaa tuotetusta tiedosta ei C.C.:n mukaan voi automaattisesti hy</w:t>
      </w:r>
      <w:r>
        <w:t>ö</w:t>
      </w:r>
      <w:r>
        <w:t>dyntää kolmannen osapuolen analytiikkapalveluissa (Polvinen 2017a).</w:t>
      </w:r>
    </w:p>
    <w:p w14:paraId="74FD2399" w14:textId="77777777" w:rsidR="00560503" w:rsidRDefault="00560503" w:rsidP="00560503">
      <w:r>
        <w:t>Analytiikka, digitalisaatio ja tiedon tuottama lisäarvo ovat lämpökartalla kohtuullisen lähe</w:t>
      </w:r>
      <w:r>
        <w:t>k</w:t>
      </w:r>
      <w:r>
        <w:t>käin ja niiden havainnot painottuvat haastatteluihin 1 ja 5. Datan siirreltävyyden koodi on vastaavasti lähellä tietojärjestelmien rajapintoja, datan jakamista, datan merkityksen y</w:t>
      </w:r>
      <w:r>
        <w:t>m</w:t>
      </w:r>
      <w:r>
        <w:t>märtämistä ja teknologioiden omaksunnan kynnystä.</w:t>
      </w:r>
    </w:p>
    <w:p w14:paraId="2E4BA16A" w14:textId="77777777" w:rsidR="00560503" w:rsidRDefault="00560503" w:rsidP="00560503">
      <w:r>
        <w:rPr>
          <w:b/>
        </w:rPr>
        <w:t>Datan integraatiota</w:t>
      </w:r>
      <w:r>
        <w:t xml:space="preserve"> käsiteltiin kaikissa haastatteluissa ja se liittyy muihin keskeisimpiin tietojenkäsittelyn asiasisältöihin kuten edellä mainittuun datan siirreltävyyteen. Datan i</w:t>
      </w:r>
      <w:r>
        <w:t>n</w:t>
      </w:r>
      <w:r>
        <w:t xml:space="preserve">tegraatio pitää sisällään erilaisten tietolähteiden kuten anturi- ja </w:t>
      </w:r>
      <w:r>
        <w:rPr>
          <w:b/>
        </w:rPr>
        <w:t>kuvantamisdatan</w:t>
      </w:r>
      <w:r>
        <w:t xml:space="preserve"> het</w:t>
      </w:r>
      <w:r>
        <w:t>e</w:t>
      </w:r>
      <w:r>
        <w:t>rogeenisen datan yhdistämisen esimerkiksi pilvipalveluna toimivassa palvelussa analytii</w:t>
      </w:r>
      <w:r>
        <w:t>k</w:t>
      </w:r>
      <w:r>
        <w:t xml:space="preserve">kaa varten. </w:t>
      </w:r>
      <w:r>
        <w:rPr>
          <w:b/>
        </w:rPr>
        <w:t>Anturidata</w:t>
      </w:r>
      <w:r>
        <w:t xml:space="preserve"> puolestaan on AIoT-ratkaisuissa keskeisessä asemassa analyso</w:t>
      </w:r>
      <w:r>
        <w:t>i</w:t>
      </w:r>
      <w:r>
        <w:t>tavan tiedon lähteenä. Analyyseissä voidaan yhdistää anturien tuottamaa dataa paikkati</w:t>
      </w:r>
      <w:r>
        <w:t>e</w:t>
      </w:r>
      <w:r>
        <w:t xml:space="preserve">toihin ja tuottaa tiedon havainnollistamiseksi karttoja, joita voidaan puolestaan yhdistää muun muassa satelliiteilla tai UA-laitteilla tuotettuun </w:t>
      </w:r>
      <w:r>
        <w:rPr>
          <w:b/>
        </w:rPr>
        <w:t>kuvantamisdataan</w:t>
      </w:r>
      <w:r>
        <w:t>. Tälläinen kuva</w:t>
      </w:r>
      <w:r>
        <w:t>n</w:t>
      </w:r>
      <w:r>
        <w:lastRenderedPageBreak/>
        <w:t xml:space="preserve">tamisdata kootaan yleensä useista kuvatiedostoista </w:t>
      </w:r>
      <w:r>
        <w:rPr>
          <w:b/>
        </w:rPr>
        <w:t>ortomosaiikkikartoiksi</w:t>
      </w:r>
      <w:r>
        <w:t xml:space="preserve"> analyysiä varten.</w:t>
      </w:r>
    </w:p>
    <w:p w14:paraId="267C2AAA" w14:textId="77777777" w:rsidR="00560503" w:rsidRDefault="00560503" w:rsidP="00560503">
      <w:r>
        <w:t>Lämpökartalla datan integraation havainnot jakautuvat kohtuullisen tasaisesti painottuen haastatteluihin 2 ja 5. Sille läheisiä koodeja ovat kokonaisvaltainen maatilanhallintajärje</w:t>
      </w:r>
      <w:r>
        <w:t>s</w:t>
      </w:r>
      <w:r>
        <w:t>telmä, tulevaisuuden tietojärjestelmät ja käytöliittymät.</w:t>
      </w:r>
    </w:p>
    <w:p w14:paraId="047D765B" w14:textId="77777777" w:rsidR="00560503" w:rsidRDefault="00560503" w:rsidP="00560503">
      <w:pPr>
        <w:pStyle w:val="Heading4"/>
        <w:numPr>
          <w:ilvl w:val="3"/>
          <w:numId w:val="3"/>
        </w:numPr>
      </w:pPr>
      <w:bookmarkStart w:id="117" w:name="tietojärjestelmät-tietoliikenne-ja-alust"/>
      <w:bookmarkEnd w:id="117"/>
      <w:r>
        <w:t>Tietojärjestelmät, tietoliikenne ja alustaratkaisut</w:t>
      </w:r>
    </w:p>
    <w:p w14:paraId="5C32362E" w14:textId="77777777" w:rsidR="00560503" w:rsidRDefault="00560503" w:rsidP="00560503">
      <w:r>
        <w:t xml:space="preserve">Tekniikka-kategorian alikategoriassa Tietojärjestelmät on 55 havaintoa, Tietoliikenne-alikategoriassa vastaavasti 47 havaintoa ja Alustaratkaisut-alikategoriassa 20 havaintoa. Tietojärjestelmiä käsittelevät yleisimmät asiasisällöt olivat </w:t>
      </w:r>
      <w:r>
        <w:rPr>
          <w:b/>
        </w:rPr>
        <w:t>kokonaisvaltainen maatilan tiedonhallintajärjestelmä (FMIS)</w:t>
      </w:r>
      <w:r>
        <w:t xml:space="preserve"> sekä </w:t>
      </w:r>
      <w:r>
        <w:rPr>
          <w:b/>
        </w:rPr>
        <w:t>tulevaisuuden tietojärjestelmät</w:t>
      </w:r>
      <w:r>
        <w:t>. Kokonaisva</w:t>
      </w:r>
      <w:r>
        <w:t>l</w:t>
      </w:r>
      <w:r>
        <w:t>tainen tai holistinen maatilan tiedonhallintajärjestelmä pyrkii integroimaan maatilan tuota</w:t>
      </w:r>
      <w:r>
        <w:t>n</w:t>
      </w:r>
      <w:r>
        <w:t>tojärjestelmät ja tuottamaan käyttäjälle kokonaiskuvan maatilan tilanteesta. Tällä hetkellä C.C.n mukaan kokonaisvaltaiset järjestelmät ovat vielä kehitysvaiheessa mutta ne tulevat yleistymään lähivuosien aikana (Polvinen 2017a). Tulevaisuuden tietojärjestelminä haa</w:t>
      </w:r>
      <w:r>
        <w:t>s</w:t>
      </w:r>
      <w:r>
        <w:t>tatteluaineistossa mainitaan muiden muassa integroitu tuotantokeju joka voisi välittää tuo</w:t>
      </w:r>
      <w:r>
        <w:t>t</w:t>
      </w:r>
      <w:r>
        <w:t>teiden tuotantotapa- ja käsittelytiedot kuluttajille asti, tuotantodataa keräävät ja analysoivat palvelut, täysautomatisoidut keinoälyn ohjaamat viljelyjärjestelmät ja työkoneet, viljelijö</w:t>
      </w:r>
      <w:r>
        <w:t>i</w:t>
      </w:r>
      <w:r>
        <w:t>den datasettien vertailun ja myynnin alustapalvelut sekä alustapalveluekosysteemit.</w:t>
      </w:r>
    </w:p>
    <w:p w14:paraId="0D557A9A" w14:textId="77777777" w:rsidR="00560503" w:rsidRDefault="00560503" w:rsidP="00560503">
      <w:r>
        <w:t>Lämpökartalla kokonaisvaltainen FMIS sijoittuu samaan ryhmään tulevaisuuden tietojä</w:t>
      </w:r>
      <w:r>
        <w:t>r</w:t>
      </w:r>
      <w:r>
        <w:t>jestelmien ja tietojärjestelmien käyttöliittymien kanssa. Tämä johtuu ryhmän havaintojen painottumisesta haastattelu 5:en jakautuen harvalukuisina ja tasaisesti muiden haastatt</w:t>
      </w:r>
      <w:r>
        <w:t>e</w:t>
      </w:r>
      <w:r>
        <w:t>lujen kesken.</w:t>
      </w:r>
    </w:p>
    <w:p w14:paraId="234D0B09" w14:textId="77777777" w:rsidR="00560503" w:rsidRDefault="00560503" w:rsidP="00560503">
      <w:r>
        <w:t xml:space="preserve">Haastatteluissa käsiteltiin myös konventionaalisia </w:t>
      </w:r>
      <w:r>
        <w:rPr>
          <w:b/>
        </w:rPr>
        <w:t>maatilan tiedonhallintajärjestelmiä</w:t>
      </w:r>
      <w:r>
        <w:t xml:space="preserve">, </w:t>
      </w:r>
      <w:r>
        <w:rPr>
          <w:b/>
        </w:rPr>
        <w:t>viljelysuunnitteluohjelmistoja</w:t>
      </w:r>
      <w:r>
        <w:t xml:space="preserve"> ja </w:t>
      </w:r>
      <w:r>
        <w:rPr>
          <w:b/>
        </w:rPr>
        <w:t>viljelysuositusjärjestelmiä</w:t>
      </w:r>
      <w:r>
        <w:t xml:space="preserve"> jotka toimivat suurimmaksi osaksi erillään muista järjestelmistä tai vain yhden valmistajan laitteiden kanssa. Järje</w:t>
      </w:r>
      <w:r>
        <w:t>s</w:t>
      </w:r>
      <w:r>
        <w:t>telmien kehityksen suunta on kohti eri järjestelmien ja valmistajien tuotteiden yhteistoimi</w:t>
      </w:r>
      <w:r>
        <w:t>n</w:t>
      </w:r>
      <w:r>
        <w:t xml:space="preserve">nallisuutta. Yhteisiä toiminnallisuuksia mahdollistavia </w:t>
      </w:r>
      <w:r>
        <w:rPr>
          <w:b/>
        </w:rPr>
        <w:t>rajapintoja</w:t>
      </w:r>
      <w:r>
        <w:t xml:space="preserve"> sivuttiin osassa haasta</w:t>
      </w:r>
      <w:r>
        <w:t>t</w:t>
      </w:r>
      <w:r>
        <w:t>teluja. Haastatteluaineistosta saatava yleinen mielikuva on, että koneelliseen viljelydatan siirtoon käyttökelpoiset rajapinnat ovat vielä harvinaisia mutta niille voi tulevaisuudessa olla huomattavan paljon kysyntää.</w:t>
      </w:r>
    </w:p>
    <w:p w14:paraId="5DAD2EBC" w14:textId="77777777" w:rsidR="00560503" w:rsidRDefault="00560503" w:rsidP="00560503">
      <w:r>
        <w:t>Järjestelmien tulee olla käytettäviä loppukäyttäjän taidoilla tai niitä ei tulla ottamaan käy</w:t>
      </w:r>
      <w:r>
        <w:t>t</w:t>
      </w:r>
      <w:r>
        <w:t xml:space="preserve">töön laajamittaisesti. </w:t>
      </w:r>
      <w:r>
        <w:rPr>
          <w:b/>
        </w:rPr>
        <w:t>Käytettävyys</w:t>
      </w:r>
      <w:r>
        <w:t xml:space="preserve"> on olennainen osa teknologioiden omaksuntaa (ks. alla). Käytettävyyden yhteydessä haastatteluaineistossa käsiteltiin myös </w:t>
      </w:r>
      <w:r>
        <w:rPr>
          <w:b/>
        </w:rPr>
        <w:t>käyttöliittymiä</w:t>
      </w:r>
      <w:r>
        <w:t xml:space="preserve"> yleisesti ja </w:t>
      </w:r>
      <w:r>
        <w:rPr>
          <w:b/>
        </w:rPr>
        <w:t>viljelijän omaan käyttöön räätälöitäviä käyttöliittymiä</w:t>
      </w:r>
      <w:r>
        <w:t>. Käytettävyys ja käy</w:t>
      </w:r>
      <w:r>
        <w:t>t</w:t>
      </w:r>
      <w:r>
        <w:t>töliittymien toimivuus mainitaan haastatteluaineistossa maatalouden järjestelmien haa</w:t>
      </w:r>
      <w:r>
        <w:t>s</w:t>
      </w:r>
      <w:r>
        <w:t>teena. Aikaisemmat täsmäviljelyratkaisut ovat olleet usein A.A.n mukaan sekä liian kalliita että liian vaikeakäyttöisiä. Tulevien täsmäviljelyratkaisujen tulisi olla niin edullisia ja hel</w:t>
      </w:r>
      <w:r>
        <w:t>p</w:t>
      </w:r>
      <w:r>
        <w:lastRenderedPageBreak/>
        <w:t>pokäyttöisiä että niiden hyödyt voidaan realisoida laajassa mittakaavassa (Polvinen 2017b).</w:t>
      </w:r>
    </w:p>
    <w:p w14:paraId="57E6D3AA" w14:textId="77777777" w:rsidR="00560503" w:rsidRDefault="00560503" w:rsidP="00560503">
      <w:r>
        <w:rPr>
          <w:b/>
        </w:rPr>
        <w:t>Avointa lähdekoodia</w:t>
      </w:r>
      <w:r>
        <w:t xml:space="preserve"> sivuttiin yhdessä haastattelussa, mutta haastatteluaineistosta sa</w:t>
      </w:r>
      <w:r>
        <w:t>a</w:t>
      </w:r>
      <w:r>
        <w:t>tava yleisvaikutelma viittaa avoimen lähdekoodin olevan maatalouden sovelluksissa ha</w:t>
      </w:r>
      <w:r>
        <w:t>r</w:t>
      </w:r>
      <w:r>
        <w:t>vinaista.</w:t>
      </w:r>
    </w:p>
    <w:p w14:paraId="4D52F3C7" w14:textId="77777777" w:rsidR="00560503" w:rsidRDefault="00560503" w:rsidP="00560503">
      <w:r>
        <w:t xml:space="preserve">Tietoliikenteeseen liittyvät keskeisimmät asiasisällöt olivat </w:t>
      </w:r>
      <w:r>
        <w:rPr>
          <w:b/>
        </w:rPr>
        <w:t>tietoliikenneverkot ja yhte</w:t>
      </w:r>
      <w:r>
        <w:rPr>
          <w:b/>
        </w:rPr>
        <w:t>y</w:t>
      </w:r>
      <w:r>
        <w:rPr>
          <w:b/>
        </w:rPr>
        <w:t>det</w:t>
      </w:r>
      <w:r>
        <w:t xml:space="preserve">, </w:t>
      </w:r>
      <w:r>
        <w:rPr>
          <w:b/>
        </w:rPr>
        <w:t>langattomat verkot</w:t>
      </w:r>
      <w:r>
        <w:t xml:space="preserve"> ja </w:t>
      </w:r>
      <w:r>
        <w:rPr>
          <w:b/>
        </w:rPr>
        <w:t>tietoliikenteen haasteet</w:t>
      </w:r>
      <w:r>
        <w:t>. Langattoman tietoliikenteen kehitys on peltoviljelyn AIoT-sovelluksien keskeinen mahdollistaja. Kasvihuoneissa on voitu sove</w:t>
      </w:r>
      <w:r>
        <w:t>l</w:t>
      </w:r>
      <w:r>
        <w:t>taa kiinteitä verkkoja ja suurelta osin tämän takia kasvihuoneteknologia on peltoviljelyte</w:t>
      </w:r>
      <w:r>
        <w:t>k</w:t>
      </w:r>
      <w:r>
        <w:t>nologioita edellä. Tällä hetkellä suuri osa Suomessa käytössä olevasta maatalousaut</w:t>
      </w:r>
      <w:r>
        <w:t>o</w:t>
      </w:r>
      <w:r>
        <w:t>maatiosta käyttää tiedonsiirtoon matkapuhelinverkkoa ja SMS-viestejä, mitkä voivat mu</w:t>
      </w:r>
      <w:r>
        <w:t>o</w:t>
      </w:r>
      <w:r>
        <w:t>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w:t>
      </w:r>
      <w:r>
        <w:t>k</w:t>
      </w:r>
      <w:r>
        <w:t>tuuria ei vielä ole (Polvinen 2017c).</w:t>
      </w:r>
    </w:p>
    <w:p w14:paraId="025EFD07" w14:textId="77777777" w:rsidR="00560503" w:rsidRDefault="00560503" w:rsidP="00560503">
      <w:r>
        <w:t xml:space="preserve">Muita huomattavia tietoliikenteen asiasisältöjä olivat </w:t>
      </w:r>
      <w:r>
        <w:rPr>
          <w:b/>
        </w:rPr>
        <w:t>tiedon vaihdanta</w:t>
      </w:r>
      <w:r>
        <w:t xml:space="preserve"> ja siihen liittyvä </w:t>
      </w:r>
      <w:r>
        <w:rPr>
          <w:b/>
        </w:rPr>
        <w:t>datan julkaisu ja jakaminen</w:t>
      </w:r>
      <w:r>
        <w:t>, missä käsitellään suurimmalta osin tulevaisuuden visioita alustapalveluista, jotka toisivat maatalouden tuottaman datan yleisesti saataville ja hy</w:t>
      </w:r>
      <w:r>
        <w:t>ö</w:t>
      </w:r>
      <w:r>
        <w:t xml:space="preserve">dynnettäväksi. </w:t>
      </w:r>
      <w:r>
        <w:rPr>
          <w:b/>
        </w:rPr>
        <w:t>Viljelijöiden verkostoitumisalusta myyntiin ja ostoihin</w:t>
      </w:r>
      <w:r>
        <w:t xml:space="preserve"> sekä </w:t>
      </w:r>
      <w:r>
        <w:rPr>
          <w:b/>
        </w:rPr>
        <w:t>viljelijö</w:t>
      </w:r>
      <w:r>
        <w:rPr>
          <w:b/>
        </w:rPr>
        <w:t>i</w:t>
      </w:r>
      <w:r>
        <w:rPr>
          <w:b/>
        </w:rPr>
        <w:t>den ja kuluttajien yhteyksien</w:t>
      </w:r>
      <w:r>
        <w:t xml:space="preserve"> asiasisällöissä puolestaan käsiteltiin visioita alustapalv</w:t>
      </w:r>
      <w:r>
        <w:t>e</w:t>
      </w:r>
      <w:r>
        <w:t>luista, joissa viljelijät ja kuluttajat voisivat viestiä keskenään ja ryhmittyä tekemään hanki</w:t>
      </w:r>
      <w:r>
        <w:t>n</w:t>
      </w:r>
      <w:r>
        <w:t xml:space="preserve">toja tai myymään tuotteitaan yhteistoiminnassa. Samoin asiasisältöä </w:t>
      </w:r>
      <w:r>
        <w:rPr>
          <w:b/>
        </w:rPr>
        <w:t>viljelijöiden sosia</w:t>
      </w:r>
      <w:r>
        <w:rPr>
          <w:b/>
        </w:rPr>
        <w:t>a</w:t>
      </w:r>
      <w:r>
        <w:rPr>
          <w:b/>
        </w:rPr>
        <w:t>linen verkostoituminen</w:t>
      </w:r>
      <w:r>
        <w:t xml:space="preserve"> sivuttiin alustapalvelua, jossa viljelijöiden olisi mahdollista ve</w:t>
      </w:r>
      <w:r>
        <w:t>r</w:t>
      </w:r>
      <w:r>
        <w:t>kostoitua tiedon vaihdantaa ja muuta yhteistoimintaa varten.</w:t>
      </w:r>
    </w:p>
    <w:p w14:paraId="111D9FF5" w14:textId="77777777" w:rsidR="00560503" w:rsidRDefault="00560503" w:rsidP="00560503">
      <w:pPr>
        <w:pStyle w:val="Heading4"/>
        <w:numPr>
          <w:ilvl w:val="3"/>
          <w:numId w:val="3"/>
        </w:numPr>
      </w:pPr>
      <w:bookmarkStart w:id="118" w:name="teknologioiden-omaksunta"/>
      <w:bookmarkEnd w:id="118"/>
      <w:r>
        <w:t>Teknologioiden omaksunta</w:t>
      </w:r>
    </w:p>
    <w:p w14:paraId="388E2624" w14:textId="77777777" w:rsidR="00560503" w:rsidRDefault="00560503" w:rsidP="00560503">
      <w:r>
        <w:t xml:space="preserve">Tekniikka-kategorian alikategoriassa Teknologioiden omaksunta on 70 havaintoa. Se on yksi Haastatteluaineiston keskeisimpiä asiasisältöjä ja sitä käsiteltiin eri näkökulmista ja eri painotuksilla kaikissa haastatteluissa. Sen yhteydessä käsiteltiin </w:t>
      </w:r>
      <w:r>
        <w:rPr>
          <w:b/>
        </w:rPr>
        <w:t>omaksunnan la</w:t>
      </w:r>
      <w:r>
        <w:rPr>
          <w:b/>
        </w:rPr>
        <w:t>a</w:t>
      </w:r>
      <w:r>
        <w:rPr>
          <w:b/>
        </w:rPr>
        <w:t>juutta</w:t>
      </w:r>
      <w:r>
        <w:t xml:space="preserve">, </w:t>
      </w:r>
      <w:r>
        <w:rPr>
          <w:b/>
        </w:rPr>
        <w:t>kynnyksiä</w:t>
      </w:r>
      <w:r>
        <w:t xml:space="preserve"> teknologioiden omaksunnalle, omaksunnan hyvin </w:t>
      </w:r>
      <w:r>
        <w:rPr>
          <w:b/>
        </w:rPr>
        <w:t>asteittaista eten</w:t>
      </w:r>
      <w:r>
        <w:rPr>
          <w:b/>
        </w:rPr>
        <w:t>e</w:t>
      </w:r>
      <w:r>
        <w:rPr>
          <w:b/>
        </w:rPr>
        <w:t>mistä</w:t>
      </w:r>
      <w:r>
        <w:t xml:space="preserve"> ja omaksunnan esteenä olevia haasteita kuten </w:t>
      </w:r>
      <w:r>
        <w:rPr>
          <w:b/>
        </w:rPr>
        <w:t>käyttäjien teknisiä taitoja</w:t>
      </w:r>
      <w:r>
        <w:t>. Kuite</w:t>
      </w:r>
      <w:r>
        <w:t>n</w:t>
      </w:r>
      <w:r>
        <w:t xml:space="preserve">kin selkeästi eniten haastatteluaineistossa käsiteltiin uusien </w:t>
      </w:r>
      <w:r>
        <w:rPr>
          <w:b/>
        </w:rPr>
        <w:t>teknologioiden omaksu</w:t>
      </w:r>
      <w:r>
        <w:rPr>
          <w:b/>
        </w:rPr>
        <w:t>n</w:t>
      </w:r>
      <w:r>
        <w:rPr>
          <w:b/>
        </w:rPr>
        <w:t>nan hyötyjä</w:t>
      </w:r>
      <w:r>
        <w:t>. Erityisesti haastatteluissa 1, 2 ja 5 käsiteltiin omaksunnan mahdollistamia hyötyjä enemmän kuin omaksunnan haasteita.</w:t>
      </w:r>
    </w:p>
    <w:p w14:paraId="4059FD08" w14:textId="77777777" w:rsidR="00560503" w:rsidRDefault="00560503" w:rsidP="00560503">
      <w:r>
        <w:t>Lämpökartalla yleinen teknologioiden omaksunta on haastatteluihin 2 ja 5 painottumisen takia lähimpänä päätöksenteon avustamista, viljelyprosessien tehostamista ja tuotantojä</w:t>
      </w:r>
      <w:r>
        <w:t>r</w:t>
      </w:r>
      <w:r>
        <w:t>jestelmien integraatiota. Teknologioiden omaksunnan laajuuden lähin koodi lämpökartalla puolestaan on aidot IoT-järjestelmät, jotka painottuvat haastatteluun 3. Asteittaisen oma</w:t>
      </w:r>
      <w:r>
        <w:t>k</w:t>
      </w:r>
      <w:r>
        <w:lastRenderedPageBreak/>
        <w:t>sunnan koodi taas on lähimpänä tietojärjestelmien käytettävyyttä, mikä vaikuttaa usein järjestelmien omaksuntaan.</w:t>
      </w:r>
    </w:p>
    <w:p w14:paraId="574D0075" w14:textId="77777777" w:rsidR="00560503" w:rsidRDefault="00560503" w:rsidP="00560503">
      <w:pPr>
        <w:pStyle w:val="Heading4"/>
        <w:numPr>
          <w:ilvl w:val="3"/>
          <w:numId w:val="3"/>
        </w:numPr>
      </w:pPr>
      <w:bookmarkStart w:id="119" w:name="toimintaympäristön-muutos-maatalous-toim"/>
      <w:bookmarkEnd w:id="119"/>
      <w:r>
        <w:t>Toimintaympäristön muutos, maatalous toimintaympäristönä ja maat</w:t>
      </w:r>
      <w:r>
        <w:t>a</w:t>
      </w:r>
      <w:r>
        <w:t>loustuotannon data</w:t>
      </w:r>
    </w:p>
    <w:p w14:paraId="40177F91" w14:textId="77777777" w:rsidR="00560503" w:rsidRDefault="00560503" w:rsidP="00560503">
      <w:r>
        <w:t xml:space="preserve">Toimintaympäristö-kategorian alikategoriassa Muutos on 61 havaintoa, Maatalous-alikategoriassa 59 havaintoa ja alikategoriassa Maataloustuotanto Data puolestaan on 23 havaintoa. Toimintaympäristön muutoksen keskeinen asiasisältö haastatteluaineistossa on </w:t>
      </w:r>
      <w:r>
        <w:rPr>
          <w:b/>
        </w:rPr>
        <w:t>digitalisaatio</w:t>
      </w:r>
      <w:r>
        <w:t>. Haastatteluissa 1 ja 5 se oli yleisin, mutta haastatteluissa 3 ja 4 käsite</w:t>
      </w:r>
      <w:r>
        <w:t>l</w:t>
      </w:r>
      <w:r>
        <w:t xml:space="preserve">tiin toimintaympäristön muutoksen yhteydessä enemmän </w:t>
      </w:r>
      <w:r>
        <w:rPr>
          <w:b/>
        </w:rPr>
        <w:t>digitalisaation riskejä</w:t>
      </w:r>
      <w:r>
        <w:t>. Haa</w:t>
      </w:r>
      <w:r>
        <w:t>s</w:t>
      </w:r>
      <w:r>
        <w:t>tattelussa 2 digitalisaatiota sivuttiin, toimintaympäristön muutoksen yleisimmän asiasisä</w:t>
      </w:r>
      <w:r>
        <w:t>l</w:t>
      </w:r>
      <w:r>
        <w:t xml:space="preserve">lön ollessa </w:t>
      </w:r>
      <w:r>
        <w:rPr>
          <w:b/>
        </w:rPr>
        <w:t>tilannehallinta vaihtelevissa olosuhteissa</w:t>
      </w:r>
      <w:r>
        <w:t>. Tilannehallinnan viitatessa es</w:t>
      </w:r>
      <w:r>
        <w:t>i</w:t>
      </w:r>
      <w:r>
        <w:t>merkiksi ilmastonmuutoksen aiheuttamien tautipaineiden tai hyönteisinvaasioiden halli</w:t>
      </w:r>
      <w:r>
        <w:t>n</w:t>
      </w:r>
      <w:r>
        <w:t xml:space="preserve">taan. Toinen toimintaympäristön muutosta käsittelevä keskeinen asiasisältö on </w:t>
      </w:r>
      <w:r>
        <w:rPr>
          <w:b/>
        </w:rPr>
        <w:t>tilakoon kasvu</w:t>
      </w:r>
      <w:r>
        <w:t xml:space="preserve">. Toiminnan digitalisaatio mahdollistaa osaltaan </w:t>
      </w:r>
      <w:r>
        <w:rPr>
          <w:b/>
        </w:rPr>
        <w:t>toiminnan tehostumisen</w:t>
      </w:r>
      <w:r>
        <w:t xml:space="preserve"> ja tätä kautta maatilojen kasvun. Tilakokojen kasvuun liittyvä </w:t>
      </w:r>
      <w:r>
        <w:rPr>
          <w:b/>
        </w:rPr>
        <w:t>tilamäärän väheneminen</w:t>
      </w:r>
      <w:r>
        <w:t xml:space="preserve"> toisaalta havaittiin harvemmin, samoin kuin digitalisaatioon liittyvä ja tarkemmin rajattu </w:t>
      </w:r>
      <w:r>
        <w:rPr>
          <w:b/>
        </w:rPr>
        <w:t>datan käy</w:t>
      </w:r>
      <w:r>
        <w:rPr>
          <w:b/>
        </w:rPr>
        <w:t>t</w:t>
      </w:r>
      <w:r>
        <w:rPr>
          <w:b/>
        </w:rPr>
        <w:t>töön siirtyminen</w:t>
      </w:r>
      <w:r>
        <w:t>. Digitalisaation myötä mahdollistuvat tai edistyvät myös muut toimi</w:t>
      </w:r>
      <w:r>
        <w:t>n</w:t>
      </w:r>
      <w:r>
        <w:t xml:space="preserve">taympäristön muutoksen keskeiset asiasisällöt kuten </w:t>
      </w:r>
      <w:r>
        <w:rPr>
          <w:b/>
        </w:rPr>
        <w:t>uudet liiketoimintamallit</w:t>
      </w:r>
      <w:r>
        <w:t xml:space="preserve"> ja toimi</w:t>
      </w:r>
      <w:r>
        <w:t>n</w:t>
      </w:r>
      <w:r>
        <w:t xml:space="preserve">tatavat. Tämä vaikuttaa myös </w:t>
      </w:r>
      <w:r>
        <w:rPr>
          <w:b/>
        </w:rPr>
        <w:t>viljelijän työnkuvaan</w:t>
      </w:r>
      <w:r>
        <w:t xml:space="preserve"> joka voi D.D.n mukaan muuttua su</w:t>
      </w:r>
      <w:r>
        <w:t>o</w:t>
      </w:r>
      <w:r>
        <w:t>rittavasta enemmän viljelyprosesseja hallinnoivaksi (Polvinen 2018a).</w:t>
      </w:r>
    </w:p>
    <w:p w14:paraId="6085A934" w14:textId="77777777" w:rsidR="00560503" w:rsidRDefault="00560503" w:rsidP="00560503">
      <w:r>
        <w:t xml:space="preserve">Toimintaympäristön digitalisaation myötä nousee esille kysymys </w:t>
      </w:r>
      <w:r>
        <w:rPr>
          <w:b/>
        </w:rPr>
        <w:t>datan omistajuudesta</w:t>
      </w:r>
      <w:r>
        <w:t xml:space="preserve"> josta ei yleisessä käytössa ole selkeitä ja vakiintuneita käytänteitä. Palveluiden ja laitte</w:t>
      </w:r>
      <w:r>
        <w:t>i</w:t>
      </w:r>
      <w:r>
        <w:t xml:space="preserve">den valmistajat kertovat että datan omistajuus kuuluu sen tuottaneelle käyttäjälle, mutta käytännössä </w:t>
      </w:r>
      <w:r>
        <w:rPr>
          <w:b/>
        </w:rPr>
        <w:t>datan saatavuus</w:t>
      </w:r>
      <w:r>
        <w:t xml:space="preserve">, hallinnointi ja käsittely eri järjestelmien välillä asiakkaan toimesta voi olla vielä vaikeaa. Haastattelussa 5 sivuttiin myös </w:t>
      </w:r>
      <w:r>
        <w:rPr>
          <w:b/>
        </w:rPr>
        <w:t>dataperustaista poliittista päätöksentekoa</w:t>
      </w:r>
      <w:r>
        <w:t>, jossa maataloustuotannosta saatava mitattu digitaalinen tieto toimisi suoraan poliittisten päätöksenteon perusteena.</w:t>
      </w:r>
    </w:p>
    <w:p w14:paraId="02B90D55" w14:textId="77777777" w:rsidR="00560503" w:rsidRDefault="00560503" w:rsidP="00560503">
      <w:r>
        <w:t xml:space="preserve">Maataloustuotannossa </w:t>
      </w:r>
      <w:r>
        <w:rPr>
          <w:b/>
        </w:rPr>
        <w:t>datan merkityksen ymmärtämistä</w:t>
      </w:r>
      <w:r>
        <w:t xml:space="preserve"> ja </w:t>
      </w:r>
      <w:r>
        <w:rPr>
          <w:b/>
        </w:rPr>
        <w:t>tuotannon historiatietoja</w:t>
      </w:r>
      <w:r>
        <w:t xml:space="preserve"> käsiteltiin erityisesti haastattelussa 2, missä käsiteltiin myös ihmisen roolia ensisijaisena tiedon tulkitsijana ja päätöksentekijänä. Tuotannon historiatietoja aikaisemmilta satoka</w:t>
      </w:r>
      <w:r>
        <w:t>u</w:t>
      </w:r>
      <w:r>
        <w:t>silta ei voida käyttää ennusteiden laatimiseen olosuhteiden vaihtelevuuden takia, mutta toimenpiteiden vaikutuksia tuotantoon voi arvioida muun muassa satotasomittauksien avulla. Tuotannossa syntyvän digitaalisen tuotantotapatiedon avulla voitaisiin myös toteu</w:t>
      </w:r>
      <w:r>
        <w:t>t</w:t>
      </w:r>
      <w:r>
        <w:t xml:space="preserve">taa </w:t>
      </w:r>
      <w:r>
        <w:rPr>
          <w:b/>
        </w:rPr>
        <w:t>dataperustaista laatuhinnoittelua</w:t>
      </w:r>
      <w:r>
        <w:t xml:space="preserve"> tuotteiden myynnissä.</w:t>
      </w:r>
    </w:p>
    <w:p w14:paraId="10411667" w14:textId="77777777" w:rsidR="00560503" w:rsidRDefault="00560503" w:rsidP="00560503">
      <w:r>
        <w:t>Lämpökartalla datan merkityksen ymmärtämisen koodi on samassa ryhmittymässä mu</w:t>
      </w:r>
      <w:r>
        <w:t>i</w:t>
      </w:r>
      <w:r>
        <w:t xml:space="preserve">den muassa tuotanto- ja </w:t>
      </w:r>
      <w:r>
        <w:rPr>
          <w:b/>
        </w:rPr>
        <w:t>lannoitepanosten</w:t>
      </w:r>
      <w:r>
        <w:t xml:space="preserve"> sekä teknologioiden omaksunnan kynnysten kanssa. Datan merkityksen ymmärtäminen liittyy sen tulkintaan ja tulkinnan perusteella </w:t>
      </w:r>
      <w:r>
        <w:lastRenderedPageBreak/>
        <w:t>tuotantopanosten käytön suositusten tekemiseen. Teknologioiden omaksuntaan puole</w:t>
      </w:r>
      <w:r>
        <w:t>s</w:t>
      </w:r>
      <w:r>
        <w:t>taan vaikuttaa niiden käyttäjälle tuottama hyöty, joka on tietoa käsittelevien ratkaisuiden tapauksessa osittain riippuvainen tiedon ymmärrettävyydestä.</w:t>
      </w:r>
    </w:p>
    <w:p w14:paraId="2C051A74" w14:textId="77777777" w:rsidR="00560503" w:rsidRDefault="00560503" w:rsidP="00560503">
      <w:r>
        <w:t xml:space="preserve">Maatalouden tilannetta kuvaavista asiasisällöistä </w:t>
      </w:r>
      <w:r>
        <w:rPr>
          <w:b/>
        </w:rPr>
        <w:t>toimintaympäristön yleiskuvan</w:t>
      </w:r>
      <w:r>
        <w:t xml:space="preserve"> jä</w:t>
      </w:r>
      <w:r>
        <w:t>l</w:t>
      </w:r>
      <w:r>
        <w:t xml:space="preserve">keen keskeisimpiä asiasisältöjä haastatteluaineistossa ovat </w:t>
      </w:r>
      <w:r>
        <w:rPr>
          <w:b/>
        </w:rPr>
        <w:t>Suomalaisen viljely-ympäristön erityispiirteet</w:t>
      </w:r>
      <w:r>
        <w:t xml:space="preserve"> kuten peltojen pirstaleisuus, peltojen koon pienuus verrattuna Keski-Eurooppaan ja USA:n, </w:t>
      </w:r>
      <w:r>
        <w:rPr>
          <w:b/>
        </w:rPr>
        <w:t>kasvukauden</w:t>
      </w:r>
      <w:r>
        <w:t xml:space="preserve"> lyhyys jne. Myös maatalouden </w:t>
      </w:r>
      <w:r>
        <w:rPr>
          <w:b/>
        </w:rPr>
        <w:t>käyttötarpe</w:t>
      </w:r>
      <w:r>
        <w:rPr>
          <w:b/>
        </w:rPr>
        <w:t>i</w:t>
      </w:r>
      <w:r>
        <w:rPr>
          <w:b/>
        </w:rPr>
        <w:t>den suuri vaihtelevuus</w:t>
      </w:r>
      <w:r>
        <w:t xml:space="preserve"> mainittiin haastatteluissa. Osin samoja asioita käsitellään myös tarkemmin rajatuissa asiasisällöissä </w:t>
      </w:r>
      <w:r>
        <w:rPr>
          <w:b/>
        </w:rPr>
        <w:t>maatalouden hajanaisuus</w:t>
      </w:r>
      <w:r>
        <w:t xml:space="preserve"> ja </w:t>
      </w:r>
      <w:r>
        <w:rPr>
          <w:b/>
        </w:rPr>
        <w:t>maatilojen yksilöll</w:t>
      </w:r>
      <w:r>
        <w:rPr>
          <w:b/>
        </w:rPr>
        <w:t>i</w:t>
      </w:r>
      <w:r>
        <w:rPr>
          <w:b/>
        </w:rPr>
        <w:t>syys</w:t>
      </w:r>
      <w:r>
        <w:t xml:space="preserve">. Maatalouden </w:t>
      </w:r>
      <w:r>
        <w:rPr>
          <w:b/>
        </w:rPr>
        <w:t>teknologiatuotteiden hajanaisuutta ja siiloutuneisuutta</w:t>
      </w:r>
      <w:r>
        <w:t xml:space="preserve"> käsiteltiin haastateluissa 4 ja 5.</w:t>
      </w:r>
    </w:p>
    <w:p w14:paraId="5AD4A4FD" w14:textId="77777777" w:rsidR="00560503" w:rsidRDefault="00560503" w:rsidP="00560503">
      <w:r>
        <w:t>Lämpökartalla Suomalaisen viljely-ympäristön erityispiirteiden kanssa samassa ryhmitt</w:t>
      </w:r>
      <w:r>
        <w:t>y</w:t>
      </w:r>
      <w:r>
        <w:t xml:space="preserve">mässä on muiden muassa tuotannon </w:t>
      </w:r>
      <w:r>
        <w:rPr>
          <w:b/>
        </w:rPr>
        <w:t>syötteet kuten ravinteet ja lannoitteet</w:t>
      </w:r>
      <w:r>
        <w:t>. Viljelyto</w:t>
      </w:r>
      <w:r>
        <w:t>i</w:t>
      </w:r>
      <w:r>
        <w:t>minnassa tarvitaan kasvien kasvattamiseksi syötteitä, joiden annostelussa tulee ottaa huomioon viljely-ympäristön erityispiirteet ja kasvien tarpeet.</w:t>
      </w:r>
    </w:p>
    <w:p w14:paraId="2ACA5760" w14:textId="77777777" w:rsidR="00560503" w:rsidRDefault="00560503" w:rsidP="00560503">
      <w:r>
        <w:rPr>
          <w:b/>
        </w:rPr>
        <w:t>Ruokaturvan parantaminen</w:t>
      </w:r>
      <w:r>
        <w:t xml:space="preserve"> on mainittu monien AIoT:n tutkimushankkeiden motivaati</w:t>
      </w:r>
      <w:r>
        <w:t>o</w:t>
      </w:r>
      <w:r>
        <w:t>na. Haastateltavien näkökulmista Suomalaisen ruokaturvan tärkein kehityskohde on ma</w:t>
      </w:r>
      <w:r>
        <w:t>a</w:t>
      </w:r>
      <w:r>
        <w:t xml:space="preserve">talouden tuotannon kannattavuus, jotta omaa tuotantoa voitaisiin ylläpitää. Maatalousalan tutkimusta tarkasteltaessa tulee myös ottaa huomioon yleinen </w:t>
      </w:r>
      <w:r>
        <w:rPr>
          <w:b/>
        </w:rPr>
        <w:t>tutkimuksen aikajänteen pituus</w:t>
      </w:r>
      <w:r>
        <w:t xml:space="preserve"> joka usein voi olla yli 10 vuotta.</w:t>
      </w:r>
    </w:p>
    <w:p w14:paraId="2F86D312" w14:textId="77777777" w:rsidR="00560503" w:rsidRDefault="00560503" w:rsidP="00560503">
      <w:pPr>
        <w:pStyle w:val="Heading4"/>
        <w:numPr>
          <w:ilvl w:val="3"/>
          <w:numId w:val="3"/>
        </w:numPr>
      </w:pPr>
      <w:bookmarkStart w:id="120" w:name="teknologiat-teknologioiden-sovellukset-j"/>
      <w:bookmarkEnd w:id="120"/>
      <w:r>
        <w:t>Teknologiat, teknologioiden sovellukset ja standardit</w:t>
      </w:r>
    </w:p>
    <w:p w14:paraId="625C212B" w14:textId="77777777" w:rsidR="00560503" w:rsidRDefault="00560503" w:rsidP="00560503">
      <w:r>
        <w:t xml:space="preserve">Tekniikka-kategorian alikategoriassa Teknologia on 49 havaintoa, Teknologiasovellus-alikategoriassa 44 havaintoa ja Standardi-alikategoriassa 28 havaintoa. Teknologioista </w:t>
      </w:r>
      <w:r>
        <w:rPr>
          <w:b/>
        </w:rPr>
        <w:t>anturiteknologia</w:t>
      </w:r>
      <w:r>
        <w:t xml:space="preserve"> ja </w:t>
      </w:r>
      <w:r>
        <w:rPr>
          <w:b/>
        </w:rPr>
        <w:t>teollisuusautomaatio</w:t>
      </w:r>
      <w:r>
        <w:t xml:space="preserve"> ovat yleisimmin haastatteluaineistosta hava</w:t>
      </w:r>
      <w:r>
        <w:t>i</w:t>
      </w:r>
      <w:r>
        <w:t>tut teknologioita käsittelevät asiasisällöt. Useat IoT-ratkaisut perustuvat antureiden tuo</w:t>
      </w:r>
      <w:r>
        <w:t>t</w:t>
      </w:r>
      <w:r>
        <w:t>taman tiedon käsittelyyn ja anturiteknologia on yksi niiden keskeisiä mahdollistajia. Teoll</w:t>
      </w:r>
      <w:r>
        <w:t>i</w:t>
      </w:r>
      <w:r>
        <w:t>suusautomaatiota käsiteltiin haastatteluissa 1 ja 3. Maatalousautomaatiossa voitaisiin soveltaa teollisuudessa kehitettyja ratkaisuita, mikä vähentäisi niiden tuotantokustannu</w:t>
      </w:r>
      <w:r>
        <w:t>k</w:t>
      </w:r>
      <w:r>
        <w:t>sia huomattavasti verrattuna maatalouteen erikoistuneiden laitteiden kehittämiseen. C.C.n mukaan laitteiden hankintahinnat olisi saatava alemmas, jotta niiden käyttöönotto olisi taloudellisesti kannattavaa (Polvinen 2017a). Teollisuusautomaatiota on voitu soveltaa helposti kasvihuonetuotannossa joka muistuttaa tehdasympäristöä, kun taas peltotuota</w:t>
      </w:r>
      <w:r>
        <w:t>n</w:t>
      </w:r>
      <w:r>
        <w:t>non ratkaisuiden on täytynyt odottaa langattomien tiedonsiirtoratkaisuiden kehittymistä (Polvinen 2017b).</w:t>
      </w:r>
    </w:p>
    <w:p w14:paraId="03716157" w14:textId="77777777" w:rsidR="00560503" w:rsidRDefault="00560503" w:rsidP="00560503">
      <w:r>
        <w:t xml:space="preserve">Useissa haastatteluissa käsiteltiin </w:t>
      </w:r>
      <w:r>
        <w:rPr>
          <w:b/>
        </w:rPr>
        <w:t>aitoja IoT-ratkaisuita</w:t>
      </w:r>
      <w:r>
        <w:t>, jotka ovat vielä harvinaisia. A</w:t>
      </w:r>
      <w:r>
        <w:t>i</w:t>
      </w:r>
      <w:r>
        <w:t xml:space="preserve">dolla IoT-ratkaisulla tarkoitetaan ratkaisua, jolla on anturiperustaisen datan tuottamisen ja verkon yli siirtämisen lisäksi kyky ympäristöönsä vaikuttamiseen esimerkiksi toimilaitteilla </w:t>
      </w:r>
      <w:r>
        <w:lastRenderedPageBreak/>
        <w:t>datan analytiikan perusteella. Markkinoilla on C.C.n mukaan saatavilla useita laitteita jo</w:t>
      </w:r>
      <w:r>
        <w:t>i</w:t>
      </w:r>
      <w:r>
        <w:t>hin on lisätty joitakin IoT-toiminnallisuuksia, mutta laitteet, joiden toimintaan voi vaikuttaa verkon ylitse anturoinnin lisäksi ovat harvinaisia (Polvinen 2017a). Kasvintuotannossa tehdasautomaation ratkaisuita hyödyntävissä järjestelmissä esimerkiksi kasvihuoneissa verkon yli kontrolloitavat toimilaitteet ovat yleisempiä (Polvinen 2017b). Kehitys on kuite</w:t>
      </w:r>
      <w:r>
        <w:t>n</w:t>
      </w:r>
      <w:r>
        <w:t>kin nopeaa ja täysautomaattisesti toimivat viljelyjärjestelmät tulevat todennäköisesti l</w:t>
      </w:r>
      <w:r>
        <w:t>e</w:t>
      </w:r>
      <w:r>
        <w:t>viämään markkinoille nopeasti lähitulevaisuudessa (Polvinen 2017c). Aidoksi IoT-ratkaisuksi luettava ValtraSmart on Valtran ensimmäinen telemetria- ja IoT-järjestelmä ja se on saanut E.E.n mukaan hyvän vastaanoton markkinoilla (Polvinen 2018b).</w:t>
      </w:r>
    </w:p>
    <w:p w14:paraId="2FAFFD9B" w14:textId="77777777" w:rsidR="00560503" w:rsidRDefault="00560503" w:rsidP="00560503">
      <w:r>
        <w:t xml:space="preserve">Tuotteiden, järjestelmien ja muun muassa tiedostoformaattien </w:t>
      </w:r>
      <w:r>
        <w:rPr>
          <w:b/>
        </w:rPr>
        <w:t>elinkaaria</w:t>
      </w:r>
      <w:r>
        <w:t xml:space="preserve"> käsiteltiin usei</w:t>
      </w:r>
      <w:r>
        <w:t>s</w:t>
      </w:r>
      <w:r>
        <w:t>sa haastatteluissa. Maatalouden teknologiaratkaisuiden kehittämisen haasteena main</w:t>
      </w:r>
      <w:r>
        <w:t>i</w:t>
      </w:r>
      <w:r>
        <w:t>taan laitteiden pitkät elinkaaret, jotka voivat olla esimerkiksi traktoreilla yli 30 vuotta. L</w:t>
      </w:r>
      <w:r>
        <w:t>i</w:t>
      </w:r>
      <w:r>
        <w:t>säksi vanhojen laitteiden tulisi olla yhteensopivia uusien ratkaisuiden kanssa. Erityisen haasteelliseksi elinkaarisuunnittelu kuvaillaan ohjelmistokehitykselle. Ohjelmistohuolt</w:t>
      </w:r>
      <w:r>
        <w:t>o</w:t>
      </w:r>
      <w:r>
        <w:t>varmuuden takia tulisi säädöksillä varmistaa kolmannen osapuolen jatkokehityksen ma</w:t>
      </w:r>
      <w:r>
        <w:t>h</w:t>
      </w:r>
      <w:r>
        <w:t>dollisuus alkuperäisen kehittäjän lopettaessa (Polvinen 2017a). Samoin IoT-laitteeseen liittyvän palvelun toiminnan päättyessä laitteista tulee usein hyödyttömiä, eikä näin riskial</w:t>
      </w:r>
      <w:r>
        <w:t>t</w:t>
      </w:r>
      <w:r>
        <w:t>tiita laitteita voida ottaa toimintakriittisen järjestelmän osiksi – ainakaan jos järjestelmän toiminta on riippuvainen kyseisestä laitteesta (Polvinen 2018a).</w:t>
      </w:r>
    </w:p>
    <w:p w14:paraId="0DA0E33A" w14:textId="77777777" w:rsidR="00560503" w:rsidRDefault="00560503" w:rsidP="00560503">
      <w:r>
        <w:rPr>
          <w:b/>
        </w:rPr>
        <w:t>Keinoälyä</w:t>
      </w:r>
      <w:r>
        <w:t xml:space="preserve"> sivuttiin haastatteluissa 1 ja 5. Jotta </w:t>
      </w:r>
      <w:r>
        <w:rPr>
          <w:b/>
        </w:rPr>
        <w:t>keinoälyä</w:t>
      </w:r>
      <w:r>
        <w:t xml:space="preserve"> voitaisiin hyödyntää maatalo</w:t>
      </w:r>
      <w:r>
        <w:t>u</w:t>
      </w:r>
      <w:r>
        <w:t>dessa on haastatteltavien mukaan vielä tehtävä paljon töitä. Perusautomatiikka on jo A.A.n mukaan olemassa, mutta systeemiautomaatio vaatii kehittämistä jotta sitä voitaisiin käyttää keinoälyn kanssa työn ohjaamiseen ja ylemmän tason päätöksenteon avuksi te</w:t>
      </w:r>
      <w:r>
        <w:t>h</w:t>
      </w:r>
      <w:r>
        <w:t xml:space="preserve">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 Seuraavassa kehitysvaiheessa voidaan keinoälyn avulla automatisoida yhä enemmän toistuvia työsuoritteita. Tämä voi ilmetä täysin keinoälyn ohjaamina </w:t>
      </w:r>
      <w:r>
        <w:rPr>
          <w:b/>
        </w:rPr>
        <w:t>autonomisina trakt</w:t>
      </w:r>
      <w:r>
        <w:rPr>
          <w:b/>
        </w:rPr>
        <w:t>o</w:t>
      </w:r>
      <w:r>
        <w:rPr>
          <w:b/>
        </w:rPr>
        <w:t>reina</w:t>
      </w:r>
      <w:r>
        <w:t>, joissa voitaisiin hyödyntää autoteollisuuden kehittämiä ratkaisuita. Pidemmälle k</w:t>
      </w:r>
      <w:r>
        <w:t>e</w:t>
      </w:r>
      <w:r>
        <w:t>hittyneen keinoälyn käyttöönottoon tulisi olla selkeä taloudellinen peruste. Keinoälyn kehi</w:t>
      </w:r>
      <w:r>
        <w:t>t</w:t>
      </w:r>
      <w:r>
        <w:t>tyessä voitaisiin saada käyttöön järjestelmiä, jotka datasta suoraan päätelmiä tekevä ke</w:t>
      </w:r>
      <w:r>
        <w:t>i</w:t>
      </w:r>
      <w:r>
        <w:t>noäly voisi ohjata automaation toteuttamia toimenpiteitä. Toinen mahdollinen toimintamalli olisi ehdottaa käyttäjälle toimenpiteitä, jotka sitten annetaan automaation suoritettaviksi. (Polvinen 2017b, 2018b)</w:t>
      </w:r>
    </w:p>
    <w:p w14:paraId="7039D938" w14:textId="77777777" w:rsidR="00560503" w:rsidRDefault="00560503" w:rsidP="00560503">
      <w:r>
        <w:rPr>
          <w:b/>
        </w:rPr>
        <w:t>Teknologiasovelluksista</w:t>
      </w:r>
      <w:r>
        <w:t xml:space="preserve"> havaintojen määrän mukaan yleisin haastatteluissa käsitellyistä teknologiasovellusten asiasisällöistä ovat </w:t>
      </w:r>
      <w:r>
        <w:rPr>
          <w:b/>
        </w:rPr>
        <w:t>Tiedonkäsittelyn alustapalvelut</w:t>
      </w:r>
      <w:r>
        <w:t xml:space="preserve"> ja järjeste</w:t>
      </w:r>
      <w:r>
        <w:t>l</w:t>
      </w:r>
      <w:r>
        <w:t>mät. Asiasisällössä käsiteltiin erilaisia alustapalveluita aina anturidatan analytiikkasta vilj</w:t>
      </w:r>
      <w:r>
        <w:t>e</w:t>
      </w:r>
      <w:r>
        <w:t>lijöiden sosiaaliseen verkostoisumiseen asti. Haastatteluissa mainittiin maataloustoimi</w:t>
      </w:r>
      <w:r>
        <w:t>n</w:t>
      </w:r>
      <w:r>
        <w:lastRenderedPageBreak/>
        <w:t>nassa syntyvän datan käsittelyn ja verkostoitumisen alustapalveluista Farmobile ja Fa</w:t>
      </w:r>
      <w:r>
        <w:t>r</w:t>
      </w:r>
      <w:r>
        <w:t>mer’s Business Network, jotka toimivat USA:ssa. Datan jakamisen esteenä on Suomen toimintaympäristössä vielä alustapalvelun puuttuminen ja datan saatavuus viljelyjärjeste</w:t>
      </w:r>
      <w:r>
        <w:t>l</w:t>
      </w:r>
      <w:r>
        <w:t>mistä. Viljelytoiminnassa syntynytta dataa ei mitenkään systemaattisesti käytetä hyväksi. Alustaratkaisuille ja palveluille jotka mahdollistaisivat tiedon vaihdannan, analytiikan, ve</w:t>
      </w:r>
      <w:r>
        <w:t>r</w:t>
      </w:r>
      <w:r>
        <w:t>tailut ja yhteisen liiketoiminnan voisi olla kysyntää ja haastatteluissa pohdittiin palveluiden visioita mahdollisina toteuttaa. Tällä hetkellä keskitytään eri tahojen eri tarkoituksiin k</w:t>
      </w:r>
      <w:r>
        <w:t>e</w:t>
      </w:r>
      <w:r>
        <w:t>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w:t>
      </w:r>
      <w:r>
        <w:t>r</w:t>
      </w:r>
      <w:r>
        <w:t>jestelmäintegraation, datan käsittelyn ja alustojen yhteisten ekosysteemien onnistunut toteutuminen tulisi muuttamaan maataloustyön luonnetta. (Polvinen 2017b, 2017c, 2017a, 2018a, 2018b)</w:t>
      </w:r>
    </w:p>
    <w:p w14:paraId="764F3F8A" w14:textId="77777777" w:rsidR="00560503" w:rsidRDefault="00560503" w:rsidP="00560503">
      <w:r>
        <w:t xml:space="preserve">Teknologiasovellusten asiasisällössä </w:t>
      </w:r>
      <w:r>
        <w:rPr>
          <w:b/>
        </w:rPr>
        <w:t>telemetria</w:t>
      </w:r>
      <w:r>
        <w:t>n havaintoja oli tiedonkäsittelyn alust</w:t>
      </w:r>
      <w:r>
        <w:t>a</w:t>
      </w:r>
      <w:r>
        <w:t>palveluiden jälkeen eniten. Etähavainnointina se on tärkeä toiminnallisuus lähes kaikissa AIoT-ratkaisuissa. Maanviljelyn sovelluksissa pyritään telemetrian avulla lisäämään työt</w:t>
      </w:r>
      <w:r>
        <w:t>e</w:t>
      </w:r>
      <w:r>
        <w:t>hoa työkoneiden ennakoivan huollon ja vikadiagnostiikan avulla. Telemetriapalveluista saadaan analytiikan avulla tietoa paitsi koneiden myös tuotantoprosessien tilasta, jolloin toimintaa voidaan optimoida parempien tulosten saavuttamiseksi. (Polvinen 2017b) La</w:t>
      </w:r>
      <w:r>
        <w:t>n</w:t>
      </w:r>
      <w:r>
        <w:t>noitteiden kohdentamista varten käytetään satelliitti- tai UA-laitteilla kerättyä kuvantami</w:t>
      </w:r>
      <w:r>
        <w:t>s</w:t>
      </w:r>
      <w:r>
        <w:t>dataa, josta analytiikan avulla muodostetaan lannoitustoimenpide (Polvinen 2017a). T</w:t>
      </w:r>
      <w:r>
        <w:t>e</w:t>
      </w:r>
      <w:r>
        <w:t>lemetriapalveluiden hankkeita on E.E.n mukaan käynnissä useilla merkittävillä maatal</w:t>
      </w:r>
      <w:r>
        <w:t>o</w:t>
      </w:r>
      <w:r>
        <w:t>usalan laitetoimittajilla. Telemetriatuotteet ovat kuitenkin selkeästi eri kategoriassa kuin esimerkiksi FMIS-tuotteet eivätkä aina voi käyttää toistensa tuottamaa tai käsittelemää dataa yhteistoiminnassa. (Polvinen 2018b)</w:t>
      </w:r>
    </w:p>
    <w:p w14:paraId="59457742" w14:textId="77777777" w:rsidR="00560503" w:rsidRDefault="00560503" w:rsidP="00560503">
      <w:r>
        <w:t xml:space="preserve">Yleinen osa AIoT-ratkaisuita ovat myös </w:t>
      </w:r>
      <w:r>
        <w:rPr>
          <w:b/>
        </w:rPr>
        <w:t>anturiverkot</w:t>
      </w:r>
      <w:r>
        <w:t>, joissa mittauksia tehdään laajalta alueelta. Haastatteluaineistossa anturiverkot on havaittu vain kolmeen kertaan. C.C.n m</w:t>
      </w:r>
      <w:r>
        <w:t>u</w:t>
      </w:r>
      <w:r>
        <w:t>kaan mittausverkon rakentaminen maatilan toimintaa mittaroimaan on haaste, johon va</w:t>
      </w:r>
      <w:r>
        <w:t>s</w:t>
      </w:r>
      <w:r>
        <w:t xml:space="preserve">taamista IoT-laitteet voisivat helpottaa. Vielä tällä hetkellä peltoviljelyssä anturiverkkoja on käytössä lähinnä vain tutkimuskäytössä ja tilatasolla anturointi rajoittuu </w:t>
      </w:r>
      <w:r>
        <w:rPr>
          <w:b/>
        </w:rPr>
        <w:t>sääasemiin</w:t>
      </w:r>
      <w:r>
        <w:t>. (Po</w:t>
      </w:r>
      <w:r>
        <w:t>l</w:t>
      </w:r>
      <w:r>
        <w:t>vinen 2017a)</w:t>
      </w:r>
    </w:p>
    <w:p w14:paraId="58FD0EFE" w14:textId="77777777" w:rsidR="00560503" w:rsidRDefault="00560503" w:rsidP="00560503">
      <w:r>
        <w:t xml:space="preserve">Standardeista haastatteluaineistossa yleisimmin käsitelty standardi on </w:t>
      </w:r>
      <w:r>
        <w:rPr>
          <w:b/>
        </w:rPr>
        <w:t>ISOBUS</w:t>
      </w:r>
      <w:r>
        <w:t>, joka on kehitetty traktorien ja työkoneiden väliseen tiedonsiirtoon ja laitteiden hallintaan. ISOB</w:t>
      </w:r>
      <w:r>
        <w:t>U</w:t>
      </w:r>
      <w:r>
        <w:t>Silla on D.D.n mukaan ratkaistu koneiden yhteenliitettävyyden ongelma ja tällä hetkellä ollaan menossa kohti seuraavaa kehitysvaihetta, jossa koneet kytketään osiksi suure</w:t>
      </w:r>
      <w:r>
        <w:t>m</w:t>
      </w:r>
      <w:r>
        <w:lastRenderedPageBreak/>
        <w:t xml:space="preserve">paa järjestelmää (Polvinen 2018a). ISOBUSia on kehitetty pitkään AEF:n työryhmissä, joissa jatketaan uusien toiminnallisuuksien kehitystä. Esimerkiksi </w:t>
      </w:r>
      <w:r>
        <w:rPr>
          <w:b/>
        </w:rPr>
        <w:t>teollisen Ethernetin</w:t>
      </w:r>
      <w:r>
        <w:t xml:space="preserve"> käytön mahdollisuuksia CAN-väylän rinnalla tutkitaan suuremman tiedonsiirtokapasiteetin vaatimuksien täyttämiseksi (Polvinen 2017b). Asiasisällössä </w:t>
      </w:r>
      <w:r>
        <w:rPr>
          <w:b/>
        </w:rPr>
        <w:t>muut standardit</w:t>
      </w:r>
      <w:r>
        <w:t xml:space="preserve"> käsiteltiin standardien kehittymistä, yleistä luonnetta ja tärkeyttä maatalousteollisuuden toiminnalle. </w:t>
      </w:r>
      <w:r>
        <w:rPr>
          <w:b/>
        </w:rPr>
        <w:t>Avoimien standardien</w:t>
      </w:r>
      <w:r>
        <w:t xml:space="preserve"> kuvailtiin olevan erityisen tärkeitä jotta voidaan välttää yhteen valmistajaan lukittuminen (vendor lock). D.D.n mukaan luultavasti merkittävin yritys avo</w:t>
      </w:r>
      <w:r>
        <w:t>i</w:t>
      </w:r>
      <w:r>
        <w:t>mien tiedonkäsittelystandardien kehittämiseksi ja ns. vendor lockin välttämiseksi on AEF:n yritys saada ISOBUS-standardilla kytketyt koneet yhdistettyä viljelysuunnitteluohjelmisto</w:t>
      </w:r>
      <w:r>
        <w:t>i</w:t>
      </w:r>
      <w:r>
        <w:t>hin (Polvinen 2018a).</w:t>
      </w:r>
    </w:p>
    <w:p w14:paraId="7F351550" w14:textId="77777777" w:rsidR="00560503" w:rsidRDefault="00560503" w:rsidP="00560503">
      <w:pPr>
        <w:pStyle w:val="Heading4"/>
        <w:numPr>
          <w:ilvl w:val="3"/>
          <w:numId w:val="3"/>
        </w:numPr>
      </w:pPr>
      <w:bookmarkStart w:id="121" w:name="maataloustuotannon-laitteet-ja-maatalous"/>
      <w:bookmarkEnd w:id="121"/>
      <w:r>
        <w:t>Maataloustuotannon laitteet ja maataloustuotannon tehostaminen</w:t>
      </w:r>
    </w:p>
    <w:p w14:paraId="327FA59C" w14:textId="77777777" w:rsidR="00560503" w:rsidRDefault="00560503" w:rsidP="00560503">
      <w:r>
        <w:t>Maataloustuotanto-kategorian alikategoriassa Laitteet on 39 havaintoa ja alikategoriassa Tehostaminen vastaavasti 32 havaintoa. Laitteita käsittelevistä asiasisällöistä eniten h</w:t>
      </w:r>
      <w:r>
        <w:t>a</w:t>
      </w:r>
      <w:r>
        <w:t xml:space="preserve">vaintoja on maataloustuotannossa käytettävien </w:t>
      </w:r>
      <w:r>
        <w:rPr>
          <w:b/>
        </w:rPr>
        <w:t>laitteiden yhteensopivuus ja integraatio</w:t>
      </w:r>
      <w:r>
        <w:t xml:space="preserve"> -asiasisällössä. Yksittäisen toimijan on A.A.n mukaan käytännössä mahdotonta toteuttaa peltoviljelyn kokonaisvaltaista ratkaisua. Tällöin yhteensopivuus eri valmistajien laitteiden välillä muodostuu tärkeäksi. (Polvinen 2017b) Yhteensopivuuteen liittyvät edellä käsitellyt standardit kuten ISOBUS sekä dataa yhteen keräävät maatilan tiedonhallintajärjestelmät. Laiteintegraatio, laitteiden yhteensopivuus ja yhteen kytkettävyys ovat D.D.n mukaan p</w:t>
      </w:r>
      <w:r>
        <w:t>a</w:t>
      </w:r>
      <w:r>
        <w:t xml:space="preserve">rantuneet huomattavasti viimeisen neljän vuoden aikana (Polvinen 2018a). </w:t>
      </w:r>
      <w:r>
        <w:rPr>
          <w:b/>
        </w:rPr>
        <w:t>Laitteiston ROI</w:t>
      </w:r>
      <w:r>
        <w:t xml:space="preserve"> eli laitteisiin sijoitettujen investointien tuotto on toinen useissa haastatteluissa käsite</w:t>
      </w:r>
      <w:r>
        <w:t>l</w:t>
      </w:r>
      <w:r>
        <w:t>ty asiasisältö. Uutta teknologiaa soveltavat laitteet ovat maataloudessa pienviljelijöille h</w:t>
      </w:r>
      <w:r>
        <w:t>y</w:t>
      </w:r>
      <w:r>
        <w:t>vin kalliita investointeja, joiden pitäisi tuottaa vähintään investoinnin verran takaisin.</w:t>
      </w:r>
    </w:p>
    <w:p w14:paraId="66011BC6" w14:textId="77777777" w:rsidR="00560503" w:rsidRDefault="00560503" w:rsidP="00560503">
      <w:r>
        <w:t xml:space="preserve">Maatalouden uusien teknologioiden julkisuuskuvassa usein esillä olevat </w:t>
      </w:r>
      <w:r>
        <w:rPr>
          <w:b/>
        </w:rPr>
        <w:t>UA-laitteet</w:t>
      </w:r>
      <w:r>
        <w:t xml:space="preserve"> 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w:t>
      </w:r>
      <w:r>
        <w:t>l</w:t>
      </w:r>
      <w:r>
        <w:t>la. UA-laitteiden käyttö vaatii käytännössä myös oman teknologiaekosysteemin käyttöö</w:t>
      </w:r>
      <w:r>
        <w:t>n</w:t>
      </w:r>
      <w:r>
        <w:t>ottoa, mikä voi sekin olla haasteellista. (Polvinen 2018a)</w:t>
      </w:r>
    </w:p>
    <w:p w14:paraId="53936D6B" w14:textId="77777777" w:rsidR="00560503" w:rsidRDefault="00560503" w:rsidP="00560503">
      <w:r>
        <w:t xml:space="preserve">Laitteiden </w:t>
      </w:r>
      <w:r>
        <w:rPr>
          <w:b/>
        </w:rPr>
        <w:t>hintojen halpeneminen</w:t>
      </w:r>
      <w:r>
        <w:t xml:space="preserve"> on uusien teknologioiden laajamittaiselle omaksunna</w:t>
      </w:r>
      <w:r>
        <w:t>l</w:t>
      </w:r>
      <w:r>
        <w:t>le tärkeää. C.C.n mukaan keskeinen tekijä laitteiden hintojen alas tuomiselle on olema</w:t>
      </w:r>
      <w:r>
        <w:t>s</w:t>
      </w:r>
      <w:r>
        <w:t>saolevan teollisuusautomaation soveltaminen (ks. asiasisältö teollisuusautomaatio). L</w:t>
      </w:r>
      <w:r>
        <w:t>i</w:t>
      </w:r>
      <w:r>
        <w:t xml:space="preserve">säksi laajamittaiselle omaksunnalle on C.C.n ja D.D.n mukaan tärkeää, että laitteiden </w:t>
      </w:r>
      <w:r>
        <w:rPr>
          <w:b/>
        </w:rPr>
        <w:t>toimintavarmuuteen</w:t>
      </w:r>
      <w:r>
        <w:t xml:space="preserve"> ja </w:t>
      </w:r>
      <w:r>
        <w:rPr>
          <w:b/>
        </w:rPr>
        <w:t>toimintaympäristön vaatimuksiin</w:t>
      </w:r>
      <w:r>
        <w:t xml:space="preserve"> kiinnitetään erityistä huomi</w:t>
      </w:r>
      <w:r>
        <w:t>o</w:t>
      </w:r>
      <w:r>
        <w:t>ta (Polvinen 2017a, 2018a).</w:t>
      </w:r>
    </w:p>
    <w:p w14:paraId="59D990B0" w14:textId="77777777" w:rsidR="00560503" w:rsidRDefault="00560503" w:rsidP="00560503">
      <w:r>
        <w:t xml:space="preserve">Tuotannon tehostamisen alikategorian asiasisältöjä käsiteltiin kaikissa haastatteluissa. Suurin määrä havaintoja on asiasisällöllä </w:t>
      </w:r>
      <w:r>
        <w:rPr>
          <w:b/>
        </w:rPr>
        <w:t>Viljelyprosessien tehostaminen</w:t>
      </w:r>
      <w:r>
        <w:t>, mihin kuul</w:t>
      </w:r>
      <w:r>
        <w:t>u</w:t>
      </w:r>
      <w:r>
        <w:lastRenderedPageBreak/>
        <w:t>vat myös prosessien optimointi sekä tuotannon automatisointi. Työtehokkuuden parant</w:t>
      </w:r>
      <w:r>
        <w:t>a</w:t>
      </w:r>
      <w:r>
        <w:t xml:space="preserve">misen osana asiasisältö </w:t>
      </w:r>
      <w:r>
        <w:rPr>
          <w:b/>
        </w:rPr>
        <w:t>työn helpottaminen</w:t>
      </w:r>
      <w:r>
        <w:t xml:space="preserve"> liittyy myös edellä käsiteltyyn investointien tuottavuuteen: usein aikaisempaa tehokkaammilla laitteilla ja prosesseilla pyritään teho</w:t>
      </w:r>
      <w:r>
        <w:t>s</w:t>
      </w:r>
      <w:r>
        <w:t xml:space="preserve">tamaan työtä helpottamalla työtehtäviä ja automatisoimalla toistuvia toimenpiteitä. </w:t>
      </w:r>
      <w:r>
        <w:rPr>
          <w:b/>
        </w:rPr>
        <w:t>R</w:t>
      </w:r>
      <w:r>
        <w:rPr>
          <w:b/>
        </w:rPr>
        <w:t>e</w:t>
      </w:r>
      <w:r>
        <w:rPr>
          <w:b/>
        </w:rPr>
        <w:t>surssien käytön</w:t>
      </w:r>
      <w:r>
        <w:t xml:space="preserve"> asiasisällössä kuvaillaan miten aikaisempaa tarkemmin hallituilla pr</w:t>
      </w:r>
      <w:r>
        <w:t>o</w:t>
      </w:r>
      <w:r>
        <w:t>sesseilla erityisesti tuotantopanoksia osataan säätää paremmin (Polvinen 2017b, 2017c). Viljelytoiminnan tehostamisen lisäksi IoT-ratkaisuilla voidaan pyrkiä koko tuotantoketjun toiminnan parantamiseen. Tuotantoketjun mittaroinnissa pyritään usein ympäristöystävä</w:t>
      </w:r>
      <w:r>
        <w:t>l</w:t>
      </w:r>
      <w:r>
        <w:t>lisempään ja/tai tehokkaampaan toimintaan. (Polvinen 2017a) Työn helpottaminen ja a</w:t>
      </w:r>
      <w:r>
        <w:t>u</w:t>
      </w:r>
      <w:r>
        <w:t>tomatisointi voi muuttaa työn luonnetta ja saattaa vähentää viljelijän asiantuntemusta jos toiminnassa nojaudutaan täysin automaattisen järjestelmän tuottamiin ohjeisiin (Polvinen 2018a). Toisaalta tuotannossa voi olla huomaamattaa jääneitä pullonkauloja, jotka voita</w:t>
      </w:r>
      <w:r>
        <w:t>i</w:t>
      </w:r>
      <w:r>
        <w:t>siin havaita data-analytiikalla (Polvinen 2018b).</w:t>
      </w:r>
    </w:p>
    <w:p w14:paraId="0A90A295" w14:textId="77777777" w:rsidR="00560503" w:rsidRDefault="00560503" w:rsidP="00560503">
      <w:pPr>
        <w:pStyle w:val="Heading4"/>
        <w:numPr>
          <w:ilvl w:val="3"/>
          <w:numId w:val="3"/>
        </w:numPr>
      </w:pPr>
      <w:bookmarkStart w:id="122" w:name="tuotteet-ja-teknologiaratkaisut"/>
      <w:bookmarkEnd w:id="122"/>
      <w:r>
        <w:t>Tuotteet ja teknologiaratkaisut</w:t>
      </w:r>
    </w:p>
    <w:p w14:paraId="69B9DE28" w14:textId="77777777" w:rsidR="00560503" w:rsidRDefault="00560503" w:rsidP="00560503">
      <w:r>
        <w:t xml:space="preserve">Tekniikka-kategorian alikategoriassa Tuotteet ja teknologiaratkaisut on 23 havaintoa. Haastatteluissa käsiteltiin useita erilaisia </w:t>
      </w:r>
      <w:r>
        <w:rPr>
          <w:b/>
        </w:rPr>
        <w:t>tuotteita ja ratkaisuita</w:t>
      </w:r>
      <w:r>
        <w:t xml:space="preserve">. Yksittäisiten ja nimeltä mainittujen tuotteiden, ratkaisuiden tai järjestelmien havainnot rajoittuivat </w:t>
      </w:r>
      <w:r>
        <w:rPr>
          <w:b/>
        </w:rPr>
        <w:t>Yara N-sensor</w:t>
      </w:r>
      <w:r>
        <w:t>ia lukuun ottamatta yksittäisiin haastatteluihin, eli kukin mainittiin vain yhdessä haastattelussa. Suurin osa mainituista ratkaisuista on pilvipalveluita, joita käytetään maat</w:t>
      </w:r>
      <w:r>
        <w:t>i</w:t>
      </w:r>
      <w:r>
        <w:t>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w:t>
      </w:r>
      <w:r>
        <w:t>e</w:t>
      </w:r>
      <w:r>
        <w:t>luita kuten anturitekniikkaa käsiteltiin yleisesti.</w:t>
      </w:r>
    </w:p>
    <w:p w14:paraId="1A8C8EEF" w14:textId="77777777" w:rsidR="00560503" w:rsidRDefault="00560503" w:rsidP="00560503">
      <w:r>
        <w:t>Esimerkkinä anturiteknologian sovelluksesta traktorin katolle asennettavan N-sensorin avulla voidaan reaaliaikaisesti havainnoida kasvien tilaa ja kontrolloida lannoiteen levity</w:t>
      </w:r>
      <w:r>
        <w:t>s</w:t>
      </w:r>
      <w:r>
        <w:t xml:space="preserve">tä, välttäen lannoitteiden liiallinen levittäminen kasveille jotka eivät sitä tarvitse. Lisäksi N-sensorin mittausdataa voidaan yhdistää paikkatietoihin, jolloin voidaan tuottaa karttoja kasvien tilasta. </w:t>
      </w:r>
      <w:r>
        <w:rPr>
          <w:b/>
        </w:rPr>
        <w:t>Valtra Smart</w:t>
      </w:r>
      <w:r>
        <w:t xml:space="preserve"> on Valtran traktoreiden telemetriaominaisuuksia hyödyntävä järjestelmä, jolla voidaan tarkkailla traktoreiden toimintaa, tehdä tarvittaessa vikadiagno</w:t>
      </w:r>
      <w:r>
        <w:t>s</w:t>
      </w:r>
      <w:r>
        <w:t>tiikkaa ja ohjata huollon toimintaa kentällä.</w:t>
      </w:r>
    </w:p>
    <w:p w14:paraId="1D54179B" w14:textId="77777777" w:rsidR="00560503" w:rsidRDefault="00560503" w:rsidP="00560503">
      <w:r>
        <w:rPr>
          <w:b/>
        </w:rPr>
        <w:t>365FarmNet</w:t>
      </w:r>
      <w:r>
        <w:t xml:space="preserve"> on pilvipalveluna toimiva kokonaisvaltainen maatilan tiedonhallintajärjeste</w:t>
      </w:r>
      <w:r>
        <w:t>l</w:t>
      </w:r>
      <w:r>
        <w:t xml:space="preserve">mä, jossa voidaan käyttää muun muassa N-sensorin tuottamaa dataa yhdessä muiden tietolähteiden ja maatalouden järjestelmien kanssa (Polvinen 2017c). </w:t>
      </w:r>
      <w:r>
        <w:rPr>
          <w:b/>
        </w:rPr>
        <w:t>Agrirouter</w:t>
      </w:r>
      <w:r>
        <w:t xml:space="preserve"> on to</w:t>
      </w:r>
      <w:r>
        <w:t>i</w:t>
      </w:r>
      <w:r>
        <w:t xml:space="preserve">nen samankaltainen maataloustuotannon dataa yhteen kokoava palvelu, joka mainittiin haastatteluaineistossa. A.A.n mukaan suomalaisilla viljelijöillä voisi olla tarvetta USA:ssa toimivien </w:t>
      </w:r>
      <w:r>
        <w:rPr>
          <w:b/>
        </w:rPr>
        <w:t>Farmobile</w:t>
      </w:r>
      <w:r>
        <w:t xml:space="preserve">:n ja </w:t>
      </w:r>
      <w:r>
        <w:rPr>
          <w:b/>
        </w:rPr>
        <w:t>Farmer’s Business Network</w:t>
      </w:r>
      <w:r>
        <w:t xml:space="preserve">:in kaltaisille alustaratkaisuille, </w:t>
      </w:r>
      <w:r>
        <w:lastRenderedPageBreak/>
        <w:t>joissa viljelijät voivat verkostoitua, vertailla, myydä ja ostaa tuottamaansa tietoa sekä te</w:t>
      </w:r>
      <w:r>
        <w:t>h</w:t>
      </w:r>
      <w:r>
        <w:t>dä yhteishankintoja. Mtech, entinen Suomen Maatalouden Laskentakeskus Oy, on toteu</w:t>
      </w:r>
      <w:r>
        <w:t>t</w:t>
      </w:r>
      <w:r>
        <w:t xml:space="preserve">tanut alustan viljelijöiden yhteishankinnoille </w:t>
      </w:r>
      <w:r>
        <w:rPr>
          <w:b/>
        </w:rPr>
        <w:t>FarmiDiili</w:t>
      </w:r>
      <w:r>
        <w:t>-palvelussaan. (Polvinen 2017b)</w:t>
      </w:r>
    </w:p>
    <w:p w14:paraId="3E1A524D" w14:textId="77777777" w:rsidR="00560503" w:rsidRDefault="00560503" w:rsidP="00560503">
      <w:pPr>
        <w:pStyle w:val="Heading4"/>
        <w:numPr>
          <w:ilvl w:val="3"/>
          <w:numId w:val="3"/>
        </w:numPr>
      </w:pPr>
      <w:bookmarkStart w:id="123" w:name="sisällönanalyysiin-taulukoinnin-havainno"/>
      <w:bookmarkEnd w:id="123"/>
      <w:r>
        <w:t>Sisällönanalyysiin taulukoinnin havainnot</w:t>
      </w:r>
    </w:p>
    <w:p w14:paraId="12D42845" w14:textId="77777777" w:rsidR="00560503" w:rsidRDefault="00560503" w:rsidP="00560503">
      <w:r>
        <w:t>Tässä osiossa kuvaillaan sisällönanalyysin tulosten taulukoinnista tehtyjä havaintoja. Ta</w:t>
      </w:r>
      <w:r>
        <w:t>u</w:t>
      </w:r>
      <w:r>
        <w:t>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w:t>
      </w:r>
      <w:r>
        <w:t>n</w:t>
      </w:r>
      <w:r>
        <w:t>tojen tulkinnanvaraisuudesta ja osin virheiden todennäköisyydestä havaintojen ollessa vain yhden tekijän tulkintoja haastatteluaineistosta.</w:t>
      </w:r>
    </w:p>
    <w:p w14:paraId="70199FCD" w14:textId="77777777" w:rsidR="00560503" w:rsidRDefault="00560503" w:rsidP="00560503">
      <w:r>
        <w:t>Kun havainnot jaotellaan erikseen haastatteluittain ja järjestellään kategorioiden mukaan havaintojen määrän järjestykseen, nähdään että kussakin haastattelussa koodien havai</w:t>
      </w:r>
      <w:r>
        <w:t>n</w:t>
      </w:r>
      <w:r>
        <w:t>tojen jakauma on samankaltainen mutta havainnot kohdistuvat eri aihealueille eli koodei</w:t>
      </w:r>
      <w:r>
        <w:t>l</w:t>
      </w:r>
      <w:r>
        <w:t>le. Kaikissa haastatteluissa kussakin kategoriassa on muutama keskeinen eniten havai</w:t>
      </w:r>
      <w:r>
        <w:t>n</w:t>
      </w:r>
      <w:r>
        <w:t>toja saanut koodi, useampia vähemmän havaintoja saaneita koodeja sekä useita vain yhden havainnon saanut koodi.</w:t>
      </w:r>
    </w:p>
    <w:p w14:paraId="22147948" w14:textId="77777777" w:rsidR="00560503" w:rsidRDefault="00560503" w:rsidP="00560503">
      <w:r>
        <w:rPr>
          <w:i/>
        </w:rPr>
        <w:t>kuvaaja/liite: Koodit haastatteluittain-välilehdeltä, haastattelujen kuvaajat rinnakkain + kaikki yhteensä</w:t>
      </w:r>
    </w:p>
    <w:p w14:paraId="067D71BD" w14:textId="77777777" w:rsidR="00560503" w:rsidRDefault="00560503" w:rsidP="00560503">
      <w:r>
        <w:t>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14:paraId="15810414" w14:textId="77777777" w:rsidR="00560503" w:rsidRDefault="00560503" w:rsidP="00560503">
      <w:r>
        <w:t>Koko haastatteluaineiston koodien havaintojen yhteenlasketut määrät jakautuvat sama</w:t>
      </w:r>
      <w:r>
        <w:t>n</w:t>
      </w:r>
      <w:r>
        <w:t>kaltaisesti yksittäisten haastattelujen havaintojen kanssa, kun ne järjestellään kategorioi</w:t>
      </w:r>
      <w:r>
        <w:t>t</w:t>
      </w:r>
      <w:r>
        <w:t>tain havaintojen määrän järjestykseen. Jokaisessa kategoriassa (Maataloustuotanto, Te</w:t>
      </w:r>
      <w:r>
        <w:t>k</w:t>
      </w:r>
      <w:r>
        <w:t>niikka ja Toimintaympäristö) on muutama keskeinen eniten havaintoja saanut koodi, jonka jälkeen havaintojen määrä laskee selkeästi ja päättyy “pitkään häntään” koodeja, jotka saivat vähän havaintoja.</w:t>
      </w:r>
    </w:p>
    <w:p w14:paraId="11863162" w14:textId="77777777" w:rsidR="00560503" w:rsidRDefault="00560503" w:rsidP="00560503">
      <w:r>
        <w:t>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w:t>
      </w:r>
      <w:r>
        <w:t>i</w:t>
      </w:r>
      <w:r>
        <w:lastRenderedPageBreak/>
        <w:t>ot, pilvipalvelut, tietoliikenne- ja sensoritekniikat, laitteiden integraatio ja yhteensopivuus, tuotantotapatieto ja tuotantoketjun data.</w:t>
      </w:r>
    </w:p>
    <w:p w14:paraId="64214654" w14:textId="77777777" w:rsidR="00560503" w:rsidRDefault="00560503" w:rsidP="00560503">
      <w:r>
        <w:rPr>
          <w:i/>
        </w:rPr>
        <w:t>kuvaaja Koodien määrät kategorioissa</w:t>
      </w:r>
      <w:r>
        <w:t xml:space="preserve"> Asiasisällöt jakautuivat alikategorioihin ja kategor</w:t>
      </w:r>
      <w:r>
        <w:t>i</w:t>
      </w:r>
      <w:r>
        <w:t>oihin epätasaisesti. Tekniikan kategoriaan luokiteltujen koodien määrä on lähes kaksinke</w:t>
      </w:r>
      <w:r>
        <w:t>r</w:t>
      </w:r>
      <w:r>
        <w:t>tainen maataloustuotannon ja toimintaympäristön vastaaviin verrattuna. Alikategorioista selkeästi eniten koodeja luokiteltiin tietojenkäsittelyn tekniikkojen alikategoriaan. Seura</w:t>
      </w:r>
      <w:r>
        <w:t>a</w:t>
      </w:r>
      <w:r>
        <w:t>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w:t>
      </w:r>
      <w:r>
        <w:t>e</w:t>
      </w:r>
      <w:r>
        <w:t>hostaminen, laitejärjestelmät, teknologioiden omaksunta ja alustaratkaisut. Nämä havai</w:t>
      </w:r>
      <w:r>
        <w:t>n</w:t>
      </w:r>
      <w:r>
        <w:t>not eivät suoranaisesti kuvaa kuinka usein kunkin alikategorian koodeja havaittiin haasta</w:t>
      </w:r>
      <w:r>
        <w:t>t</w:t>
      </w:r>
      <w:r>
        <w:t>teluaineistossa tai kuinka keskeisiä mitkäkin alikategoriat ovat, mutta ne kuvaavat kunkin alikategorian asiasisällön monisäikeisyyttä.</w:t>
      </w:r>
    </w:p>
    <w:p w14:paraId="6B93FA86" w14:textId="77777777" w:rsidR="00560503" w:rsidRDefault="00560503" w:rsidP="00560503">
      <w:r>
        <w:t>Vertailtaessa kaikkia haastatteluaineistossa yli viidesti havaittuja koodeja kussakin haa</w:t>
      </w:r>
      <w:r>
        <w:t>s</w:t>
      </w:r>
      <w:r>
        <w:t>tattelussa yli kerran havaittuihin, voidaan havainnoida kuinka suurelta osin yksittäisissä haastatteluissa käsiteltiin samoja asiasisältöjä kuin kaikissa haastatteluissa yhteensä. Samalla voidaan tarkastella mitkä ja kuinka monet koodit on havaittu vain yhdessä haa</w:t>
      </w:r>
      <w:r>
        <w:t>s</w:t>
      </w:r>
      <w:r>
        <w:t>tattelussa ja mitkä asiasisällöt ovat näin olleet ominaisia kullekin haastattelulle. Havaint</w:t>
      </w:r>
      <w:r>
        <w:t>o</w:t>
      </w:r>
      <w:r>
        <w:t>jen määrien rajaus on valittu harkinnanvaraisesti kokeilujen perusteella ja niiden on arvio</w:t>
      </w:r>
      <w:r>
        <w:t>i</w:t>
      </w:r>
      <w:r>
        <w:t>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w:t>
      </w:r>
      <w:r>
        <w:t>o</w:t>
      </w:r>
      <w:r>
        <w:t>dennäköisesti kaikille haastatteluille yhteisistä haastatteluteemoista. Haastatteluille yksilö</w:t>
      </w:r>
      <w:r>
        <w:t>l</w:t>
      </w:r>
      <w:r>
        <w:t>lisiä asiasisältöjä puolestaan on eniten A.A.:n haastattelussa (Haastattelu 1) ja lähes yhtä usein C.C.:n haastattelussa, 30 % ja 29 %. Vähiten yksilöllisiä asiasisältöjä puolestaan on D.D.:n haastattelussa (Haastattelu 4), missä niitä on 17 %.</w:t>
      </w:r>
    </w:p>
    <w:p w14:paraId="26FEEA1B" w14:textId="77777777" w:rsidR="00560503" w:rsidRDefault="00560503" w:rsidP="00560503">
      <w:r>
        <w:rPr>
          <w:i/>
        </w:rPr>
        <w:t>kuvaaja Kategoriat per haastattelu -Havaintojen jakautuminen kategorioittain haastatt</w:t>
      </w:r>
      <w:r>
        <w:rPr>
          <w:i/>
        </w:rPr>
        <w:t>e</w:t>
      </w:r>
      <w:r>
        <w:rPr>
          <w:i/>
        </w:rPr>
        <w:t>luissa</w:t>
      </w:r>
      <w:r>
        <w:t xml:space="preserve"> Vertailtaessa kunkin kategorian koodien havaintojen prosenttiosuuksia kussakin haastattelussa muiden haastattelujen vastaaviin, voidaan havainnoida haastattelujen ke</w:t>
      </w:r>
      <w:r>
        <w:t>s</w:t>
      </w:r>
      <w:r>
        <w:t>ken kategoriakohtaisia painotuksia. B.B.:n haastattelu painottuu muita enemmän maat</w:t>
      </w:r>
      <w:r>
        <w:t>a</w:t>
      </w:r>
      <w:r>
        <w:t>loustuotannon kategoriaan ja vastaavasti vähemmän toimintaympäristöön. C.C.:n haasta</w:t>
      </w:r>
      <w:r>
        <w:t>t</w:t>
      </w:r>
      <w:r>
        <w:t>telussa on muita pienempi prosenttiosuus maataloustuotannon kategorian havaintoja ja vastaavasti enemmän tekniikan kategorian havaintoja. A.A.:n ja D.D.:n haastattelujen h</w:t>
      </w:r>
      <w:r>
        <w:t>a</w:t>
      </w:r>
      <w:r>
        <w:lastRenderedPageBreak/>
        <w:t>vaintojen osuudet jakautuvat saman kaltaisesti, D.D.:n haastattelun tekniikan kategorian osuuden ollessa hieman muita pienempi. D.D.:n haastattelussa on myös lukumäärällisesti tekniikan kategorian havaintoja selkeästi pienin määrä. A.A.:n haastattelussa on taas en</w:t>
      </w:r>
      <w:r>
        <w:t>i</w:t>
      </w:r>
      <w:r>
        <w:t>ten tekniikan kategorian havaintoja. B.B.:n haastattelussa puolestaan on eniten maatal</w:t>
      </w:r>
      <w:r>
        <w:t>o</w:t>
      </w:r>
      <w:r>
        <w:t>ustuotannon havaintoja. C.C.:n haastattelussa havaittiin myös lukumäärällisesti vähiten maataloustuotannon kategorian koodeja. Toimintaympäristön kategorian havaintoja oli selkeästi eniten A.A.:n haastattelussa ja vähiten B.B.:n haastattelussa.</w:t>
      </w:r>
    </w:p>
    <w:p w14:paraId="1C67D85D" w14:textId="77777777" w:rsidR="00560503" w:rsidRDefault="00560503" w:rsidP="00560503">
      <w:r>
        <w:t>Tekniikan kategorian koodeista kaikissa haastatteluissa havaituista keskeisimmät ovat uusien teknologioiden hyödyt, datan alustapalvelut, analytiikka, tietoliikenneverkot, pilv</w:t>
      </w:r>
      <w:r>
        <w:t>i</w:t>
      </w:r>
      <w:r>
        <w:t>palvelut ja datan integraatio. Maatalouden kategoriassa vastaavasti kaikissa haastattelu</w:t>
      </w:r>
      <w:r>
        <w:t>s</w:t>
      </w:r>
      <w:r>
        <w:t>sa havaituista koodeista keskeisimmät ovat päätöksenteon avustaminen, järjestelmäint</w:t>
      </w:r>
      <w:r>
        <w:t>e</w:t>
      </w:r>
      <w:r>
        <w:t>graatio, viljelyprosessien optimointi, tuotannon kannattavuus ja laitteiden integraatio ja yhteensopivuus. Nämä olivat myös kategoriassaan eniten havaitut koodit ja tekniikan k</w:t>
      </w:r>
      <w:r>
        <w:t>a</w:t>
      </w:r>
      <w:r>
        <w:t>tegorian vastaavat koodit ovat hajautuneempia eri haastatteluihin. Toimintaympäristön kategorian kaikissa haastatteluissa havaituista koodeista keskeisimmät ovat maatalouden yleiskuva, tuotantoketjun data ja suomalaisen viljely-ympäristön erityispiirteet. Toimi</w:t>
      </w:r>
      <w:r>
        <w:t>n</w:t>
      </w:r>
      <w:r>
        <w:t>taympäristön kategorian koodit ovat selkeimmin hajautuneet eri haastattelujen kesken.</w:t>
      </w:r>
    </w:p>
    <w:p w14:paraId="56E4375C" w14:textId="77777777" w:rsidR="00560503" w:rsidRDefault="00560503" w:rsidP="00560503">
      <w:r>
        <w:rPr>
          <w:b/>
        </w:rPr>
        <w:t>A.A.:n haastattelussa</w:t>
      </w:r>
      <w:r>
        <w:t xml:space="preserve"> eniten havaintoja on asiasisällöillä jotka käsittelevät uusien tekn</w:t>
      </w:r>
      <w:r>
        <w:t>o</w:t>
      </w:r>
      <w:r>
        <w:t>logioiden omaksunnan mahdollisuuksia, digitalisaation aiheuttamaa toimintaympäristön muutosta, teollisuusautomaation teknologioita, täsmäviljelyä tuotantotapana ja pilvipalv</w:t>
      </w:r>
      <w:r>
        <w:t>e</w:t>
      </w:r>
      <w:r>
        <w:t>luita. Useita havaintoja on myös asiasisällöillä avoimet teknologiastandardit, sensoridata ja mitattu digitaalinen tieto, tiedon tuottama lisäarvo, maataloustuotannon laitteiston inve</w:t>
      </w:r>
      <w:r>
        <w:t>s</w:t>
      </w:r>
      <w:r>
        <w:t>toinnin takaisinmaksu (ROI), sadon laatuerien tunnistaminen ja tuotantoketjun data. Haa</w:t>
      </w:r>
      <w:r>
        <w:t>s</w:t>
      </w:r>
      <w:r>
        <w:t>tattelussa keskeisiä yksilöllisiä, yli yhdesti havaittuja asiasisältöjä ovat tuotannon laatuer</w:t>
      </w:r>
      <w:r>
        <w:t>i</w:t>
      </w:r>
      <w:r>
        <w:t>en tunnistaminen, tuotteiden lisäarvo ja dataperustainen hinnoittelu, uudet liiketoimint</w:t>
      </w:r>
      <w:r>
        <w:t>a</w:t>
      </w:r>
      <w:r>
        <w:t>mallit, viljelijöiden ja kuluttajien verkostoituminen, datan käyttö ja omistajuus. Kokonaisu</w:t>
      </w:r>
      <w:r>
        <w:t>u</w:t>
      </w:r>
      <w:r>
        <w:t>dessaan haastattelun sisältö painottuu teknologioiden tuomiin mahdollisuuksiin ja niiden realisointiin maataloudessa.</w:t>
      </w:r>
    </w:p>
    <w:p w14:paraId="0C2C9A85" w14:textId="77777777" w:rsidR="00560503" w:rsidRDefault="00560503" w:rsidP="00560503">
      <w:r>
        <w:rPr>
          <w:b/>
        </w:rPr>
        <w:t>B.B.:n haastattelussa</w:t>
      </w:r>
      <w:r>
        <w:t xml:space="preserve"> vastaavasti eniten havaintoja on asiasisällöillä, jotka käsittelevät päätöksenteon avustamista ja viljelysuositusten tuottamista tietojenkäsittelyn avulla, tu</w:t>
      </w:r>
      <w:r>
        <w:t>o</w:t>
      </w:r>
      <w:r>
        <w:t>tantojärjestelmien integraatiota ja uusien teknologioiden omaksunnan mahdollisuuksia. Useita havaintoja on myös asiasisällöillä maataloustuotannon kannattavuus, viljelyprose</w:t>
      </w:r>
      <w:r>
        <w:t>s</w:t>
      </w:r>
      <w:r>
        <w:t>sien optimointi, tiedonkäsittelyn alustapalvelut, Yaran N-sensor, teknologioiden omaksu</w:t>
      </w:r>
      <w:r>
        <w:t>n</w:t>
      </w:r>
      <w:r>
        <w:t>ta, sensoriteknologiat ja ihmisen rooli datan tulkitsijana. Haastattelussa keskeisiä yksilöll</w:t>
      </w:r>
      <w:r>
        <w:t>i</w:t>
      </w:r>
      <w:r>
        <w:t>siä, yli yhdesti havaittuja asiasisältöjä ovat kartta- ja satelliittidata, tuotantodatan ymmä</w:t>
      </w:r>
      <w:r>
        <w:t>r</w:t>
      </w:r>
      <w:r>
        <w:t xml:space="preserve">rys, tuotannon historiatiedot, tuotannon tehostaminen, satoennusteet ja mallinnus sekä lannoitepanokset. Kokonaisuudessaan haastattelun sisältö painottuu data-analytiikan ja </w:t>
      </w:r>
      <w:r>
        <w:lastRenderedPageBreak/>
        <w:t>sensoriteknologioiden sovellusten sekä niiden integraatioiden tuomiin mahdollisuuksiin maataloudessa.</w:t>
      </w:r>
    </w:p>
    <w:p w14:paraId="2630887B" w14:textId="77777777" w:rsidR="00560503" w:rsidRDefault="00560503" w:rsidP="00560503">
      <w:r>
        <w:rPr>
          <w:b/>
        </w:rPr>
        <w:t>C.C.:n haastattelussa</w:t>
      </w:r>
      <w:r>
        <w:t xml:space="preserve"> 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w:t>
      </w:r>
      <w:r>
        <w:t>u</w:t>
      </w:r>
      <w:r>
        <w:t>ja asiasisältöjä ovat ohjelmistotuotanto, ohjelmistojen tekijänoikeudet ja kolmannen os</w:t>
      </w:r>
      <w:r>
        <w:t>a</w:t>
      </w:r>
      <w:r>
        <w:t>puolen ohjelmistokehitys, tuotantoketjun valvonta ja tuotevastuu, sääasemat ja anturive</w:t>
      </w:r>
      <w:r>
        <w:t>r</w:t>
      </w:r>
      <w:r>
        <w:t>kot, laitteiden hintojen halpeneminen, tiedostoformaatit ja EU-maataloustuki. Kokonaisu</w:t>
      </w:r>
      <w:r>
        <w:t>u</w:t>
      </w:r>
      <w:r>
        <w:t>dessaan haastattelun sisältö painottuu maatalouden tuotantoon, siinä käytettäviin laitte</w:t>
      </w:r>
      <w:r>
        <w:t>i</w:t>
      </w:r>
      <w:r>
        <w:t>siin ja teknologioihin, tietoliikenneratkaisuihin ja teollisuusautomaation soveltamiseen maataloudessa.</w:t>
      </w:r>
    </w:p>
    <w:p w14:paraId="2EF097F3" w14:textId="77777777" w:rsidR="00560503" w:rsidRDefault="00560503" w:rsidP="00560503">
      <w:r>
        <w:rPr>
          <w:b/>
        </w:rPr>
        <w:t>D.D.:n haastattelussa</w:t>
      </w:r>
      <w:r>
        <w:t xml:space="preserve"> eniten havaintoja on asiasisällöillä jotka käsittelevät tiedonkäsitt</w:t>
      </w:r>
      <w:r>
        <w:t>e</w:t>
      </w:r>
      <w:r>
        <w:t>lyn alustapalveluita, viljelynsuunnittelujärjestelmiä, digitalisaation riskejä, tuotantojärje</w:t>
      </w:r>
      <w:r>
        <w:t>s</w:t>
      </w:r>
      <w:r>
        <w:t>telmien integraatioita ja laitteiden yhteensopivuutta. Useita havaintoja on myös asiasisä</w:t>
      </w:r>
      <w:r>
        <w:t>l</w:t>
      </w:r>
      <w:r>
        <w:t>löillä datan integraatio, tietoliikennetekniikat, maatalouden toimintaympäristön hajana</w:t>
      </w:r>
      <w:r>
        <w:t>i</w:t>
      </w:r>
      <w:r>
        <w:t>suus, tuotannon kannattavuus ja tuotantotapatieto. Haastattelussa keskeisiä yksilöllisiä, yli yhdesti havaittuja asiasisältöjä ovat maataloustuotannon sovelluskirjo, teknologiatuotte</w:t>
      </w:r>
      <w:r>
        <w:t>i</w:t>
      </w:r>
      <w:r>
        <w:t>den siiloutuneisuus, viljelijän työnkuvan muutos ja ortomosaiikkikartat. Kokonaisuude</w:t>
      </w:r>
      <w:r>
        <w:t>s</w:t>
      </w:r>
      <w:r>
        <w:t>saan haastattelun sisältö painottuu järjestelmien integroinnin sekä maatalouden toimi</w:t>
      </w:r>
      <w:r>
        <w:t>n</w:t>
      </w:r>
      <w:r>
        <w:t>taympäristön haasteisiin.</w:t>
      </w:r>
    </w:p>
    <w:p w14:paraId="5F0200C5" w14:textId="77777777" w:rsidR="00560503" w:rsidRDefault="00560503" w:rsidP="00560503">
      <w:r>
        <w:rPr>
          <w:b/>
        </w:rPr>
        <w:t>E.E.:n haastattelussa</w:t>
      </w:r>
      <w:r>
        <w:t xml:space="preserve"> taas eniten havaintoja on asiasisällöillä jotka käsittelevät uusien teknologioiden omaksuntaa, maatalouden digitalisaatiota, toimintaympäristön muutosta, telemetriaratkaisuita, laitteiden integraatiota, viljelyprosessien optimointia ja automatisoi</w:t>
      </w:r>
      <w:r>
        <w:t>n</w:t>
      </w:r>
      <w:r>
        <w:t>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w:t>
      </w:r>
      <w:r>
        <w:t>u</w:t>
      </w:r>
      <w:r>
        <w:t>ja asiasisältöjä ovat maatalouden digitalisaation murros, autonomiset traktorit, paikkatieto, viljelijöiden teknologia-asiantuntemus, tietoturva, käyttäjälähtöinen tuotekehitys ja poliitt</w:t>
      </w:r>
      <w:r>
        <w:t>i</w:t>
      </w:r>
      <w:r>
        <w:t>nen päätöksenteko. Kokonaisuudessaan haastattelun sisältö painottuu digitalisaation ja uusien teknologioiden mahdollistamaan muutokseen maataloudessa.</w:t>
      </w:r>
    </w:p>
    <w:p w14:paraId="6AE467F2" w14:textId="77777777" w:rsidR="00560503" w:rsidRDefault="00560503" w:rsidP="00560503">
      <w:r>
        <w:t>Haastatteluaineistosta lasketuissa sanamäärissä toistuvat eniten tutkimusaiheelle keske</w:t>
      </w:r>
      <w:r>
        <w:t>i</w:t>
      </w:r>
      <w:r>
        <w:t>set asiasanat kuten data, järjestelmät, tietoverkot, sensorit, tuotekehitys, koneet, palvelut, automaatio, standardit, isobus ja ohjelmistot. Sanamäärissä ei ole näkyvissä suurta mä</w:t>
      </w:r>
      <w:r>
        <w:t>ä</w:t>
      </w:r>
      <w:r>
        <w:t>rää olemassa olevia ratkaisuita ja valmistajia. Sanamääristä saa vaikutelman, että haa</w:t>
      </w:r>
      <w:r>
        <w:t>s</w:t>
      </w:r>
      <w:r>
        <w:t xml:space="preserve">tatteluissa puhutaan yleisellä tasolla visioista ja tulevaisuudesta sekä niistä asioista, joihin tullaan vaikuttamaan ja jotka tulevat muuttumaan. Näkyvissä on myös laadullista kuvailua </w:t>
      </w:r>
      <w:r>
        <w:lastRenderedPageBreak/>
        <w:t>helppokäyttöisyydestä, yhteensopivuudesta, hajanaisuudesta jne. Ei niinkään valmiista jo tunnetuista ja koetelluista ratkaisuista tai toimintatavoista.</w:t>
      </w:r>
    </w:p>
    <w:p w14:paraId="57749BB5" w14:textId="77777777" w:rsidR="00560503" w:rsidRDefault="00560503" w:rsidP="00560503">
      <w:r>
        <w:t>Lämpökartan avulla tehdyt havainnot koodien jakautumien samankaltaisuuksista haasta</w:t>
      </w:r>
      <w:r>
        <w:t>t</w:t>
      </w:r>
      <w:r>
        <w: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w:t>
      </w:r>
      <w:r>
        <w:t>t</w:t>
      </w:r>
      <w:r>
        <w:t>tiin.</w:t>
      </w:r>
    </w:p>
    <w:p w14:paraId="2F866511" w14:textId="77777777" w:rsidR="00560503" w:rsidRDefault="00560503" w:rsidP="00560503">
      <w:r>
        <w:t>Lukuja tulkitessa tulee ottaa huomioon, että jo yhden koodihavainnon ero voi helposti a</w:t>
      </w:r>
      <w:r>
        <w:t>i</w:t>
      </w:r>
      <w:r>
        <w:t>heuttaa huomattavalta vaikuttavan eron. Yksittäiset havainnot eivät tämän analyysin tap</w:t>
      </w:r>
      <w:r>
        <w:t>a</w:t>
      </w:r>
      <w:r>
        <w:t>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14:paraId="51E00FBF" w14:textId="77777777" w:rsidR="00560503" w:rsidRDefault="00560503" w:rsidP="00560503">
      <w:pPr>
        <w:pStyle w:val="Heading3"/>
        <w:numPr>
          <w:ilvl w:val="2"/>
          <w:numId w:val="3"/>
        </w:numPr>
        <w:spacing w:before="240" w:after="240"/>
      </w:pPr>
      <w:bookmarkStart w:id="124" w:name="haastatteluaineiston-kuvaus"/>
      <w:bookmarkStart w:id="125" w:name="_Toc400014603"/>
      <w:bookmarkEnd w:id="124"/>
      <w:r>
        <w:t>Haastatteluaineiston kuvaus</w:t>
      </w:r>
      <w:bookmarkEnd w:id="125"/>
    </w:p>
    <w:p w14:paraId="1BC8F2AC" w14:textId="77777777" w:rsidR="00560503" w:rsidRDefault="00560503" w:rsidP="00560503">
      <w:pPr>
        <w:pStyle w:val="Heading4"/>
        <w:numPr>
          <w:ilvl w:val="3"/>
          <w:numId w:val="3"/>
        </w:numPr>
      </w:pPr>
      <w:bookmarkStart w:id="126" w:name="meta-poistettava-otsikko-7"/>
      <w:bookmarkEnd w:id="126"/>
      <w:r>
        <w:t>Meta (poistettava otsikko)</w:t>
      </w:r>
    </w:p>
    <w:p w14:paraId="071273A0" w14:textId="77777777" w:rsidR="00560503" w:rsidRDefault="00560503" w:rsidP="00560503">
      <w:r>
        <w:t>Tässä osiossa kuvaillaan haastatteluissa käsiteltyjen teemojen mukaan jaotellut haasta</w:t>
      </w:r>
      <w:r>
        <w:t>t</w:t>
      </w:r>
      <w:r>
        <w:t>telutulokset. Havainnot on tehty haastatteluaineiston litterointien ja niistä tehtyjen muistii</w:t>
      </w:r>
      <w:r>
        <w:t>n</w:t>
      </w:r>
      <w:r>
        <w:t>panojen sisällöstä. Haastateltavista käytetään nimimerkkejä A.A., B.B., C.C., D.D. ja E.E.</w:t>
      </w:r>
    </w:p>
    <w:p w14:paraId="69EA6B02" w14:textId="77777777" w:rsidR="00560503" w:rsidRDefault="00560503" w:rsidP="00560503">
      <w:pPr>
        <w:pStyle w:val="Heading4"/>
        <w:numPr>
          <w:ilvl w:val="3"/>
          <w:numId w:val="3"/>
        </w:numPr>
      </w:pPr>
      <w:bookmarkStart w:id="127" w:name="aiotn-tilanne-yleensä"/>
      <w:bookmarkEnd w:id="127"/>
      <w:r>
        <w:t>AIoTn tilanne yleensä</w:t>
      </w:r>
    </w:p>
    <w:p w14:paraId="61181A2B" w14:textId="77777777" w:rsidR="00560503" w:rsidRDefault="00560503" w:rsidP="00560503">
      <w:r>
        <w:t>Haastatteluissa A.A. kuvaili maatalouden yleistä tilannetta AIoT:n näkökulmasta hyvin hajanaiseksi ja pirstaleiseksi. Samaan tapaan C.C.:n mielestä yleistilanne on hyvin sek</w:t>
      </w:r>
      <w:r>
        <w:t>a</w:t>
      </w:r>
      <w:r>
        <w:t>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w:t>
      </w:r>
      <w:r>
        <w:t>a</w:t>
      </w:r>
      <w:r>
        <w:t>lisaatiossa ollaan murroksen partaalla. (Polvinen 2017b, 2017c, 2017a, 2018a, 2018b)</w:t>
      </w:r>
    </w:p>
    <w:p w14:paraId="74B0D9C8" w14:textId="77777777" w:rsidR="00560503" w:rsidRDefault="00560503" w:rsidP="00560503">
      <w:r>
        <w:t>A.A. kertoi, että täsmäviljelyä on historiallisesti toteutettu jo hevosaikaan käsityökaluilla nojautuen viljelijän omaan hiljaiseen tietoon ja hyvin vähäisillä panoksilla. Myöhemmin viljelyn tehostumisen ja nyt EU:n pinta-alaperustaisen maataloustuen vaikutuksesta maat</w:t>
      </w:r>
      <w:r>
        <w:t>i</w:t>
      </w:r>
      <w:r>
        <w:t>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 (Polvinen 2017b)</w:t>
      </w:r>
    </w:p>
    <w:p w14:paraId="3F9FB8A7" w14:textId="77777777" w:rsidR="00560503" w:rsidRDefault="00560503" w:rsidP="00560503">
      <w:r>
        <w:lastRenderedPageBreak/>
        <w:t>A.A.n mukaan täsmäviljelyssä pyritään asettamaan jokaiseen pellon neliöön vain sen ta</w:t>
      </w:r>
      <w:r>
        <w:t>r</w:t>
      </w:r>
      <w:r>
        <w:t>vitsema panos eikä yhtään enempää, jolloin suurilla peltopinta-aloilla toimittaessa voidaan täsmäviljelyn vaatiman laite- ja järjestelmähankinnan hankintakustannukset kattaa jo ko</w:t>
      </w:r>
      <w:r>
        <w:t>l</w:t>
      </w:r>
      <w:r>
        <w:t>messa vuodessa saavutettavilla lannoitesäästöillä. Tämä on tullut mahdolliseksi tarvittav</w:t>
      </w:r>
      <w:r>
        <w:t>i</w:t>
      </w:r>
      <w:r>
        <w:t>en teknologioiden leviämisen ja hintojen alenemisen myötä, jolloin niistä on tullut niin s</w:t>
      </w:r>
      <w:r>
        <w:t>a</w:t>
      </w:r>
      <w:r>
        <w:t>nottua perusteknologiaa. Toisaalta pienillä peltopinta-aloilla toimittaessa tulee täsmävilj</w:t>
      </w:r>
      <w:r>
        <w:t>e</w:t>
      </w:r>
      <w:r>
        <w:t>lyn vaatima lisäinvestointi koneiden hinnassa kattaa työn tehostamisella. Työtehoa vo</w:t>
      </w:r>
      <w:r>
        <w:t>i</w:t>
      </w:r>
      <w:r>
        <w:t>daan yleensä lisätä työkoneiden automaattiohjauksella ja telemetriatoimintojen avulla to</w:t>
      </w:r>
      <w:r>
        <w:t>i</w:t>
      </w:r>
      <w:r>
        <w:t>mivan ennakoivan huollon sekä vikadiagnostiikan avulla. Telemetriatoimintojen tuottama</w:t>
      </w:r>
      <w:r>
        <w:t>s</w:t>
      </w:r>
      <w:r>
        <w:t>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w:t>
      </w:r>
      <w:r>
        <w:t>a</w:t>
      </w:r>
      <w:r>
        <w:t>koitsijoiden käytöllä, kun töiden ohjeistaminen tehdään digitaalisesti ohjaustiedostoilla. Työkoneiden ja prosessien datan keräämisen ja tallentamisen avulla viljelijän omaa hiljai</w:t>
      </w:r>
      <w:r>
        <w:t>s</w:t>
      </w:r>
      <w:r>
        <w:t>ta tietoa voidaan hyödyntää myös urakoitsijan hoitaessa töitä. (Polvinen 2017b)</w:t>
      </w:r>
    </w:p>
    <w:p w14:paraId="6D7BC731" w14:textId="77777777" w:rsidR="00560503" w:rsidRDefault="00560503" w:rsidP="00560503">
      <w:r>
        <w:t>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w:t>
      </w:r>
      <w:r>
        <w:t>s</w:t>
      </w:r>
      <w:r>
        <w:t>sa, jossa ollaan siirtymässä analogisista hevosvoimia tuottavista laitteista digitaalisiin ti</w:t>
      </w:r>
      <w:r>
        <w:t>e</w:t>
      </w:r>
      <w:r>
        <w:t>toa tuottaviin ja käsitteleviin laitteisiin. Murroksessa on kyse erityisesti uusien teknologio</w:t>
      </w:r>
      <w:r>
        <w:t>i</w:t>
      </w:r>
      <w:r>
        <w:t>den käyttöönotosta kun maanviljelytoimintaan vaaditaan samankaltaisia toiminnallisuuksia kuin muualla yleistyneet palveluiden mobiilikäyttöliittymät ja sosiaalinen verkostoituminen erilaisten laitteiden avulla. (Polvinen 2017b, 2017c, 2018b)</w:t>
      </w:r>
    </w:p>
    <w:p w14:paraId="40958B8D" w14:textId="77777777" w:rsidR="00560503" w:rsidRDefault="00560503" w:rsidP="00560503">
      <w:r>
        <w:t>Yleinen teknologiaratkaisuiden muutos näkyy C.C.n mukaan maatalouden sovelluksissa, joissa ollaan nähty siirtymä ensin keskuskoneista tilakohtaisiin PC-mikroihin ja nyt takaisin verkon yli toimiviin ratkaisuihin. Laitteiden verkottuminen on hänen mukaansa vielä alk</w:t>
      </w:r>
      <w:r>
        <w:t>u</w:t>
      </w:r>
      <w:r>
        <w:t>vaiheessa mutta suuntana selkeä. Aikaisemmista muutoksista poiketen laitteet ovat nyt liittymässä tilan tuotantokoneisiin, joista kerätään tuotantotietoa ja niitä ohjataan kerätyn tiedon perusteella. Tiedon keräämiseksi laitteisiin on tulossa aikaisempaa enemmän ant</w:t>
      </w:r>
      <w:r>
        <w:t>u</w:t>
      </w:r>
      <w:r>
        <w:t>rointia ja verkkoliikenne on siirtymässä toimimaan muilla tavoin kuin SMS-viesteillä, jotka ovat tähän asti olleet käytössä useissa maatalousautomaation laitteissa. (Polvinen 2017a)</w:t>
      </w:r>
    </w:p>
    <w:p w14:paraId="441777AA" w14:textId="77777777" w:rsidR="00560503" w:rsidRDefault="00560503" w:rsidP="00560503">
      <w:r>
        <w:t>Kasvihuoneissa automatiikan laitteissa anturointi ja tietoverkot ovat jo yleisesti käytössä. Automatiikan näkökulmasta kasvihuoneet ovat luonteeltaan samankaltaisia kuin monet teollisuuden tuotantolaitokset. Kasvihuonetuotannossa voidaan soveltaa suoraan te</w:t>
      </w:r>
      <w:r>
        <w:t>h</w:t>
      </w:r>
      <w:r>
        <w:t xml:space="preserve">dasautomaatiota jo konseptitasolla: ne ovat kiinteitä rakennelmia joihin on helppo asentaa </w:t>
      </w:r>
      <w:r>
        <w:lastRenderedPageBreak/>
        <w:t>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w:t>
      </w:r>
      <w:r>
        <w:t>a</w:t>
      </w:r>
      <w:r>
        <w:t>vaita itse siinä ilmeneviä vikoja ja lähettää huoltokutsuja tarvittaessa. Näin tuotettua tietoa valmistajat käyttävät pääasiassa oman tuotekehityksensä apuna, mutta voivat myös tarj</w:t>
      </w:r>
      <w:r>
        <w:t>o</w:t>
      </w:r>
      <w:r>
        <w:t>ta käyttäjälle etätukea tarvittaessa. (Polvinen 2017b)</w:t>
      </w:r>
    </w:p>
    <w:p w14:paraId="53568D9F" w14:textId="77777777" w:rsidR="00560503" w:rsidRDefault="00560503" w:rsidP="00560503">
      <w:r>
        <w:t>On tärkeää huomata, että tehdasmaisessa toimintaympäristössä yksi valmistaja on voinut rakentaa kattavan kokonaisratkaisun tai 2-3 toimijaa ovat voineet muodostaa pienen ekosysteemin, joiden tuotteet muodostavat keskenään vastaavan kokonaisratkaisun. T</w:t>
      </w:r>
      <w:r>
        <w:t>ä</w:t>
      </w:r>
      <w:r>
        <w:t>mänkaltaisen ratkaisun ei tarvitse olla yhteensopiva tai toimia minkään muun toimittajan järjestelmien kanssa, mikä tekee tuotekehityksestä paljon helpompaa peltotuotannon va</w:t>
      </w:r>
      <w:r>
        <w:t>s</w:t>
      </w:r>
      <w:r>
        <w:t>taavaan tuotekehitykseen verrattuna. Tuotekehityksen lisäksi Suomessa on pitkälle tutki</w:t>
      </w:r>
      <w:r>
        <w:t>t</w:t>
      </w:r>
      <w:r>
        <w:t>tu suljettuja kasvihuoneita, joissa sovelletaan hyvin pitkälle automatisoituja monikerrosvi</w:t>
      </w:r>
      <w:r>
        <w:t>l</w:t>
      </w:r>
      <w:r>
        <w:t>jelyn ratkaisuita. (Polvinen 2017b)</w:t>
      </w:r>
    </w:p>
    <w:p w14:paraId="3A83F6F0" w14:textId="77777777" w:rsidR="00560503" w:rsidRDefault="00560503" w:rsidP="00560503">
      <w:r>
        <w:t>Haastattelussa D.D. kertoi, että AIoT:n ja maatalouden digitalisaation alueella on jo tällä hetkellä tarjolla valmiita teknologiaratkaisuita ja niitä on riippuen maatalouden osa-alueesta jossain määrin otettu käyttöön (Polvinen 2018a). Nykyiset ratkaisut ovat vielä E.E.n mukaan keskenään erilaisia ja osittain omiin tuotekategorioihinsa siiloutuneita, es</w:t>
      </w:r>
      <w:r>
        <w:t>i</w:t>
      </w:r>
      <w:r>
        <w:t>merkiksi laitetelemetriatuotteet ja maatilan tiedonhallintajärjestelmät (engl. Farm Man</w:t>
      </w:r>
      <w:r>
        <w:t>a</w:t>
      </w:r>
      <w:r>
        <w:t>gement Information System, FMIS) toimivat vielä selkeästi erillään (Polvinen 2018b). Te</w:t>
      </w:r>
      <w:r>
        <w:t>k</w:t>
      </w:r>
      <w:r>
        <w:t>nologiaratkaisuiden käyttöönotto on kentällä A.A.n mukaan tapauskohtaista ja niitä ot</w:t>
      </w:r>
      <w:r>
        <w:t>e</w:t>
      </w:r>
      <w:r>
        <w:t>taan käyttöön yksittäin eikä koko viljelyprosessin laajuisesti. Koko viljelyprosessin kattav</w:t>
      </w:r>
      <w:r>
        <w:t>i</w:t>
      </w:r>
      <w:r>
        <w:t>en yksittäisten ratkaisuiden kehittäminen onkin hänen mukaansa hyvin vaikeaa. (Polvinen 2017b) Vastaavasti C.C. kertoi AIoT-ratkaisuita on kaupallisina tuotteina saatavilla vähän ja kentällä käytössä olevissa ratkaisuissa voi lähinnä olla joitain varsinaisten IoT-ratkaisuiden piirteitä ja toiminnallisuuksia (Polvinen 2017a).</w:t>
      </w:r>
    </w:p>
    <w:p w14:paraId="73A5176C" w14:textId="77777777" w:rsidR="00560503" w:rsidRDefault="00560503" w:rsidP="00560503">
      <w:r>
        <w:t>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w:t>
      </w:r>
      <w:r>
        <w:t>y</w:t>
      </w:r>
      <w:r>
        <w:t>mistä odotetaan C.C.n mukaan tapahtuvaksi lähiaikoina. (Polvinen 2017a, 2018b)</w:t>
      </w:r>
    </w:p>
    <w:p w14:paraId="1F8079F4" w14:textId="77777777" w:rsidR="00560503" w:rsidRDefault="00560503" w:rsidP="00560503">
      <w:r>
        <w:t>Ylipäätään tilanne on D.D.n oman kokemuksen mukaan parantunut neljän viimeisen vu</w:t>
      </w:r>
      <w:r>
        <w:t>o</w:t>
      </w:r>
      <w:r>
        <w:t>den aikana ja laitteita pystytään nyt kytkemään vapaasti toisiinsa enemmän kuin aika</w:t>
      </w:r>
      <w:r>
        <w:t>i</w:t>
      </w:r>
      <w:r>
        <w:t>semmin. Vapaa ja avoin järjestelmien välinen yhteistyö ja dataintegraatio on vielä vaikeaa: on suuria ongelmia saada erilaiset, eri valmistajien eri lähtökohdista suunnittelemat kiint</w:t>
      </w:r>
      <w:r>
        <w:t>e</w:t>
      </w:r>
      <w:r>
        <w:t>ät laitteet, liikkuvat työkoneet, viljelysuunnitteluohjelmistot, anturijärjestelmät ja ulkopuoli</w:t>
      </w:r>
      <w:r>
        <w:t>s</w:t>
      </w:r>
      <w:r>
        <w:lastRenderedPageBreak/>
        <w:t>ten tahojen tarjoamat datalähde tai -analyysipalvelut toimimaan yhdessä. Kaikki nämä järjestelmät tulisi saada jakamaan dataa ja tietoa niin, että sitä pystyisi helposti käytt</w:t>
      </w:r>
      <w:r>
        <w:t>ä</w:t>
      </w:r>
      <w:r>
        <w:t>mään maatilan toiminnan parantamisessa. (Polvinen 2018a) Tämän kaltainen peltokasvi</w:t>
      </w:r>
      <w:r>
        <w:t>n</w:t>
      </w:r>
      <w:r>
        <w:t>tuotannon tavoitetila on myös B.B.n mukaan monien teknisten rajoitteiden takana. Erity</w:t>
      </w:r>
      <w:r>
        <w:t>i</w:t>
      </w:r>
      <w:r>
        <w:t>sen ongelmalliseksi hän näkee tietoliikenneverkkojen puutteet: Dataa pystytään kyllä k</w:t>
      </w:r>
      <w:r>
        <w:t>e</w:t>
      </w:r>
      <w:r>
        <w:t>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w:t>
      </w:r>
      <w:r>
        <w:t>i</w:t>
      </w:r>
      <w:r>
        <w:t>tystä huomattavasti. (Polvinen 2017c)</w:t>
      </w:r>
    </w:p>
    <w:p w14:paraId="1ED358E3" w14:textId="77777777" w:rsidR="00560503" w:rsidRDefault="00560503" w:rsidP="00560503">
      <w:r>
        <w:t>Samoin kuin D.D., myös C.C. toi esille laitteiden välisen yhteensopivuuden puutteen, mi</w:t>
      </w:r>
      <w:r>
        <w:t>n</w:t>
      </w:r>
      <w:r>
        <w:t>kä ratkaisuksi on kehitetty ISOBUS-standardi. ISOBUS-standardi on D.D.n mukaan ra</w:t>
      </w:r>
      <w:r>
        <w:t>t</w:t>
      </w:r>
      <w:r>
        <w:t>kaissut pitkälle työkoneiden yhteenliitettävyyden ongelman ja nyt kehityskulku on meno</w:t>
      </w:r>
      <w:r>
        <w:t>s</w:t>
      </w:r>
      <w:r>
        <w:t>sa kohti seuraavaa vaihetta, missä työkoneet liitetään osaksi jotain laajempaa järjeste</w:t>
      </w:r>
      <w:r>
        <w:t>l</w:t>
      </w:r>
      <w:r>
        <w:t>mää. Esimerkkinä tällaisesta hän mainitsi Agrineuvoksen kehittämän ratkaisun, jolla Val</w:t>
      </w:r>
      <w:r>
        <w:t>t</w:t>
      </w:r>
      <w:r>
        <w:t>ran traktorit ja Agrismart-järjestelmä voidaan liittää yhteen: Agrismartin avulla traktorin tuottama data siirtyy automaattisesti viljelysuunnittelujärjestelmään ja viljelysuunnittelujä</w:t>
      </w:r>
      <w:r>
        <w:t>r</w:t>
      </w:r>
      <w:r>
        <w:t>jestelmässä laaditut tiedot traktoriin. (Polvinen 2017a) B.B. kertoi haastattelussa sama</w:t>
      </w:r>
      <w:r>
        <w:t>n</w:t>
      </w:r>
      <w:r>
        <w:t>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 (Polvinen 2017c)</w:t>
      </w:r>
    </w:p>
    <w:p w14:paraId="2D05CEBD" w14:textId="77777777" w:rsidR="00560503" w:rsidRDefault="00560503" w:rsidP="00560503">
      <w:r>
        <w:t>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w:t>
      </w:r>
      <w:r>
        <w:t>t</w:t>
      </w:r>
      <w:r>
        <w:t>töön otettuja tapoja toimia, joita ei ole alun perin suunniteltu yleiseen käyttöön. Osa niistä on muodostunut ilman tuottamusta, ikään kuin tahattomasti toimijoiden omaksuessa ad-hoc -ratkaisuita huomioimatta niiden mahdollista elinkaarta. (Polvinen 2017a)</w:t>
      </w:r>
    </w:p>
    <w:p w14:paraId="52D8ED12" w14:textId="77777777" w:rsidR="00560503" w:rsidRDefault="00560503" w:rsidP="00560503">
      <w:pPr>
        <w:pStyle w:val="Heading4"/>
        <w:numPr>
          <w:ilvl w:val="3"/>
          <w:numId w:val="3"/>
        </w:numPr>
      </w:pPr>
      <w:bookmarkStart w:id="128" w:name="digitalisaatioharppauksen-alku"/>
      <w:bookmarkEnd w:id="128"/>
      <w:r>
        <w:t>Digitalisaatioharppauksen alku</w:t>
      </w:r>
    </w:p>
    <w:p w14:paraId="670B9F28" w14:textId="77777777" w:rsidR="00560503" w:rsidRDefault="00560503" w:rsidP="00560503">
      <w:r>
        <w:t>E.E.n näkemyksen mukaan viljelijöiden tekemä harppaus digitaaliseen toimintaympäri</w:t>
      </w:r>
      <w:r>
        <w:t>s</w:t>
      </w:r>
      <w:r>
        <w:t>töön ja siitä saadut kokemukset ovat tärkein osa tämänhetkistä kehityskulun vaihetta. Käyttöönotoista saatujen kokemusten avulla voidaan päästä nyt nousevan ensimmäisen digitalisaation aallonharjan ylitse. Aallonharjan ylitse pääsyn jälkeen voidaan jatkaa tuot</w:t>
      </w:r>
      <w:r>
        <w:t>e</w:t>
      </w:r>
      <w:r>
        <w:t>kehitystä saatujen kokemusten viitoittamaan suuntaan. Hänen mukaansa tämä digitalisa</w:t>
      </w:r>
      <w:r>
        <w:t>a</w:t>
      </w:r>
      <w:r>
        <w:t>tioharppaus etenee pienillä askelilla kunkin viljelijän oman harkinnan ja toiminnan yksilö</w:t>
      </w:r>
      <w:r>
        <w:t>l</w:t>
      </w:r>
      <w:r>
        <w:t>listen tarpeiden mukaisesti. Tämä voi esimerkiksi alkaa yhden telemetriatuotteen käy</w:t>
      </w:r>
      <w:r>
        <w:t>t</w:t>
      </w:r>
      <w:r>
        <w:lastRenderedPageBreak/>
        <w:t>töönotolla josta viljelijä voi lähteä laajentamaan digitaalisten teknologioiden käyttöä oma</w:t>
      </w:r>
      <w:r>
        <w:t>s</w:t>
      </w:r>
      <w:r>
        <w:t>sa toiminnassaan. Samalla he voivat kasvattaa omaa osaamistaan ja havaita uusien te</w:t>
      </w:r>
      <w:r>
        <w:t>k</w:t>
      </w:r>
      <w:r>
        <w:t>nologioiden hyötyjä ja millaisia etuja ne tarjoavat juuri heille. (Polvinen 2018b)</w:t>
      </w:r>
    </w:p>
    <w:p w14:paraId="43E5B6A5" w14:textId="77777777" w:rsidR="00560503" w:rsidRDefault="00560503" w:rsidP="00560503">
      <w:r>
        <w:rPr>
          <w:b/>
        </w:rPr>
        <w:t>Käyttöönoton perusteet ja lähtötilanne</w:t>
      </w:r>
      <w:r>
        <w:t xml:space="preserve"> A.A. valottaa viljelijöiden yksilöllisten tarpeiden taustaa korostamalla maatilojen yksilöllisiä toimintaympäristöjä: maatilat ovat tuotant</w:t>
      </w:r>
      <w:r>
        <w:t>o</w:t>
      </w:r>
      <w:r>
        <w:t>suunniltaan, tilakooltaan, henkilöstöltään, historialtaan, teknologiatasoltaan ja teknol</w:t>
      </w:r>
      <w:r>
        <w:t>o</w:t>
      </w:r>
      <w:r>
        <w:t>giaorientoitumiseltaan hyvin erilaisia. Samalla kun osa viljelijöistä aktiivisesti etsii ja ottaa käyttöön uusia teknologioita toimintansa tehostamiseksi, osa taas ei ottaisi niitä käyttöön vaikka niitä tarjottaisiin valmiina ratkaisuina. (Polvinen 2017b) E.E. kuitenkin korosti, että hänen kohtaamansa viljelijät haluavat ymmärtää miten heidän omaa toimintaansa voidaan parantaa: miten nykyisestä peltopinta-alasta pystyttäisiin tuottamaan enemmän, teho</w:t>
      </w:r>
      <w:r>
        <w:t>k</w:t>
      </w:r>
      <w:r>
        <w:t>kaammin ja/tai pienemmillä kustannuksilla. Hänen mukaansa tähän on kaksi selkeästi esillä olevaa lähestymistapaa: i) laitteiden tuottaman tiedon hyödyntäminen ja ii) viljel</w:t>
      </w:r>
      <w:r>
        <w:t>y</w:t>
      </w:r>
      <w:r>
        <w:t>prosessien parantaminen maatilan tiedonhallintajärjestelmän analytiikan avulla. Eli miten lopputuotetta voitaisiin tehdä enemmän tai tehokkaammin. (Polvinen 2018b) 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w:t>
      </w:r>
      <w:r>
        <w:t>u</w:t>
      </w:r>
      <w:r>
        <w:t>toksen aiheuttaessa muutoksia. (Polvinen 2017c)</w:t>
      </w:r>
    </w:p>
    <w:p w14:paraId="5E9CAE1B" w14:textId="77777777" w:rsidR="00560503" w:rsidRDefault="00560503" w:rsidP="00560503">
      <w:r>
        <w:rPr>
          <w:b/>
        </w:rPr>
        <w:t>Ensimmäiset AIoT-ratkaisut</w:t>
      </w:r>
      <w:r>
        <w:t xml:space="preserve"> E.E. kertoi, että AIoTn ja maatalouden digitalisaation pr</w:t>
      </w:r>
      <w:r>
        <w:t>o</w:t>
      </w:r>
      <w:r>
        <w:t>jekteihin panostetaan voimakkaasti useissa yrityksissä. Telemetriatuotteiden, maatilan tiedonhallintajärjestelmien ja laitteiden käytön osa-alueet on yleisesti katsottu priorite</w:t>
      </w:r>
      <w:r>
        <w:t>e</w:t>
      </w:r>
      <w:r>
        <w:t>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w:t>
      </w:r>
      <w:r>
        <w:t>a</w:t>
      </w:r>
      <w:r>
        <w:t>maan viljelijän työtä toimintaympäristössä, missä hänen tulee ymmärtää kasvibiologiaa ja meteorologiaa, koneiden huoltoa ja operointia, liiketoimintaa jne. sekä hallita näihin liitt</w:t>
      </w:r>
      <w:r>
        <w:t>y</w:t>
      </w:r>
      <w:r>
        <w:t>viä toimintoja päivittäisessä työskentelyssä. Samalla Valtra laitevalmistajana pyrkii laitte</w:t>
      </w:r>
      <w:r>
        <w:t>i</w:t>
      </w:r>
      <w:r>
        <w:t>den tuottaman tiedon avulla läheisempään yhteistyöhön viljelijöiden kanssa. Lisäksi pyr</w:t>
      </w:r>
      <w:r>
        <w:t>i</w:t>
      </w:r>
      <w:r>
        <w:t>tään tekemään aikaisempaa parempaa ja asiakaslähtöisempää tuotekehitystä. Näin IoT-ympäristön kehittymisestä on hyötyä koko maataloudelle, samoin kuin siitä on molemmi</w:t>
      </w:r>
      <w:r>
        <w:t>n</w:t>
      </w:r>
      <w:r>
        <w:t>puolinen hyöty sekä laitevalmistajille että heidän asiakkailleen. (Polvinen 2018b)</w:t>
      </w:r>
    </w:p>
    <w:p w14:paraId="3BD03DAA" w14:textId="77777777" w:rsidR="00560503" w:rsidRDefault="00560503" w:rsidP="00560503">
      <w:r>
        <w:rPr>
          <w:b/>
        </w:rPr>
        <w:t>Viljelijän työnkuvan muutos</w:t>
      </w:r>
      <w:r>
        <w:t xml:space="preserve"> Uusien teknologiaratkaisuiden levitessä ja tilakokojen ka</w:t>
      </w:r>
      <w:r>
        <w:t>s</w:t>
      </w:r>
      <w:r>
        <w:t>vaessa D.D. kehotti kiinnittämään huomiota viljelijän toiminnan luonteen muuttumiseen: rooli peltotöiden suorittajasta on muuttumassa “manageriksi” ja tilan toiminnan hallinno</w:t>
      </w:r>
      <w:r>
        <w:t>i</w:t>
      </w:r>
      <w:r>
        <w:t xml:space="preserve">jaksi. Robotin suorittaessa peltotyön viljelijän puolesta viljelijä voi päätyä kauemmas itse </w:t>
      </w:r>
      <w:r>
        <w:lastRenderedPageBreak/>
        <w:t>pellosta ja pellolla vallitsevasta tilanteesta. Tämä voi vaikuttaa i) pitkällä tähtäimellä neg</w:t>
      </w:r>
      <w:r>
        <w:t>a</w:t>
      </w:r>
      <w:r>
        <w:t>tiivisesti viljelijän ammattitaitoon ja ii) lyhyellä aikavälillä viljelijän tilannetietoisuuteen pe</w:t>
      </w:r>
      <w:r>
        <w:t>l</w:t>
      </w:r>
      <w:r>
        <w:t>loilla vallitsevasta tilanteesta. (Polvinen 2018a)</w:t>
      </w:r>
    </w:p>
    <w:p w14:paraId="3EDA8643" w14:textId="77777777" w:rsidR="00560503" w:rsidRDefault="00560503" w:rsidP="00560503">
      <w:pPr>
        <w:pStyle w:val="Heading4"/>
        <w:numPr>
          <w:ilvl w:val="3"/>
          <w:numId w:val="3"/>
        </w:numPr>
      </w:pPr>
      <w:bookmarkStart w:id="129" w:name="aiot-teknologioiden-omaksumisen-tilanne-"/>
      <w:bookmarkEnd w:id="129"/>
      <w:r>
        <w:t>AIoT-teknologioiden omaksumisen tilanne Suomessa</w:t>
      </w:r>
    </w:p>
    <w:p w14:paraId="605D9A92" w14:textId="77777777" w:rsidR="00560503" w:rsidRDefault="00560503" w:rsidP="00560503">
      <w:r>
        <w:t>C.C.n mukaan Suomessa on länsimaisen kulttuuriympäristön osana käytettävissä samat teknologiat kuin muuallakin, mutta Suomi ei ole AIoT-ratkaisujen omaksunnan edelläkäv</w:t>
      </w:r>
      <w:r>
        <w:t>i</w:t>
      </w:r>
      <w:r>
        <w:t>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w:t>
      </w:r>
      <w:r>
        <w:t>e</w:t>
      </w:r>
      <w:r>
        <w:t>runanviljelyssä enemmän kuin viljanviljelyssä, mutta erikoisviljelyssä taas sääasemien käyttöä on vähän enemmän. (Polvinen 2017a)</w:t>
      </w:r>
    </w:p>
    <w:p w14:paraId="01FFB1E7" w14:textId="77777777" w:rsidR="00560503" w:rsidRDefault="00560503" w:rsidP="00560503">
      <w:r>
        <w:t>AIoT-teknologioiden omaksunnasta B.B. kertoi, että Yaran N-sensorin käyttö on Suome</w:t>
      </w:r>
      <w:r>
        <w:t>s</w:t>
      </w:r>
      <w:r>
        <w:t>sa harvinaisempaa kuin Ruotsissa, missä käytössä on noin 220 - 230 laitetta ja laskenna</w:t>
      </w:r>
      <w:r>
        <w:t>l</w:t>
      </w:r>
      <w:r>
        <w:t>lisesti 80 % vehnätuotannon pinta-alasta ajetaan N-sensorin kanssa. Tilanteen parant</w:t>
      </w:r>
      <w:r>
        <w:t>a</w:t>
      </w:r>
      <w:r>
        <w:t>miseksi Suomessa viljelijöiden ja teknologiatoimittajien tulisi pyrkiä keskustelemaan enemmän vallitsevasta tilanteesta ja teknologioiden tuomista mahdollisuuksista. (Polvinen 2017c)</w:t>
      </w:r>
    </w:p>
    <w:p w14:paraId="49589CBF" w14:textId="77777777" w:rsidR="00560503" w:rsidRDefault="00560503" w:rsidP="00560503">
      <w:r>
        <w:t>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w:t>
      </w:r>
      <w:r>
        <w:t>e</w:t>
      </w:r>
      <w:r>
        <w:t>myksensä mukaan todennäköisesti tee suuria teknologiaharppauksia tai hyppäyksiä keh</w:t>
      </w:r>
      <w:r>
        <w:t>i</w:t>
      </w:r>
      <w:r>
        <w:t>tysvaiheiden ylitse. Esimerkkinä peltoviljelyn lannoituksesta B.B. mainitsi tämän aika</w:t>
      </w:r>
      <w:r>
        <w:t>i</w:t>
      </w:r>
      <w:r>
        <w:t>semman kehitysvaiheen olleen jaettu lannoitus ja uusi kehitysvaihe vastaavasti on jaetun lannoituksen hallinta uusien teknologioiden avulla. Ylipäätään AIoT-teknologioiden oma</w:t>
      </w:r>
      <w:r>
        <w:t>k</w:t>
      </w:r>
      <w:r>
        <w:t>sunnan tilanteesta B.B. kertoi, että viljelijät voivat käyttää anturiteknologiaa lannoituksen jakoon mutta hän ei ollut tietoinen, että UA-laitteilla tai satelliiteilla tehdyistä kuvantami</w:t>
      </w:r>
      <w:r>
        <w:t>s</w:t>
      </w:r>
      <w:r>
        <w:t>tiedoista olisi vielä tehty levitystä tukevaa tehtävää. (Polvinen 2017c)</w:t>
      </w:r>
    </w:p>
    <w:p w14:paraId="67821D35" w14:textId="77777777" w:rsidR="00560503" w:rsidRDefault="00560503" w:rsidP="00560503">
      <w:pPr>
        <w:pStyle w:val="Heading4"/>
        <w:numPr>
          <w:ilvl w:val="3"/>
          <w:numId w:val="3"/>
        </w:numPr>
      </w:pPr>
      <w:bookmarkStart w:id="130" w:name="laitevalmistajien-yhteistyö"/>
      <w:bookmarkEnd w:id="130"/>
      <w:r>
        <w:t>Laitevalmistajien yhteistyö</w:t>
      </w:r>
    </w:p>
    <w:p w14:paraId="05A77896" w14:textId="77777777" w:rsidR="00560503" w:rsidRDefault="00560503" w:rsidP="00560503">
      <w:r>
        <w:t>Koska maatalouden toimintaympäristö on hyvin hajanainen, A.A.n mukaan mikään yksi</w:t>
      </w:r>
      <w:r>
        <w:t>t</w:t>
      </w:r>
      <w:r>
        <w:t>täinen toimija ei ole halunnut tehdä suurinvestointeja oman standardinsa kehittämiseen ja riskeerata suurta tappiota kilpailutilanteessa muiden toimijoiden kanssa. On myös hu</w:t>
      </w:r>
      <w:r>
        <w:t>o</w:t>
      </w:r>
      <w:r>
        <w:t>mattu, että niin sanottu full liner -ratkaisu, missä kaikki maatilan laitteet ja työkoneet on hankittu samalta valmistajalta, ei sovellu kaikkien tilojen tarpeisiin. (Polvinen 2017b)</w:t>
      </w:r>
    </w:p>
    <w:p w14:paraId="04C9CF6A" w14:textId="77777777" w:rsidR="00560503" w:rsidRDefault="00560503" w:rsidP="00560503">
      <w:r>
        <w:rPr>
          <w:b/>
        </w:rPr>
        <w:lastRenderedPageBreak/>
        <w:t>Yhteiset standardit</w:t>
      </w:r>
      <w:r>
        <w:t xml:space="preserve"> Kilpailun sijaan on päädytty lähtökohtaisesti kehittämään toimi</w:t>
      </w:r>
      <w:r>
        <w:t>n</w:t>
      </w:r>
      <w:r>
        <w:t>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w:t>
      </w:r>
      <w:r>
        <w:t>t</w:t>
      </w:r>
      <w:r>
        <w:t>tu ja pullonkaulat avattu sen ympärille kehittyy sitä hyödyntävä liiketoiminnan ekosyste</w:t>
      </w:r>
      <w:r>
        <w:t>e</w:t>
      </w:r>
      <w:r>
        <w:t>mi. Kypsien standardien kuten ISOBUSin etu on, että niitä on kehitetty pitkään ja teoll</w:t>
      </w:r>
      <w:r>
        <w:t>i</w:t>
      </w:r>
      <w:r>
        <w:t>suus on sitoutunut niihin. (Polvinen 2017b) Samoin E.E. kertoo, että laitevalmistajien väl</w:t>
      </w:r>
      <w:r>
        <w:t>i</w:t>
      </w:r>
      <w:r>
        <w:t>sellä yhteistyöllä on tavoitteena esimerkiksi ISOBUS-standardin tuotekehityksessä rake</w:t>
      </w:r>
      <w:r>
        <w:t>n</w:t>
      </w:r>
      <w:r>
        <w:t>taa yhteinen toimintaympäristö, jossa voidaan rakentaa uusia digitaalisia ratkaisuita ja teknologiasovelluksia (Polvinen 2018b).</w:t>
      </w:r>
    </w:p>
    <w:p w14:paraId="4D26BC78" w14:textId="77777777" w:rsidR="00560503" w:rsidRDefault="00560503" w:rsidP="00560503">
      <w:r>
        <w:rPr>
          <w:b/>
        </w:rPr>
        <w:t>Standardien kehittäminen</w:t>
      </w:r>
      <w:r>
        <w:t xml:space="preserve">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w:t>
      </w:r>
      <w:r>
        <w:t>l</w:t>
      </w:r>
      <w:r>
        <w:t>tä, että maatalous olisi jäljessä muihin teollisuudenaloihin verrattuna, mutta tämä johtuu osin alan pirstaleisuudesta sekä ISOBUS-standardin kehittämisessä on pitkään jouduttu keskittymään traktorien ja työkoneiden väliseen viestintään. (Polvinen 2017b)</w:t>
      </w:r>
    </w:p>
    <w:p w14:paraId="621932D0" w14:textId="77777777" w:rsidR="00560503" w:rsidRDefault="00560503" w:rsidP="00560503">
      <w:r>
        <w:t>D.D.n mukaan AEF:n yritys saada vuonna 2018 ISOBUS-standardilla kytketyt koneet y</w:t>
      </w:r>
      <w:r>
        <w:t>h</w:t>
      </w:r>
      <w:r>
        <w:t>distettyä viljelysuunnitteluohjelmistoihin on luultavasti merkittävin yritys avoimien tiedo</w:t>
      </w:r>
      <w:r>
        <w:t>n</w:t>
      </w:r>
      <w:r>
        <w:t>käsittelystandardien kehittämiseksi ja yhden toimittajan palveluihin lukittumisien välttäm</w:t>
      </w:r>
      <w:r>
        <w:t>i</w:t>
      </w:r>
      <w:r>
        <w:t>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 (Polv</w:t>
      </w:r>
      <w:r>
        <w:t>i</w:t>
      </w:r>
      <w:r>
        <w:t>nen 2018a)</w:t>
      </w:r>
    </w:p>
    <w:p w14:paraId="7BBF52FD" w14:textId="77777777" w:rsidR="00560503" w:rsidRDefault="00560503" w:rsidP="00560503">
      <w:r>
        <w:rPr>
          <w:b/>
        </w:rPr>
        <w:t>Standardien edut laitevalmistajille</w:t>
      </w:r>
      <w:r>
        <w:t xml:space="preserve"> Maatalouden laitevalmistajien kilpailussa ollaan sii</w:t>
      </w:r>
      <w:r>
        <w:t>r</w:t>
      </w:r>
      <w:r>
        <w:t>tymässä yhä enemmän koneiden fyysisistä ominaisuuksista palveluiden ominaisuuksiin ja siihen, millaista lisäarvoa käyttäjä voi saada palveluiden tuottaman tiedon avulla. Avoim</w:t>
      </w:r>
      <w:r>
        <w:t>i</w:t>
      </w:r>
      <w:r>
        <w:t>en standardien avulla valmistajat, jotka eivät voi tarjota full liner -ratkaisuja pystyvät ta</w:t>
      </w:r>
      <w:r>
        <w:t>r</w:t>
      </w:r>
      <w:r>
        <w:t>joamaan samankaltaista lisäarvoa koneidensa hankkineille käyttäjille kuin full liner -ratkaisuiden valmistajat. Pienet valmistajat voivat silloin keskittyä tekemään parhaan mahdollisen koneen joka on avoimien standardien avulla yhteensopiva modernien aut</w:t>
      </w:r>
      <w:r>
        <w:t>o</w:t>
      </w:r>
      <w:r>
        <w:lastRenderedPageBreak/>
        <w:t>maatio- ja pilvijärjestelmien kanssa. Esimerkiksi kylvökoneen arvolupaus on suurempi, jos se toimii osana urakoitsijan konevalikoimaa tai yrittäjien keskinäistä koneketjua. Yksittä</w:t>
      </w:r>
      <w:r>
        <w:t>i</w:t>
      </w:r>
      <w:r>
        <w:t>nen kylvökone voi tehdä mekaaniset toimintonsa hyvin, mutta se on sinänsä vain yksittä</w:t>
      </w:r>
      <w:r>
        <w:t>i</w:t>
      </w:r>
      <w:r>
        <w:t>nen kylvökone ja sen arvolupaus rajoittuu siihen itseensä. Ollessaan kytketty suurempaan kokonaisuuteen kylvökone voi tuottaa enemmän liiketoimintaa, arvoa ja tuottoa. (Polvinen 2017b)</w:t>
      </w:r>
    </w:p>
    <w:p w14:paraId="75DFB6A8" w14:textId="77777777" w:rsidR="00560503" w:rsidRDefault="00560503" w:rsidP="00560503">
      <w:r>
        <w:rPr>
          <w:b/>
        </w:rPr>
        <w:t>Standardien edut viljelijöille</w:t>
      </w:r>
      <w:r>
        <w:t xml:space="preserve"> Uusien standardiperusteisien teknologioiden etu viljelijöille on, että niitä voidaan ottaa käyttöön asteittain pienin askelin, mikä sopii useimpien viljel</w:t>
      </w:r>
      <w:r>
        <w:t>i</w:t>
      </w:r>
      <w:r>
        <w:t>jöiden toimintaan paremmin kuin vaikka full liner -ratkaisun hankinta kerralla. A.A.n m</w:t>
      </w:r>
      <w:r>
        <w:t>u</w:t>
      </w:r>
      <w:r>
        <w:t>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w:t>
      </w:r>
      <w:r>
        <w:t>u</w:t>
      </w:r>
      <w:r>
        <w:t>vat nopeasti jos tietoturvasta ei pidetä huolta. (Polvinen 2017b)</w:t>
      </w:r>
    </w:p>
    <w:p w14:paraId="226F49E3" w14:textId="77777777" w:rsidR="00560503" w:rsidRDefault="00560503" w:rsidP="00560503">
      <w:r>
        <w:rPr>
          <w:b/>
        </w:rPr>
        <w:t>Uusien standardien tutkimus</w:t>
      </w:r>
      <w:r>
        <w:t xml:space="preserve"> Tulevaisuudessa voi tulla käyttöön teknologioita, jolla asiat voi tehdä helpommin kuin CAN-väylää käyttäen, mutta niiden omaksuminen tulee tapa</w:t>
      </w:r>
      <w:r>
        <w:t>h</w:t>
      </w:r>
      <w:r>
        <w:t>tumaan hitaasti. Tällä hetkellä standardisoinnissa tutkitaan teollisen ethernetin mahdoll</w:t>
      </w:r>
      <w:r>
        <w:t>i</w:t>
      </w:r>
      <w:r>
        <w:t>suuksia CAN-väylän sijaan. Jos uudet standardit tulevat käyttämään sitä, tulisi sen silti olla yhteensopiva ja käyttökelpoinen vanhojen laitteiden kanssa, jotka voivat olla jopa 30 vuotta vanhoja traktoreita. (Polvinen 2017b)</w:t>
      </w:r>
    </w:p>
    <w:p w14:paraId="227250E0" w14:textId="77777777" w:rsidR="00560503" w:rsidRDefault="00560503" w:rsidP="00560503">
      <w:pPr>
        <w:pStyle w:val="Heading4"/>
        <w:numPr>
          <w:ilvl w:val="3"/>
          <w:numId w:val="3"/>
        </w:numPr>
      </w:pPr>
      <w:bookmarkStart w:id="131" w:name="kokonaisvaltainen-maatilan-tiedonhallint"/>
      <w:bookmarkEnd w:id="131"/>
      <w:r>
        <w:t>Kokonaisvaltainen maatilan tiedonhallintajärjestelmä (FMIS)</w:t>
      </w:r>
    </w:p>
    <w:p w14:paraId="169558D3" w14:textId="77777777" w:rsidR="00560503" w:rsidRDefault="00560503" w:rsidP="00560503">
      <w:r>
        <w:rPr>
          <w:b/>
        </w:rPr>
        <w:t>Datan saatavuuden ja käsittelyn haasteita</w:t>
      </w:r>
      <w:r>
        <w:t xml:space="preserve">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w:t>
      </w:r>
      <w:r>
        <w:t>e</w:t>
      </w:r>
      <w:r>
        <w:t>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w:t>
      </w:r>
      <w:r>
        <w:t>o</w:t>
      </w:r>
      <w:r>
        <w:t>toiminnan tehostamista ja vahinkojen välttämistä varten. Käyttäjät ovat lukitettuja yhteen toimittajaan kunkin valmistajan järjestelmän kanssa, joista jokainen on kehitetty vain tie</w:t>
      </w:r>
      <w:r>
        <w:t>t</w:t>
      </w:r>
      <w:r>
        <w:t>tyä tarkoitusta varten. A.A. huomautti, että tämä on teollisuusautomaatiossa ollut täysin käypä ratkaisumalli koska yksi valmistaja – tai muutaman toimittajan yhteenliittymä – on voinut tuottaa kokonaisvaltaisen järjestelmäratkaisun, jonka avulla asiakas on voinut teo</w:t>
      </w:r>
      <w:r>
        <w:t>l</w:t>
      </w:r>
      <w:r>
        <w:t>lisuudessa hallita koko tuotantoprosessinsa. (Polvinen 2017b)</w:t>
      </w:r>
    </w:p>
    <w:p w14:paraId="7A7D5A02" w14:textId="77777777" w:rsidR="00560503" w:rsidRDefault="00560503" w:rsidP="00560503">
      <w:r>
        <w:rPr>
          <w:b/>
        </w:rPr>
        <w:lastRenderedPageBreak/>
        <w:t>Maatilan kokonaiskuvan muodostaminen hajanaisista tietolähteistä</w:t>
      </w:r>
      <w:r>
        <w:t xml:space="preserve">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w:t>
      </w:r>
      <w:r>
        <w:t>t</w:t>
      </w:r>
      <w:r>
        <w:t>tamiseksi. Hänen mukaansa maatilan tiedonhallintajärjestelmät tulevat todennäköisesti olemaan lähimpänä kokonaiskuvan tuottavaa tietojen esittämistä. (Polvinen 2018b)</w:t>
      </w:r>
    </w:p>
    <w:p w14:paraId="35F30A3E" w14:textId="77777777" w:rsidR="00560503" w:rsidRDefault="00560503" w:rsidP="00560503">
      <w:r>
        <w:rPr>
          <w:b/>
        </w:rPr>
        <w:t>Kokonaisvaltaisen maatilan tiedonhallintajärjestelmän kehityksen tilanne</w:t>
      </w:r>
      <w:r>
        <w:t xml:space="preserve"> AIoT- ja telemetriaratkaisut ovat E.E.n mukaan yleistymässä hyvin nopealla tahdilla. Samoin ma</w:t>
      </w:r>
      <w:r>
        <w:t>a</w:t>
      </w:r>
      <w:r>
        <w:t>tilan tiedonhallintajärjestelmät ovat yleistymässä ja täsmäviljelyratkaisuiden kuten IS</w:t>
      </w:r>
      <w:r>
        <w:t>O</w:t>
      </w:r>
      <w:r>
        <w:t>BUS-standardin kehityshankkeen etenevät. Viljelijä voi valita näitä käyttöönsä oman ta</w:t>
      </w:r>
      <w:r>
        <w:t>r</w:t>
      </w:r>
      <w:r>
        <w:t>peensa mukaan, mutta näitä kaikkia yhdistävää kokonaisvaltaista järjestelmää ei E.E.n tietojen mukaan ole yksikään markkinoilla oleva toimija tällä hetkellä rakentamassa. (Po</w:t>
      </w:r>
      <w:r>
        <w:t>l</w:t>
      </w:r>
      <w:r>
        <w:t>vinen 2018b) A.A. määritteli haastattelussaan peltotuotannon AIoTn kehityksen pääasiall</w:t>
      </w:r>
      <w:r>
        <w:t>i</w:t>
      </w:r>
      <w:r>
        <w:t>seksi ongelmaksi sen, että hajanaisessa käyttöympäristössä yhden toimittajan on mahd</w:t>
      </w:r>
      <w:r>
        <w:t>o</w:t>
      </w:r>
      <w:r>
        <w:t>tonta toteuttaa kokonaisvaltaista järjestelmää viljelijän toimintaympäristön hallintaan. B.B.n mukaan järjestelmien välille ollaan tässä vaiheessa kehittämässä rajapintoja, kuten rajapinta Yaran laitteilla tuotetun datan käsittelyyn 365FarmNet-palvelussa. (Polvinen 2017c). C.C.n mukaan kokonaisvaltaiset maatilan tiedonhallintajärjestelmät ovat vasta kehityskaarensa ensimmäisellä neljänneksellä. Hän kertoi nähneensä viime Agritechnica-messuilla aikaisemmasta poiketen useita maatalouden datan integraatioratkaisuita tuott</w:t>
      </w:r>
      <w:r>
        <w:t>a</w:t>
      </w:r>
      <w:r>
        <w:t>via yrityksiä, joiden yhteinen tekijä oli ISOBUS-standardiin pohjautuvat teknologiaratka</w:t>
      </w:r>
      <w:r>
        <w:t>i</w:t>
      </w:r>
      <w:r>
        <w:t>sut. Hänestä oli ilmeistä, että nämä integraatioratkaisut olivat pitkälle kehittyneitä, niihin oli investoitu huomattavasti ja niiden myyntiin ja markkinointiin panostettiin messuilla näk</w:t>
      </w:r>
      <w:r>
        <w:t>y</w:t>
      </w:r>
      <w:r>
        <w:t>västi. (Polvinen 2017a) Kuitenkin E.E.n mukaan ollaan vielä kaukana kokonaisvaltaista maatilan tiedonhallintajärjestelmästä, johon kaikki tilan osajärjestelmät olisivat yhteydessä (Polvinen 2018b).</w:t>
      </w:r>
    </w:p>
    <w:p w14:paraId="47DCCEC1" w14:textId="77777777" w:rsidR="00560503" w:rsidRDefault="00560503" w:rsidP="00560503">
      <w:r>
        <w:rPr>
          <w:b/>
        </w:rPr>
        <w:t>Aitojen AIoT-järjestelmien kehittämisen tilanne</w:t>
      </w:r>
      <w:r>
        <w:t xml:space="preserve"> A.A.n tietojen mukaan ei ole saatavilla sellaista AIoT-järjestelmäratkaisua, jossa ensin tuotantojärjestelmien dataa voitaisiin käs</w:t>
      </w:r>
      <w:r>
        <w:t>i</w:t>
      </w:r>
      <w:r>
        <w:t>tellä pilvipalvelussa ja sitten automaattisen analytiikan tulosten perusteella – edelleen a</w:t>
      </w:r>
      <w:r>
        <w:t>u</w:t>
      </w:r>
      <w:r>
        <w:t>tomatiikan avulla – vaikuttaa viljely-ympäristöön. Tehdasautomaatiota hyödyntävissä la</w:t>
      </w:r>
      <w:r>
        <w:t>i</w:t>
      </w:r>
      <w:r>
        <w:t>toksissa tällaisen järjestelmän toteuttaminen voisi olla hänen mukaansa mahdollista. N</w:t>
      </w:r>
      <w:r>
        <w:t>y</w:t>
      </w:r>
      <w:r>
        <w:t>kyisissä järjestelmissä on jo älykkyyttä, mutta viljelytoiminnassa se rajoittuu pieniin oper</w:t>
      </w:r>
      <w:r>
        <w:t>a</w:t>
      </w:r>
      <w:r>
        <w:t>tiivisiin toimintoihin. Tarvittava perusautomatiikka on siis jo olemassa, mutta systeemia</w:t>
      </w:r>
      <w:r>
        <w:t>u</w:t>
      </w:r>
      <w:r>
        <w:t>tomaatio vaatii vielä työtä jotta sitä voisi käyttää työn ohjaamiseen ja ylätason päätökse</w:t>
      </w:r>
      <w:r>
        <w:t>n</w:t>
      </w:r>
      <w:r>
        <w:t>teon apuna. (Polvinen 2017b)</w:t>
      </w:r>
    </w:p>
    <w:p w14:paraId="7CF4A0F8" w14:textId="77777777" w:rsidR="00560503" w:rsidRDefault="00560503" w:rsidP="00560503">
      <w:r>
        <w:rPr>
          <w:b/>
        </w:rPr>
        <w:t>jatkuu: Kokonaisvaltaisen maatilan tiedonhallintajärjestelmän kehityksen tilanne</w:t>
      </w:r>
      <w:r>
        <w:t xml:space="preserve"> E.E. kuvailee nykyisen tilanteen olevan vaiheessa, jossa on saatu tieto laitteilta liikkumaan </w:t>
      </w:r>
      <w:r>
        <w:lastRenderedPageBreak/>
        <w:t>niitä keräävään järjestelmään. Näistä tiedoista nähdään laitteiden tuottamat tiedot kuten missä koneet ovat liikkuneet, niiden polttoaineenkulutus jne. Kokonaisvaltaisesta järje</w:t>
      </w:r>
      <w:r>
        <w:t>s</w:t>
      </w:r>
      <w:r>
        <w:t>telmästä voitaisiin vastaavasti saada yleisnäkymä koko maatilan toiminnasta. Jotta järje</w:t>
      </w:r>
      <w:r>
        <w:t>s</w:t>
      </w:r>
      <w:r>
        <w:t>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w:t>
      </w:r>
      <w:r>
        <w:t>r</w:t>
      </w:r>
      <w:r>
        <w:t>jestelmien tietoja voitaisiin analysoida yhdessä. Lisäksi E.E.n mukaan tällaisessa järje</w:t>
      </w:r>
      <w:r>
        <w:t>s</w:t>
      </w:r>
      <w:r>
        <w:t>telmässä asiakkaan tulisi voida itse räätälöidä käyttöliittymäänsä mitä tietoja hän itse h</w:t>
      </w:r>
      <w:r>
        <w:t>a</w:t>
      </w:r>
      <w:r>
        <w:t>luaa näkyville. (Polvinen 2018b)</w:t>
      </w:r>
    </w:p>
    <w:p w14:paraId="4FD048A6" w14:textId="77777777" w:rsidR="00560503" w:rsidRDefault="00560503" w:rsidP="00560503">
      <w:r>
        <w:rPr>
          <w:b/>
        </w:rPr>
        <w:t>Dataintegraation kehityksen tilanne</w:t>
      </w:r>
      <w:r>
        <w:t xml:space="preserve"> Maatalouden dataintegraatiota pyritään toteutt</w:t>
      </w:r>
      <w:r>
        <w:t>a</w:t>
      </w:r>
      <w:r>
        <w:t>maan meneillään olevassa Agrirouter-hankkeessa, mitä ollaan E.E.n mukaan edistämä</w:t>
      </w:r>
      <w:r>
        <w:t>s</w:t>
      </w:r>
      <w:r>
        <w:t>sä globaaliksi maatalouden tietojenkäsittelyn ratkaisuksi. Agrirouterissa pyritään yhdist</w:t>
      </w:r>
      <w:r>
        <w:t>ä</w:t>
      </w:r>
      <w:r>
        <w:t>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w:t>
      </w:r>
      <w:r>
        <w:t>ö</w:t>
      </w:r>
      <w:r>
        <w:t>liittymän. E.E. arvioi, että kaikkien näiden erilaisten tietojen yhdistelyssä on vielä useita avoimia haasteita ratkaistavana ennen kuin ne toimivat saumattomasti yhteen. (Polvinen 2018b)</w:t>
      </w:r>
    </w:p>
    <w:p w14:paraId="047FDA35" w14:textId="77777777" w:rsidR="00560503" w:rsidRDefault="00560503" w:rsidP="00560503">
      <w:r>
        <w:rPr>
          <w:b/>
        </w:rPr>
        <w:t>jatkuu: Kokonaisvaltaisen maatilan tiedonhallintajärjestelmän kehityksen tilanne</w:t>
      </w:r>
      <w:r>
        <w:t xml:space="preserve"> Vaikka useita maatalouden dataa integroivia hankkeita on käynnissä ja erilaisten järje</w:t>
      </w:r>
      <w:r>
        <w:t>s</w:t>
      </w:r>
      <w:r>
        <w:t>telmien tuottamat tiedot tulevat vielä varmasti yhdistymään, vielä ei E.En mukaan ole ti</w:t>
      </w:r>
      <w:r>
        <w:t>e</w:t>
      </w:r>
      <w:r>
        <w:t>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w:t>
      </w:r>
      <w:r>
        <w:t>i</w:t>
      </w:r>
      <w:r>
        <w:t>suus, mikä kattaa tilan tarvitsemat toiminnallisuudet. (Polvinen 2018b)</w:t>
      </w:r>
    </w:p>
    <w:p w14:paraId="37E2C4D3" w14:textId="77777777" w:rsidR="00560503" w:rsidRDefault="00560503" w:rsidP="00560503">
      <w:pPr>
        <w:pStyle w:val="Heading4"/>
        <w:numPr>
          <w:ilvl w:val="3"/>
          <w:numId w:val="3"/>
        </w:numPr>
      </w:pPr>
      <w:bookmarkStart w:id="132" w:name="datan-käsittely"/>
      <w:bookmarkEnd w:id="132"/>
      <w:r>
        <w:t>Datan käsittely</w:t>
      </w:r>
    </w:p>
    <w:p w14:paraId="11A59484" w14:textId="77777777" w:rsidR="00560503" w:rsidRDefault="00560503" w:rsidP="00560503">
      <w:r>
        <w:rPr>
          <w:b/>
        </w:rPr>
        <w:t>Kuvantamistiedon analyysin vaatimukset</w:t>
      </w:r>
      <w:r>
        <w:t xml:space="preserve"> C.C. havainnollisti maatalouden datan käsi</w:t>
      </w:r>
      <w:r>
        <w:t>t</w:t>
      </w:r>
      <w:r>
        <w:t>telyn erityisiä vaatimuksia esimerkillä kevään täydennyslannoituksen pohjaksi tarvittavasta kuvantamistiedosta. Siinä missä Keski-Euroopassa ja USA:ssa kevään typpilannoituksen kohdentamisesta pyritään tekemään päätös satelliittikuvien perusteella, Suomessa sate</w:t>
      </w:r>
      <w:r>
        <w:t>l</w:t>
      </w:r>
      <w:r>
        <w:t>liittikuvia käytetään vähemmän. Kuvaus voidaan tehdä jo ennen kuin kasvu on lähtenyt käyntiin ja yleensä se myydään viljelijälle palveluna, jossa kuvasta analysoimalla muodo</w:t>
      </w:r>
      <w:r>
        <w:t>s</w:t>
      </w:r>
      <w:r>
        <w:t>tetaan toimenpide. Yara ja Kemira ovat yrittäneet tuottaa lentämällä otetuista kuvista va</w:t>
      </w:r>
      <w:r>
        <w:t>s</w:t>
      </w:r>
      <w:r>
        <w:t xml:space="preserve">taavaa palvelua, mutta ongelma on vasteaika joka Suomessa pitäisi saada muutamaan päivään nopeasti lumen sulamisen jälkeen alkavan kasvukauden takia. Keski-Euroopassa </w:t>
      </w:r>
      <w:r>
        <w:lastRenderedPageBreak/>
        <w:t>vastaava aika on muutamia viikkoja, jolloin ehditään hyvin odottaa hyvää pilvetöntä säätä satelliittikuvausta varten. (Polvinen 2017a)</w:t>
      </w:r>
    </w:p>
    <w:p w14:paraId="183F58D5" w14:textId="77777777" w:rsidR="00560503" w:rsidRDefault="00560503" w:rsidP="00560503">
      <w:pPr>
        <w:pStyle w:val="Heading5"/>
        <w:numPr>
          <w:ilvl w:val="4"/>
          <w:numId w:val="3"/>
        </w:numPr>
      </w:pPr>
      <w:bookmarkStart w:id="133" w:name="datan-liikkuminen-tuotantoketjussa"/>
      <w:bookmarkEnd w:id="133"/>
      <w:r>
        <w:t>Datan liikkuminen tuotantoketjussa</w:t>
      </w:r>
    </w:p>
    <w:p w14:paraId="513FA4CA" w14:textId="77777777" w:rsidR="00560503" w:rsidRDefault="00560503" w:rsidP="00560503">
      <w:r>
        <w:t>Tuotantoketjun mittaroinnissa pyritään usein ympäristöystävällisempään ja/tai teho</w:t>
      </w:r>
      <w:r>
        <w:t>k</w:t>
      </w:r>
      <w:r>
        <w:t>kaampaan toimintaan. C.C.n näkemyksen mukaan tuotantoketjun tuottamaa dataa hy</w:t>
      </w:r>
      <w:r>
        <w:t>ö</w:t>
      </w:r>
      <w:r>
        <w:t>dynnettäessä tulisi ottaa huomioon tuotantoketjun kokonaisuus eikä keskittyä vain tietyn mittarin seuraamiseen, oli sitten kyse ympäristöystävällisyyden tai tuotantotehon opt</w:t>
      </w:r>
      <w:r>
        <w:t>i</w:t>
      </w:r>
      <w:r>
        <w:t>moinnista. (Polvinen 2017a)</w:t>
      </w:r>
    </w:p>
    <w:p w14:paraId="11A1C92E" w14:textId="77777777" w:rsidR="00560503" w:rsidRDefault="00560503" w:rsidP="00560503">
      <w:r>
        <w:rPr>
          <w:b/>
        </w:rPr>
        <w:t>Viljelyprosessin tuotantotapatieto</w:t>
      </w:r>
      <w:r>
        <w:t xml:space="preserve"> Tuotantoketjun datan ensisijainen tarvitsija on viljelijä itse, joka sen avulla pyrkii parantamaan päätöksentekoa omassa viljelyprosessissaan (Polvinen 2017a).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 (Polvinen 2017b)</w:t>
      </w:r>
    </w:p>
    <w:p w14:paraId="06AF9D7D" w14:textId="77777777" w:rsidR="00560503" w:rsidRDefault="00560503" w:rsidP="00560503">
      <w:r>
        <w:rPr>
          <w:b/>
        </w:rPr>
        <w:t>Tuotantotapatieto tuotantoketjussa</w:t>
      </w:r>
      <w:r>
        <w:t xml:space="preserve"> Datan toissijainen tarvitsija on tuotantoketju, joka tarvitsee tuotantoinformaation pystyäkseen todistamaan tuotteen alkuperän ja tuotant</w:t>
      </w:r>
      <w:r>
        <w:t>o</w:t>
      </w:r>
      <w:r>
        <w:t>prosessin oikeellisuuden (Polvinen 2017a). A.A.n mukaan kuluttajalle asti tiedot tuottava ja läpinäkyvä tuotantoketju mahdollistuisi jos käytettävissä olisi standardit joiden muka</w:t>
      </w:r>
      <w:r>
        <w:t>i</w:t>
      </w:r>
      <w:r>
        <w:t>sesti datavirtaa käsiteltäisiin. Samalla mahdollistuisi tehokas tiedon jako ja verkostoma</w:t>
      </w:r>
      <w:r>
        <w:t>i</w:t>
      </w:r>
      <w:r>
        <w:t>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w:t>
      </w:r>
      <w:r>
        <w:t>i</w:t>
      </w:r>
      <w:r>
        <w:t>tetään liiketoiminnan lähtökohdista sekä liiketoiminnan yhteyteen, tarkoituksena kehittää toimintaa entistä kustannustehokkaammaksi ja sujuvammin toimivaksi. (Polvinen 2017b)</w:t>
      </w:r>
    </w:p>
    <w:p w14:paraId="1A398B98" w14:textId="77777777" w:rsidR="00560503" w:rsidRDefault="00560503" w:rsidP="00560503">
      <w:r>
        <w:rPr>
          <w:b/>
        </w:rPr>
        <w:t>Pienten arvoeriee verkostoitu markkina</w:t>
      </w:r>
      <w:r>
        <w:t xml:space="preserve"> Vaikka teknologia mahdollistaisi sadosta erilli</w:t>
      </w:r>
      <w:r>
        <w:t>s</w:t>
      </w:r>
      <w:r>
        <w:t>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w:t>
      </w:r>
      <w:r>
        <w:t>e</w:t>
      </w:r>
      <w:r>
        <w:t>luita ei vielä ole saatavilla, mutta tällöin markkinoilta voitaisiin etsiä ostaja suuremmalle erälle joka voisi olla koottu vaikka koko Suomen tai pohjoismaiden alueelta. Samalla tava</w:t>
      </w:r>
      <w:r>
        <w:t>l</w:t>
      </w:r>
      <w:r>
        <w:lastRenderedPageBreak/>
        <w:t>la ostajat voisivat verkostoitua hankkimaan yhdessä sovittujen määritelmien mukaisia eriä. (Polvinen 2017b)</w:t>
      </w:r>
    </w:p>
    <w:p w14:paraId="2CAD0F20" w14:textId="77777777" w:rsidR="00560503" w:rsidRDefault="00560503" w:rsidP="00560503">
      <w:r>
        <w:rPr>
          <w:b/>
        </w:rPr>
        <w:t>Suorat keskusteluyhteydet kuluttajien ja tuottajien välillä</w:t>
      </w:r>
      <w:r>
        <w:t xml:space="preserve">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w:t>
      </w:r>
      <w:r>
        <w:t>k</w:t>
      </w:r>
      <w:r>
        <w:t>siä varten maatalouden käyttöön on visioitu digitaalisia yhteiskehittämisalustoja kuten VTT:n Owela, missä viljelijät voisivat kehittää toimintaansa suorassa vuorovaikutuksessa kuluttajien kanssa. Tällaisten kehitysalustojen avulla voitaisiin myös lisätä kuluttajien ti</w:t>
      </w:r>
      <w:r>
        <w:t>e</w:t>
      </w:r>
      <w:r>
        <w:t>toisuutta tuotteiden kulurakenteesta ja siitä, millainen osa hinnasta päätyy viljelijälle. P</w:t>
      </w:r>
      <w:r>
        <w:t>a</w:t>
      </w:r>
      <w:r>
        <w:t>remman tietämyksen avulla kuluttajat voisivat vaikuttaa tuotantoketjun tasa-arvoisuuteen omilla valinnoillaan. (Polvinen 2017b)</w:t>
      </w:r>
    </w:p>
    <w:p w14:paraId="062A0E5A" w14:textId="77777777" w:rsidR="00560503" w:rsidRDefault="00560503" w:rsidP="00560503">
      <w:r>
        <w:rPr>
          <w:b/>
        </w:rPr>
        <w:t>Kuluttajien haasteet tuotantoketjun tietojen ymmärtämisessä</w:t>
      </w:r>
      <w:r>
        <w:t xml:space="preserve"> Vaikka tuotantoketjun tuottamat tiedot saataisiin kuluttajien saataville, voisi tietojen ymmärtäminen silti osoitta</w:t>
      </w:r>
      <w:r>
        <w:t>u</w:t>
      </w:r>
      <w:r>
        <w:t>tua kuluttajille haasteelliseksi. A.A. arveli, että kuluttajille voi olla vaikea ymmärtää lanno</w:t>
      </w:r>
      <w:r>
        <w:t>i</w:t>
      </w:r>
      <w:r>
        <w:t>tuksesta laskettuja indikaattoreita ilman hyvää ymmärrystä lannoitteiden käytöstä kasvi</w:t>
      </w:r>
      <w:r>
        <w:t>n</w:t>
      </w:r>
      <w:r>
        <w:t>tuotannossa. Hänen mukaansa käytettävillä indikaattoreilla pitäisi pystyä selkeään ko</w:t>
      </w:r>
      <w:r>
        <w:t>m</w:t>
      </w:r>
      <w:r>
        <w:t>munikointiin missä tuote on hyvä ja missä ei. Lisäksi tuotteiden hinnoittelun pitäisi myös perustua dataan, jotta tuotteelle voitaisiin antaa sen todellisen laadun mukainen hinta. (Polvinen 2017b)</w:t>
      </w:r>
    </w:p>
    <w:p w14:paraId="1675505D" w14:textId="77777777" w:rsidR="00560503" w:rsidRDefault="00560503" w:rsidP="00560503">
      <w:r>
        <w:rPr>
          <w:b/>
        </w:rPr>
        <w:t>Tuotantoketjun tietojen kuluttajille tuottamisen tarkoituksenmukaisuus ja mahdoll</w:t>
      </w:r>
      <w:r>
        <w:rPr>
          <w:b/>
        </w:rPr>
        <w:t>i</w:t>
      </w:r>
      <w:r>
        <w:rPr>
          <w:b/>
        </w:rPr>
        <w:t>set käyttötavat</w:t>
      </w:r>
      <w:r>
        <w:t xml:space="preserve"> D.D. puolestaan arveli tuotantoketjun tietojen kuluttajille tuomisen tarko</w:t>
      </w:r>
      <w:r>
        <w:t>i</w:t>
      </w:r>
      <w:r>
        <w:t>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w:t>
      </w:r>
      <w:r>
        <w:t>e</w:t>
      </w:r>
      <w:r>
        <w:t>toja, tulisi se näyttää heille täysin vaivattomasti vaikka lisätyn todellisuuden ja todennäkö</w:t>
      </w:r>
      <w:r>
        <w:t>i</w:t>
      </w:r>
      <w:r>
        <w:t>sesti Google Glass:in tapaisen laitteen avulla. Lisäksi näytettävien tietojen tulisi olla yks</w:t>
      </w:r>
      <w:r>
        <w:t>i</w:t>
      </w:r>
      <w:r>
        <w:t>selitteisiä ja helposti vertailtavissa keskenään. Hän arveli, että pakkauksessa näkyviä ti</w:t>
      </w:r>
      <w:r>
        <w:t>e</w:t>
      </w:r>
      <w:r>
        <w:t>toja tulisi olla vain muutamia kuten millä tilalla se on tuotettu, kuinka pitkä matka sitä kai</w:t>
      </w:r>
      <w:r>
        <w:t>k</w:t>
      </w:r>
      <w:r>
        <w:t>kiaan on kuljetettu, kokonaishiilijalanjälki, hiilidioksidijalanjälki ja vesijalanjälki. Älypuheli</w:t>
      </w:r>
      <w:r>
        <w:t>n</w:t>
      </w:r>
      <w:r>
        <w:t>sovelluksena tällainen sovellus voitaisiin toteuttaa, mutta universaalia sovellusta voi olla vaikea kehittää useiden eri toimijoiden kuten S- ja K-ryhmän sovellusten yleensä kilpai</w:t>
      </w:r>
      <w:r>
        <w:t>l</w:t>
      </w:r>
      <w:r>
        <w:t>lessa keskenään. (Polvinen 2018a)</w:t>
      </w:r>
    </w:p>
    <w:p w14:paraId="2D98C612" w14:textId="77777777" w:rsidR="00560503" w:rsidRDefault="00560503" w:rsidP="00560503">
      <w:pPr>
        <w:pStyle w:val="Heading5"/>
        <w:numPr>
          <w:ilvl w:val="4"/>
          <w:numId w:val="3"/>
        </w:numPr>
      </w:pPr>
      <w:bookmarkStart w:id="134" w:name="datan-jakaminen-ja-julkaisu"/>
      <w:bookmarkEnd w:id="134"/>
      <w:r>
        <w:lastRenderedPageBreak/>
        <w:t>Datan jakaminen ja julkaisu</w:t>
      </w:r>
    </w:p>
    <w:p w14:paraId="58F3628D" w14:textId="77777777" w:rsidR="00560503" w:rsidRDefault="00560503" w:rsidP="00560503">
      <w:r>
        <w:t>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 (Polvinen 2018a)</w:t>
      </w:r>
    </w:p>
    <w:p w14:paraId="0C18960A" w14:textId="77777777" w:rsidR="00560503" w:rsidRDefault="00560503" w:rsidP="00560503">
      <w:r>
        <w:rPr>
          <w:b/>
        </w:rPr>
        <w:t>Datan vertailu- ja markkina-alustat</w:t>
      </w:r>
      <w:r>
        <w:t xml:space="preserve"> Sellaista järjestelmää, joka toimisi viljelijöiden tai muiden toimijoiden datasettien vertailun alustana sekä osto- ja myyntikanavana ei haa</w:t>
      </w:r>
      <w:r>
        <w:t>s</w:t>
      </w:r>
      <w:r>
        <w:t>tattelun ajankohtana ollut B.B.n tiedossa. Hän kuitenkin arveli, että visiona se olisi ma</w:t>
      </w:r>
      <w:r>
        <w:t>h</w:t>
      </w:r>
      <w:r>
        <w:t>dollinen. (Polvinen 2017c) Samoin C.C.n tietojen mukaan kaupallisena tuotteena ei ole palvelua, jossa voisi jakaa tai omatoimisesti analysoida maataloudessa tuotettavaa dataa. Hän on kuitenkin lukenut visioita tällaisesta palvelusta. (Polvinen 2017a)</w:t>
      </w:r>
    </w:p>
    <w:p w14:paraId="2640B6CE" w14:textId="77777777" w:rsidR="00560503" w:rsidRDefault="00560503" w:rsidP="00560503">
      <w:r>
        <w:rPr>
          <w:b/>
        </w:rPr>
        <w:t>Datan markkinoiden käytännön rajoituksia</w:t>
      </w:r>
      <w:r>
        <w:t xml:space="preserve"> C.C. huomautti liittyen tuotantotapatietojen myyntiin, että pohdittaessa datan myyntiä tällaisen palvelun tai alustan kautta kannattaa arvioida, kuka siitä olisi valmis maksamaan. Viljelijällä on usein sopimukseen kirjattu ve</w:t>
      </w:r>
      <w:r>
        <w:t>l</w:t>
      </w:r>
      <w:r>
        <w:t>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w:t>
      </w:r>
      <w:r>
        <w:t>a</w:t>
      </w:r>
      <w:r>
        <w:t>nismeja maatalouden datan markkinoille. (Polvinen 2017a)</w:t>
      </w:r>
    </w:p>
    <w:p w14:paraId="1BB1C704" w14:textId="77777777" w:rsidR="00560503" w:rsidRDefault="00560503" w:rsidP="00560503">
      <w:r>
        <w:rPr>
          <w:b/>
        </w:rPr>
        <w:t>Laatusertifikaattien toiminnan parantaminen datalähtöisyydellä</w:t>
      </w:r>
      <w:r>
        <w:t xml:space="preserve"> Laatusertifikaattien valvontaan tarkoitettu sovellus toisaalta voisi D.D.n mukaan olla mahdollinen. Tieto tu</w:t>
      </w:r>
      <w:r>
        <w:t>o</w:t>
      </w:r>
      <w:r>
        <w:t>tantotavoista voisi liikkua jatkuvasti tuotantoketjussa ja näin laatusertifikaatin toteutumisen valvonta voisi olla jatkuvaa. Monet sertifikaatit ovat tällä hetkellä aika kömpelöitä, esime</w:t>
      </w:r>
      <w:r>
        <w:t>r</w:t>
      </w:r>
      <w:r>
        <w:t>kiksi päätös luomutuotannosta tulee tehdä ennen tuotantoa koska byrokratia on raskas. Luomutuotantoa tarkkaillaan päätöksen jälkeen tilan omalla kirjanpidolla ja pistokokeilla. Luomutuotannon toteutuksessa voitaisiin toimia ketterämmin toteutuneen viljelytavan p</w:t>
      </w:r>
      <w:r>
        <w:t>e</w:t>
      </w:r>
      <w:r>
        <w:t>rusteella. Jos viljelijä havaitsee ettei tänä kesänä tarvitsekaan ruiskuttaa kasvinsuojelua</w:t>
      </w:r>
      <w:r>
        <w:t>i</w:t>
      </w:r>
      <w:r>
        <w:t>neita voitaisiin luomun vaatimusten täyttyminen näyttää toteen. Tällaisella datalähtöisellä sertifioinnilla voitaisiin saada erilaisten laatumerkkien toiminta joustavammiksi. (Polvinen 2018a)</w:t>
      </w:r>
    </w:p>
    <w:p w14:paraId="0E2CB78D" w14:textId="77777777" w:rsidR="00560503" w:rsidRDefault="00560503" w:rsidP="00560503">
      <w:pPr>
        <w:pStyle w:val="Heading5"/>
        <w:numPr>
          <w:ilvl w:val="4"/>
          <w:numId w:val="3"/>
        </w:numPr>
      </w:pPr>
      <w:bookmarkStart w:id="135" w:name="datan-omistajuus"/>
      <w:bookmarkEnd w:id="135"/>
      <w:r>
        <w:t>Datan omistajuus</w:t>
      </w:r>
    </w:p>
    <w:p w14:paraId="648A608E" w14:textId="77777777" w:rsidR="00560503" w:rsidRDefault="00560503" w:rsidP="00560503">
      <w:r>
        <w:rPr>
          <w:b/>
        </w:rPr>
        <w:t>Datan omistajuuskysymys siirryttäessä pilvipalveluihin</w:t>
      </w:r>
      <w:r>
        <w:t xml:space="preserve"> Kun viljelysuunnitteluohjelmat siirtyvät yhä enemmän paikallisista ohjelmista pilvipalveluihin viljelijän toiminnassaan tuo</w:t>
      </w:r>
      <w:r>
        <w:t>t</w:t>
      </w:r>
      <w:r>
        <w:t>taman datan omistajuudesta ei aina ole varmuutta. Siinä missä aikaisemmin käyttäjän omalle koneelle tallennettu tieto oli täysin käyttäjän omassa hallinnassa, niin nyt palvelu</w:t>
      </w:r>
      <w:r>
        <w:t>n</w:t>
      </w:r>
      <w:r>
        <w:t>tarjoajan tietojärjestelmään tallennettuun tietoon käyttäjällä on vain pääsy. D.D.n ymmä</w:t>
      </w:r>
      <w:r>
        <w:t>r</w:t>
      </w:r>
      <w:r>
        <w:t xml:space="preserve">ryksen mukaan kaikki merkittävät suomalaiset viljelysuunnitteluohjelmat ovat menossa </w:t>
      </w:r>
      <w:r>
        <w:lastRenderedPageBreak/>
        <w:t>kohti pilvimallia, jossa tietoja käsitellään verkkoselaimen tai vastaavan sovelluksen läpi. Tällöin kysymys datan omistajuudesta muodostuu yhä merkittävämmäksi. (Polvinen 2018a)</w:t>
      </w:r>
    </w:p>
    <w:p w14:paraId="2BA71A9A" w14:textId="77777777" w:rsidR="00560503" w:rsidRDefault="00560503" w:rsidP="00560503">
      <w:r>
        <w:t>B.B.n mukaan he eivät ole vielä kohdanneet viljelijöiden kanssa toimiessaan datan omi</w:t>
      </w:r>
      <w:r>
        <w:t>s</w:t>
      </w:r>
      <w:r>
        <w:t>tajuuskysymystä. Heidän toiminnassaan asiakas omistaa aina tuottamansa datan, eivätkä he kerää asiakkaan tuottamaa tietoa, vaan asiakas tuottaa ja käyttää dataansa itse. Su</w:t>
      </w:r>
      <w:r>
        <w:t>u</w:t>
      </w:r>
      <w:r>
        <w:t>rin osa toimijoista jotka pyrkivät datan siirtelemiseen tai hakevat pääsyä dataan ovat he</w:t>
      </w:r>
      <w:r>
        <w:t>i</w:t>
      </w:r>
      <w:r>
        <w:t>dän tapauksessaan ohjelmistotuottajia, jotka pyrkivät yhteistyöhön laitevalmistajien kan</w:t>
      </w:r>
      <w:r>
        <w:t>s</w:t>
      </w:r>
      <w:r>
        <w:t>sa. Pieni osa datan käsittelystä kiinnostuneita toimijoista on yksittäisiä viljelijöitä, jotka käyttävät maatilan tiedonhallintajärjestelmiä ja pohtivat voisiko dataa liikutella tai tuoda sitä muuten käytettäväksi eri järjestelmien välille. (Polvinen 2017c)</w:t>
      </w:r>
    </w:p>
    <w:p w14:paraId="44B458D1" w14:textId="77777777" w:rsidR="00560503" w:rsidRDefault="00560503" w:rsidP="00560503">
      <w:r>
        <w:rPr>
          <w:b/>
        </w:rPr>
        <w:t>Valmistajan oman käyttöliittymän edut</w:t>
      </w:r>
      <w:r>
        <w:t xml:space="preserve"> 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w:t>
      </w:r>
      <w:r>
        <w:t>ä</w:t>
      </w:r>
      <w:r>
        <w:t>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w:t>
      </w:r>
      <w:r>
        <w:t>e</w:t>
      </w:r>
      <w:r>
        <w:t>lyssä korostuvat käyttäjien tarpeet helppokäyttöisyydestä ja tarvittavan tiedon tuomisesta esille oikea-aikaisesti. (Polvinen 2018b)</w:t>
      </w:r>
    </w:p>
    <w:p w14:paraId="55C01FB8" w14:textId="77777777" w:rsidR="00560503" w:rsidRDefault="00560503" w:rsidP="00560503">
      <w:pPr>
        <w:pStyle w:val="Heading4"/>
        <w:numPr>
          <w:ilvl w:val="3"/>
          <w:numId w:val="3"/>
        </w:numPr>
      </w:pPr>
      <w:bookmarkStart w:id="136" w:name="aiotn-vaikutukset"/>
      <w:bookmarkEnd w:id="136"/>
      <w:r>
        <w:t>AIoTn vaikutukset</w:t>
      </w:r>
    </w:p>
    <w:p w14:paraId="468DAEDC" w14:textId="77777777" w:rsidR="00560503" w:rsidRDefault="00560503" w:rsidP="00560503">
      <w:r>
        <w:rPr>
          <w:b/>
        </w:rPr>
        <w:t>Seuraavat kehitysaskeleet ja uudet toimintatavat</w:t>
      </w:r>
      <w:r>
        <w:t xml:space="preserve"> Maataloudessa ollaan siirtymässä dataa tuottaviin prosesseihin. A.A.n mukaan seuraavaksi viljelijöiden tulisi saada tuott</w:t>
      </w:r>
      <w:r>
        <w:t>a</w:t>
      </w:r>
      <w:r>
        <w:t>mansa data omiin käsiinsä ja käyttöönsä palvelut jotka mahdollistaisivat tiedon vaihda</w:t>
      </w:r>
      <w:r>
        <w:t>n</w:t>
      </w:r>
      <w:r>
        <w:t>nan, analytiikan, vertailut ja yhteisen liiketoiminnan. Tämän lisäksi viljelijöiden verkottum</w:t>
      </w:r>
      <w:r>
        <w:t>i</w:t>
      </w:r>
      <w:r>
        <w:t>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 (Polvinen 2017b) D.D. arvioi, että myös maatilojen tekemä yhteistyö voisi saada uusia toimintamalleja. Tällä hetkellä maat</w:t>
      </w:r>
      <w:r>
        <w:t>i</w:t>
      </w:r>
      <w:r>
        <w:t xml:space="preserve">lat tekevät järjestäytymätöntä yhteistyötä niin, että edistyneemmän viljelijän toimintatapa </w:t>
      </w:r>
      <w:r>
        <w:lastRenderedPageBreak/>
        <w:t>voi levitä naapuritilojen käyttöön. Samankaltaista yhteistyötä voitaisiin tehdä teknologisilla alustoilla. (Polvinen 2018a)</w:t>
      </w:r>
    </w:p>
    <w:p w14:paraId="4479FFAB" w14:textId="77777777" w:rsidR="00560503" w:rsidRDefault="00560503" w:rsidP="00560503">
      <w:r>
        <w:rPr>
          <w:b/>
        </w:rPr>
        <w:t>Kasvitehtaiden käyttötapauksia</w:t>
      </w:r>
      <w:r>
        <w:t xml:space="preserve"> Kasvihuonetuotannossa on uusien teknologioiden avu</w:t>
      </w:r>
      <w:r>
        <w:t>l</w:t>
      </w:r>
      <w:r>
        <w:t>la voitu ottaa käyttöön niin sanottuja kasvitehtaita. D.D. arveli, että kasvitehtaissa tuot</w:t>
      </w:r>
      <w:r>
        <w:t>e</w:t>
      </w:r>
      <w:r>
        <w:t>taan erityisesti korkean hinnan nopeasti kasvavia lajikkeita, esimerkiksi salaattia jota voi markkinoida steriilisti kasvatettuna ja josta voi saada korkeamman hinnan. Pienempik</w:t>
      </w:r>
      <w:r>
        <w:t>o</w:t>
      </w:r>
      <w:r>
        <w:t>koisista konttiviljelmistä on ollut monen tyyppisiä kokeiluita ja sovelluksia. Niillä voitaisiin mahdollistaa tuoreen ravinnon tuottaminen katastrofialueilla, missä tuoreiden elintarvi</w:t>
      </w:r>
      <w:r>
        <w:t>k</w:t>
      </w:r>
      <w:r>
        <w:t>keiden saatavuus on heikko ja niiden kuljettaminen paikan päälle voi olla vaikeaa mm. kylmäketjun puuttuessa. (Polvinen 2018a)</w:t>
      </w:r>
    </w:p>
    <w:p w14:paraId="1752237B" w14:textId="77777777" w:rsidR="00560503" w:rsidRDefault="00560503" w:rsidP="00560503">
      <w:r>
        <w:t>E.E. kuvaili, että digitalisaation avulla voidaan tehostaa tuotantoa niin, että samalla ty</w:t>
      </w:r>
      <w:r>
        <w:t>ö</w:t>
      </w:r>
      <w:r>
        <w:t>määrällä tai resursseilla voidaan saada määrältään tai laadultaan parempia tuloksia. Se</w:t>
      </w:r>
      <w:r>
        <w:t>l</w:t>
      </w:r>
      <w:r>
        <w:t>keät tulokset todennäköisesti motivoisivat digitaalisten työkalujen käyttöön ottaneita toim</w:t>
      </w:r>
      <w:r>
        <w:t>i</w:t>
      </w:r>
      <w:r>
        <w:t>joita kehittämään toimintaansa edelleen. (Polvinen 2018b) 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 (Polvinen 2017c)</w:t>
      </w:r>
    </w:p>
    <w:p w14:paraId="4527EFCA" w14:textId="77777777" w:rsidR="00560503" w:rsidRDefault="00560503" w:rsidP="00560503">
      <w:r>
        <w:rPr>
          <w:b/>
        </w:rPr>
        <w:t>AIoT-teknologiat päätöksenteon apuna</w:t>
      </w:r>
      <w:r>
        <w:t xml:space="preserve"> Uusien teknologioiden vaikutuksesta ollaan E.E.n mukaan vääjäämättä menossa siihen, että maatilan tiedonhallintajärjestelmät tul</w:t>
      </w:r>
      <w:r>
        <w:t>e</w:t>
      </w:r>
      <w:r>
        <w:t>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w:t>
      </w:r>
      <w:r>
        <w:t>s</w:t>
      </w:r>
      <w:r>
        <w:t>sä. (Polvinen 2018b) B.B. kertoi, että useamman vuoden historiatietoja vertailemalla vo</w:t>
      </w:r>
      <w:r>
        <w:t>i</w:t>
      </w:r>
      <w:r>
        <w:t>daan pyrkiä selvittämään kasvuun liittyviä ongelmia, esimerkiksi miksi juuri tietty kohta pellossa tuottaa aina huonoa satoa tai on muuten ongelmainen (Polvinen 2017c).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 (Polvinen 2017b)</w:t>
      </w:r>
    </w:p>
    <w:p w14:paraId="2826E483" w14:textId="77777777" w:rsidR="00560503" w:rsidRDefault="00560503" w:rsidP="00560503">
      <w:r>
        <w:rPr>
          <w:b/>
        </w:rPr>
        <w:t>Laatuerien arvon tunnistaminen</w:t>
      </w:r>
      <w:r>
        <w:t xml:space="preserve"> A.A.n mukaan 10 - 15 % tilojen tuotosta voisi olla oik</w:t>
      </w:r>
      <w:r>
        <w:t>e</w:t>
      </w:r>
      <w:r>
        <w:t>asti kilpailutettavaa laadukasta tuotantoa. Tästä tuotannosta voisi tehdä erillisiä laatueriä, joista viljelijät voisivat saada paremman tuoton. Pienet suomalaiset maatilat hyvin tode</w:t>
      </w:r>
      <w:r>
        <w:t>n</w:t>
      </w:r>
      <w:r>
        <w:t xml:space="preserve">näköisesti hyötyisivät Farmobile:n ja Farmer’s Business Network:in kaltaisista palveluista, koska tuotannon kannattavuutta voidaan parantaa juuri arvon tunnistamisella. (Polvinen 2017b) Erillisten arvoerien tuottaminen voisi olla myös D.D.n mukaan mahdollista, mutta </w:t>
      </w:r>
      <w:r>
        <w:lastRenderedPageBreak/>
        <w:t>käytännössä vaatisi teknologian lisäksi huomattavia muutoksia toiminta- ja ajattelutavoi</w:t>
      </w:r>
      <w:r>
        <w:t>s</w:t>
      </w:r>
      <w:r>
        <w:t>sa niin viljelijöillä, elintarvikevalvonnassa kuin elintarviketeollisuudessakin (Polvinen 2018a).</w:t>
      </w:r>
    </w:p>
    <w:p w14:paraId="77193E0B" w14:textId="77777777" w:rsidR="00560503" w:rsidRDefault="00560503" w:rsidP="00560503">
      <w:r>
        <w:rPr>
          <w:b/>
        </w:rPr>
        <w:t>Viljelytavan toteen näyttäminen</w:t>
      </w:r>
      <w:r>
        <w:t xml:space="preserve"> AIoT-teknologiat voisivat mahdollistaa yksittäiselle vilj</w:t>
      </w:r>
      <w:r>
        <w:t>e</w:t>
      </w:r>
      <w:r>
        <w:t>lijälle tietyn viljelytavan toteen näyttämisen, esimerkiksi asiakkaalle voisi näyttää että tuo</w:t>
      </w:r>
      <w:r>
        <w:t>t</w:t>
      </w:r>
      <w:r>
        <w:t>teet on viljelty tietyillä tavoilla ekologisesti, terveellisesti jne. Toisaalta laajempi käyttööno</w:t>
      </w:r>
      <w:r>
        <w:t>t</w:t>
      </w:r>
      <w:r>
        <w:t>to ja omaksuminen vaatii vähintään aikaa eikä välttämättä sittenkään ota tuulta purjeisii</w:t>
      </w:r>
      <w:r>
        <w:t>n</w:t>
      </w:r>
      <w:r>
        <w:t>sa, vaikka kyseinen innovaatio olisi hyvin edistyksellinen ja tarjoaisi huomattavia etuja. Vaikka teknologia on mahdollistaja, lopulta käyttöön jäävän ratkaisun valikoitumista o</w:t>
      </w:r>
      <w:r>
        <w:t>h</w:t>
      </w:r>
      <w:r>
        <w:t>jaavat liiketoiminta, käytettävyys ja muut vastaavat ominaisuudet ja olosuhteet. (Polvinen 2018a)</w:t>
      </w:r>
    </w:p>
    <w:p w14:paraId="1E6E1EA4" w14:textId="77777777" w:rsidR="00560503" w:rsidRDefault="00560503" w:rsidP="00560503">
      <w:r>
        <w:rPr>
          <w:b/>
        </w:rPr>
        <w:t>Ihmisen päätöksenteko AIoT-ratkaisuissa</w:t>
      </w:r>
      <w:r>
        <w:t xml:space="preserve"> Vaikka IoT-ratkaisuiden määritelmissä ollaan usein kuvattu havainnointi, päätöksenteko ja toimeenpano automaattisiksi koneiden su</w:t>
      </w:r>
      <w:r>
        <w:t>o</w:t>
      </w:r>
      <w:r>
        <w:t>ritteiksi, niin suuri osa IoT-ratkaisuiksi kutsutuista ratkaisuista on vielä käytännössä antur</w:t>
      </w:r>
      <w:r>
        <w:t>i</w:t>
      </w:r>
      <w:r>
        <w:t>datan tarkkailua ja ihmisten vastuulle on jäänyt ainakin lähes, jos ei kaikki, päätöksenteko ja toiminnanohjaus. Tämä johtuu D.D.n mukaan juuri järjestelmien välisen kommunikaat</w:t>
      </w:r>
      <w:r>
        <w:t>i</w:t>
      </w:r>
      <w:r>
        <w:t>on puutteesta. Toisaalta hänen mielestään ihmiselle jäävä päätösvalta ei ole pelkästään huono asia: mitä enemmän käytetään dataa ja mitä enemmän kone tekee ihmisen puole</w:t>
      </w:r>
      <w:r>
        <w:t>s</w:t>
      </w:r>
      <w:r>
        <w:t>ta päätöksiä, niin sitä enemmän pitää kiinnittää huomiota käyttäjän oman asiantuntemu</w:t>
      </w:r>
      <w:r>
        <w:t>k</w:t>
      </w:r>
      <w:r>
        <w:t>sen ylläpitoon. Käyttäjän nojautuminen täysin automaattisen järjestelmän varaan voi he</w:t>
      </w:r>
      <w:r>
        <w:t>l</w:t>
      </w:r>
      <w:r>
        <w:t>posti aiheuttaa käyttäjän oman asiantuntemuksen puutteen ja sitä kautta kokonaisprose</w:t>
      </w:r>
      <w:r>
        <w:t>s</w:t>
      </w:r>
      <w:r>
        <w:t>sin ymmärryksen vähenemisen. (Polvinen 2018a)</w:t>
      </w:r>
    </w:p>
    <w:p w14:paraId="019A29C3" w14:textId="77777777" w:rsidR="00560503" w:rsidRDefault="00560503" w:rsidP="00560503">
      <w:r>
        <w:rPr>
          <w:b/>
        </w:rPr>
        <w:t>Päätöksenteon parantaminen data-analytiikan avulla &amp; urakointi ohjaustiedostojen avulla</w:t>
      </w:r>
      <w:r>
        <w:t xml:space="preserve"> E.E.n mukaan nykyisillä tuotantotavoilla ja ammattitaidolla yksittäinen viljelijä voisi hyvinkin pärjätä vastaisuudessakin, tuotannossa voi silti olla huomaamatta jääneitä pu</w:t>
      </w:r>
      <w:r>
        <w:t>l</w:t>
      </w:r>
      <w:r>
        <w:t>lonkauloja jotka voitaisiin havaita datan analysoinnilla. Samaan tapaan tehtyjen viljelypä</w:t>
      </w:r>
      <w:r>
        <w:t>ä</w:t>
      </w:r>
      <w:r>
        <w:t>tösten todellisia vaikutuksia ei ehkä voida hahmottaa ilman datan analysointia. (Polvinen 2018b) Lisäksi B.B. kertoi, että urakointina voidaan ulkoistaa täsmäviljelytyöt, jotka on aikaisemmin pitänyt tehdä oman hiljaisen tiedon varassa mutta jotka on uudella teknolog</w:t>
      </w:r>
      <w:r>
        <w:t>i</w:t>
      </w:r>
      <w:r>
        <w:t>alla saatu dokumentoitua ja tallennettua urakoitsijalle annettavaan ohjaustiedostoon. (Po</w:t>
      </w:r>
      <w:r>
        <w:t>l</w:t>
      </w:r>
      <w:r>
        <w:t>vinen 2017c)</w:t>
      </w:r>
    </w:p>
    <w:p w14:paraId="1240C974" w14:textId="77777777" w:rsidR="00560503" w:rsidRDefault="00560503" w:rsidP="00560503">
      <w:r>
        <w:rPr>
          <w:b/>
        </w:rPr>
        <w:t>AIoT-teknologioiden käyttöönoton kannattavuuskysymys käytännössä</w:t>
      </w:r>
      <w:r>
        <w:t xml:space="preserve"> E.E.n m</w:t>
      </w:r>
      <w:r>
        <w:t>u</w:t>
      </w:r>
      <w:r>
        <w:t>kaan tarjolla on monia erilaisia ratkaisuita ja hänen oman näkemyksensä mukaan lähes mikä tahansa digitalisaatio- tai IoT-ratkaisu voi tuottaa käyttäjälleen hyötyjä lähes välitt</w:t>
      </w:r>
      <w:r>
        <w:t>ö</w:t>
      </w:r>
      <w:r>
        <w:t>mästi jo kokeilun perusteella (Polvinen 2018b). Toisaalta D.D. kertoi, että maanviljelyn digitalisaation ja IoT-ratkaisujen tarjoamien hyötyjen tuomasta kannattavuudesta on va</w:t>
      </w:r>
      <w:r>
        <w:t>i</w:t>
      </w:r>
      <w:r>
        <w:t xml:space="preserve">kea sanoa mitään varmaa. Tämä on hänen mukaansa jo pitkään ollut ongelma: yleisesti nähdään, että teknologiaratkaisuilla on paljon potentiaalia mutta käytännössä mukaan </w:t>
      </w:r>
      <w:r>
        <w:lastRenderedPageBreak/>
        <w:t>lähteminen vaatii investointeja eikä ole riskitöntä. Uuden teknologian integroiminen omaan toimintaan vaatii viljelijältä sekä rahaa että aikaa, varsinkin jos samalla joudutaan uus</w:t>
      </w:r>
      <w:r>
        <w:t>i</w:t>
      </w:r>
      <w:r>
        <w:t>maan konekantaa ja ottamaan käyttöön uusia ohjelmistoja. Erityisesti subscription-lisenssimallin ohjelmistojen käyttöönoton kynnys voi olla tällä hetkellä korkea. (Polvinen 2018a)</w:t>
      </w:r>
    </w:p>
    <w:p w14:paraId="5A7D0FAD" w14:textId="77777777" w:rsidR="00560503" w:rsidRDefault="00560503" w:rsidP="00560503">
      <w:r>
        <w:rPr>
          <w:b/>
        </w:rPr>
        <w:t>AIoT-teknologioiden mahdollisuudet</w:t>
      </w:r>
      <w:r>
        <w:t xml:space="preserve"> Kokonaisuudessaan E.E. näkee, että digitalisaatio tuo nykyiseen toimintaympäristöön vain parannuksia: viljelijälle voidaan tuottaa dataa, jonka avulla hän voi kasvattaa viljamääriä, tehostaa koneidensa käyttöä ja minimoida tie</w:t>
      </w:r>
      <w:r>
        <w:t>t</w:t>
      </w:r>
      <w:r>
        <w: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w:t>
      </w:r>
      <w:r>
        <w:t>i</w:t>
      </w:r>
      <w:r>
        <w:t>nimoida. Sitä mukaa kun markkinoille tuotetaan uusia IoT-ratkaisuita valmistajat oppivat miten asiakkaat haluavat niitä käyttää. Asiakas- ja käyttäjälähtöisellä kehittämisellä vo</w:t>
      </w:r>
      <w:r>
        <w:t>i</w:t>
      </w:r>
      <w:r>
        <w:t>daan päästä nyt nousevan ensimmäisen digitalisaation aallonharjan ylitse ja jos suurin osa viljelijöistä ottaa käyttöön uusia digitaalisia työkaluja voimme hänen mukaansa nähdä hyvinkin suuria muutoksia maanviljelyksessä. (Polvinen 2018b)</w:t>
      </w:r>
    </w:p>
    <w:p w14:paraId="0ACF4F75" w14:textId="77777777" w:rsidR="00560503" w:rsidRDefault="00560503" w:rsidP="00560503">
      <w:pPr>
        <w:pStyle w:val="Heading4"/>
        <w:numPr>
          <w:ilvl w:val="3"/>
          <w:numId w:val="3"/>
        </w:numPr>
      </w:pPr>
      <w:bookmarkStart w:id="137" w:name="ruokaturva"/>
      <w:bookmarkEnd w:id="137"/>
      <w:r>
        <w:t>Ruokaturva</w:t>
      </w:r>
    </w:p>
    <w:p w14:paraId="4E27F101" w14:textId="77777777" w:rsidR="00560503" w:rsidRDefault="00560503" w:rsidP="00560503">
      <w:r>
        <w:rPr>
          <w:b/>
        </w:rPr>
        <w:t>AIoT-teknologioiden mahdollisuudet ruokaturvan parantamisessa</w:t>
      </w:r>
      <w:r>
        <w:t xml:space="preserve"> IoT-teknologiat ja digitalisaatio maataloudessa ovat A.A.n mukaan tärkeässä roolissa ruokaturvan ylläpit</w:t>
      </w:r>
      <w:r>
        <w:t>ä</w:t>
      </w:r>
      <w:r>
        <w:t>misessä. Tietoon perustuvan maanviljelyn leviämisen myötä tapahtuva tilannetietoisuuden paraneminen auttaa ruokaturvasta vastaavaa viranomaista tekemään päätöksiä varsinkin kriisitilanteessa. Niukkojen resurssien allokoinnissa voidaan tehdä paljon parempia ja n</w:t>
      </w:r>
      <w:r>
        <w:t>o</w:t>
      </w:r>
      <w:r>
        <w:t>peampia päätöksiä kun käytettävä tieto on yksityiskohtaista ja digitaalisessa muodossa. Samoin tietoon perustuvalla maanviljelyllä ilmastonmuutoksen aiheuttamiin muutostre</w:t>
      </w:r>
      <w:r>
        <w:t>n</w:t>
      </w:r>
      <w:r>
        <w:t>deihin päästäisiin kiinni. Esimerkiksi vain silmämääräisesti arvioituna satokoko voi muu</w:t>
      </w:r>
      <w:r>
        <w:t>t</w:t>
      </w:r>
      <w:r>
        <w:t>tua huomaamatta ja hyönteisinvaasion päästään nopeammin käsiksi mitatun tiedon avu</w:t>
      </w:r>
      <w:r>
        <w:t>l</w:t>
      </w:r>
      <w:r>
        <w:t>la. Samoin hyönteisinvaasio voitaisiin mahdollisesti myös taltuttaa tai rajata nopeammin, kun nähdään missä oloissa invaasio tapahtuu. Vastaavasti väestönkasvun haasteisiin voidaan vastata paremmin, kun tuotamme oman ruokamme emmekä kuluta muiden ru</w:t>
      </w:r>
      <w:r>
        <w:t>o</w:t>
      </w:r>
      <w:r>
        <w:t>kaa. Ruokaturvaamme vaikuttaa myös oman tuotantomme kannattavuus: tuotannon o</w:t>
      </w:r>
      <w:r>
        <w:t>l</w:t>
      </w:r>
      <w:r>
        <w:t>lessa kannattamatonta sitä ei enää jatketa, mikä vähentäisi ruoan tuotantoa. (Polvinen 2017b)</w:t>
      </w:r>
    </w:p>
    <w:p w14:paraId="6D55815C" w14:textId="77777777" w:rsidR="00560503" w:rsidRDefault="00560503" w:rsidP="00560503">
      <w:r>
        <w:t>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w:t>
      </w:r>
      <w:r>
        <w:t>n</w:t>
      </w:r>
      <w:r>
        <w:lastRenderedPageBreak/>
        <w:t>nossa. Tiedon avulla voidaan myös tehdä parempaa lajikevalintaa, tunnetaan typen v</w:t>
      </w:r>
      <w:r>
        <w:t>a</w:t>
      </w:r>
      <w:r>
        <w:t>pautumisen määrät, kasvien tuleentumisen eteneminen ja tämän kautta voidaan parantaa sadon määrää ja laatua ja sitä kautta ruokaturvaa. (Polvinen 2017c)</w:t>
      </w:r>
    </w:p>
    <w:p w14:paraId="0450AA00" w14:textId="77777777" w:rsidR="00560503" w:rsidRDefault="00560503" w:rsidP="00560503">
      <w:r>
        <w:rPr>
          <w:b/>
        </w:rPr>
        <w:t>Ruokaturvan parannuskohteet ja valvonnan tarve</w:t>
      </w:r>
      <w:r>
        <w:t xml:space="preserve"> Ruokaturvasta puhuttaessa C.C. halusi tarkentaa, että aluksi tulisi määritellä onko ruokaturvassa todellista korjattavaa o</w:t>
      </w:r>
      <w:r>
        <w:t>n</w:t>
      </w:r>
      <w:r>
        <w:t>gelmaa, kuinka vakava ongelma on ja millaista ongelmaa ylipäätään ollaan näillä IoT-teknologioilla ratkaisemassa. Hänen mukaansa pääasiallinen ongelma ruokaturvassa on ruoan liikkumat pitkät matkat, jolloin ruoalle tarvittaisiin identiteetti. Identiteetin avulla vo</w:t>
      </w:r>
      <w:r>
        <w:t>i</w:t>
      </w:r>
      <w:r>
        <w:t>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 (Polvinen 2017a)</w:t>
      </w:r>
    </w:p>
    <w:p w14:paraId="259673FB" w14:textId="77777777" w:rsidR="00560503" w:rsidRDefault="00560503" w:rsidP="00560503">
      <w:r>
        <w:rPr>
          <w:b/>
        </w:rPr>
        <w:t>Ruokaturvan varmistaminen tuotannon kannattavuudella</w:t>
      </w:r>
      <w:r>
        <w:t xml:space="preserve"> Myös E.E. oli samoilla li</w:t>
      </w:r>
      <w:r>
        <w:t>n</w:t>
      </w:r>
      <w:r>
        <w:t>joilla ruokaturvan suhteen. Hänen mukaansa Suomen osalta kaikki mikä parantaa maat</w:t>
      </w:r>
      <w:r>
        <w:t>a</w:t>
      </w:r>
      <w:r>
        <w:t>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 (Polvinen 2018b)</w:t>
      </w:r>
    </w:p>
    <w:p w14:paraId="17EC1D95" w14:textId="77777777" w:rsidR="00560503" w:rsidRDefault="00560503" w:rsidP="00560503">
      <w:pPr>
        <w:pStyle w:val="Heading4"/>
        <w:numPr>
          <w:ilvl w:val="3"/>
          <w:numId w:val="3"/>
        </w:numPr>
      </w:pPr>
      <w:bookmarkStart w:id="138" w:name="aiotn-haasteet"/>
      <w:bookmarkEnd w:id="138"/>
      <w:r>
        <w:t>AIoTn haasteet</w:t>
      </w:r>
    </w:p>
    <w:p w14:paraId="583795D9" w14:textId="77777777" w:rsidR="00560503" w:rsidRDefault="00560503" w:rsidP="00560503">
      <w:pPr>
        <w:pStyle w:val="Heading5"/>
        <w:numPr>
          <w:ilvl w:val="4"/>
          <w:numId w:val="3"/>
        </w:numPr>
      </w:pPr>
      <w:bookmarkStart w:id="139" w:name="tietoliikenteen-ja-tietoturvan-haasteet"/>
      <w:bookmarkEnd w:id="139"/>
      <w:r>
        <w:t>Tietoliikenteen ja tietoturvan haasteet</w:t>
      </w:r>
    </w:p>
    <w:p w14:paraId="677C92ED" w14:textId="77777777" w:rsidR="00560503" w:rsidRDefault="00560503" w:rsidP="00560503">
      <w:r>
        <w:rPr>
          <w:b/>
        </w:rPr>
        <w:t>Verkkojen luotettavuus ja nopeus; pilvipalvelut maataloudessa; telemetriaratkaisut; puhelinverkko; UA-laitteet; valokuituverkot; radioverkot;</w:t>
      </w:r>
      <w:r>
        <w:t xml:space="preserve"> </w:t>
      </w:r>
      <w:r>
        <w:rPr>
          <w:b/>
        </w:rPr>
        <w:t>Syrjäseutujen verkkojen nopeus ja luotettavuus; maatalouden tuottaman datan määrän kasvu; UA-laitteet</w:t>
      </w:r>
      <w:r>
        <w:t xml:space="preserve"> D.D. kertoi haastattelussa, että syrjäseutujen tietoliikenneverkkojen luotettavuus ja nop</w:t>
      </w:r>
      <w:r>
        <w:t>e</w:t>
      </w:r>
      <w:r>
        <w:t>us on maatalouden näkökulmasta merkittävä haaste. Lisäksi pilvipalveluiden yleistyminen maatalouden käytössä asettaa kasvavia vaatimuksia tietoliikenneyhteyksien luotettavu</w:t>
      </w:r>
      <w:r>
        <w:t>u</w:t>
      </w:r>
      <w:r>
        <w:t>delle (Polvinen 2018a). A.A. mainitsi, että Suomessa telemetriaratkaisut on lähtökohta</w:t>
      </w:r>
      <w:r>
        <w:t>i</w:t>
      </w:r>
      <w:r>
        <w:t>sesti rakennettu matkapuhelinverkon varaan ja C.C.n mukaan SMS-viestiratkaisu on ollut valmistajille tämän maan toimintaympäristössä luotettava valinta (Polvinen 2017b, 2017a). Lisäksi D.D. arveli, että UA-laitteilla (miehittämätön ilma-alus, engl. Unmanned Aircraft) tuotetun datan määrä voi olla syrjäseutujen tietoliikenneverkkojen kaistanleveydelle liian suuri (Polvinen 2018a). Samoin C.C.n mukaan käytännössä verkot eivät kanna UA-laitteiden tuottamaa kuvantamisdatan määriä, vaikka teoriassa se onkin mahdollista. V</w:t>
      </w:r>
      <w:r>
        <w:t>a</w:t>
      </w:r>
      <w:r>
        <w:t>lokuituverkoissa tämä kyllä onnistuu, mutta radioverkoissa verkot ovat ahtaat ja matkap</w:t>
      </w:r>
      <w:r>
        <w:t>u</w:t>
      </w:r>
      <w:r>
        <w:lastRenderedPageBreak/>
        <w:t>helinverkon nopeuden kasvattaminen riittäväksi haja-asutusalueella missä mastoväli on suuri, on erittäin haastavaa. (Polvinen 2017a)</w:t>
      </w:r>
    </w:p>
    <w:p w14:paraId="311D79EC" w14:textId="77777777" w:rsidR="00560503" w:rsidRDefault="00560503" w:rsidP="00560503">
      <w:r>
        <w:t>A.A.n mukaan tehtäessä kuvantamista ja sen analytiikkaa UA-laitteilla on tarve saada kuvantamisdatan analyysin tulokset käytännössä saman tien kun ollaan vielä pellolla. 5G-tekniikoista voisi olla hyötyä ison datamäärän viemisessä pilveen ja takaisin, jotta voita</w:t>
      </w:r>
      <w:r>
        <w:t>i</w:t>
      </w:r>
      <w:r>
        <w:t>siin saada analyysi pellosta noin 10 minuutin kuluessa. (Polvinen 2017b) Toisaalta C.C.n mukaan tulevat 5G-ratkaisut lisäävät nopeutta lyhyillä matkoilla, eivätkä pitkillä matkoilla (Polvinen 2017a). A.A. kertoi, että 3G ei sekään vielä kanna joka paikkaan mihin pitäisi, mikä on hänen mukaansa iso ongelma. Erityisesti suomalainen ongelma on maan pituus, peltojen pirstaleisuus ja sijainnit laaksopaikoilla, joissa kuuluvuus voi olla huono. (Polvinen 2017b)</w:t>
      </w:r>
    </w:p>
    <w:p w14:paraId="52DB14D2" w14:textId="77777777" w:rsidR="00560503" w:rsidRDefault="00560503" w:rsidP="00560503">
      <w:r>
        <w:t>Aikaisemmin maatiloilla olleet verkot ovat olleet hyvin vaatimattomia, mutta valokuituyht</w:t>
      </w:r>
      <w:r>
        <w:t>e</w:t>
      </w:r>
      <w:r>
        <w:t>yksien myötä voidaan maatiloilla hypätä verkkoyhteyksissä kehityksen kärkeen. C.C.n mukaan haasteena on verkkoyhteyksien hitausongelman ratkettua maatiloille rakennett</w:t>
      </w:r>
      <w:r>
        <w:t>u</w:t>
      </w:r>
      <w:r>
        <w:t>jen verkkojen suunnittelematon rakenne. Verkkoja on rakennettu ja laajennettu kulloise</w:t>
      </w:r>
      <w:r>
        <w:t>n</w:t>
      </w:r>
      <w:r>
        <w:t>kin tarpeen mukaan lisäämällä ominaisuuksia, mikä tekee verkoista vaikeasti turvattavia. Verkon komponenttien ollessa ilman ylläpitoa ja huonosti suunniteltuna verkko voi olla haavoittuva. (Polvinen 2017a)</w:t>
      </w:r>
    </w:p>
    <w:p w14:paraId="39BA9E12" w14:textId="77777777" w:rsidR="00560503" w:rsidRDefault="00560503" w:rsidP="00560503">
      <w:r>
        <w:t>Tietoturva ja laitteistojärjestelmien kyberturvallisuus tulee olemaan maatiloilla kasvava ongelma. D.D. muistutti haastattelussaan, että myös maatalouden verkkoon kytkettyjä laitteita koskevat samat tietoturvauhat kuin muitakin internetiin kytkettyjä teollisia järje</w:t>
      </w:r>
      <w:r>
        <w:t>s</w:t>
      </w:r>
      <w:r>
        <w:t>telmiä. Esimerkkinä hän kertoi, että kiristyshaittaohjelmalla voi hyvinkin haitata maatilan toimintaa, aivan samoin kuin vaikka Saksan rautateitä. Vaikka taloudelliset tappiot voisivat olla yksittäisellä tilalla tuotannon keskeytymisestä pienemmät kuin rautatieliikenteen p</w:t>
      </w:r>
      <w:r>
        <w:t>y</w:t>
      </w:r>
      <w:r>
        <w:t>sähtymisen vastaavat, eläinten vaatiman jatkuvan hoidon lamaantuminen tarkoittaa väli</w:t>
      </w:r>
      <w:r>
        <w:t>t</w:t>
      </w:r>
      <w:r>
        <w:t>tömästi eläinsuojelu-uhkaa. (Polvinen 2018a)</w:t>
      </w:r>
    </w:p>
    <w:p w14:paraId="474EF3F4" w14:textId="77777777" w:rsidR="00560503" w:rsidRDefault="00560503" w:rsidP="00560503">
      <w:r>
        <w:t>E.E.n mukaan globaalisti tietoliikennehaasteet ovat huomattavia ja erityisesti globaalin wifi- tai mobiiliverkon puuttuminen aiheuttaa ongelmia. Australiassa on useita peltoalueita, joilla ei ole minkäänlaista yhteyttä, samoin kuin Brasiliassa. Suomen ja Euroopan tietoli</w:t>
      </w:r>
      <w:r>
        <w:t>i</w:t>
      </w:r>
      <w:r>
        <w:t>kenneyhteydet ovat yleisesti hyvät, mutta mentäessä Euroopan ulkopuolelle tietoliike</w:t>
      </w:r>
      <w:r>
        <w:t>n</w:t>
      </w:r>
      <w:r>
        <w:t>neyhteyksien haasteet tulevat nopeasti vastaan. Brasilian viljelijät saattavat tuottaa pr</w:t>
      </w:r>
      <w:r>
        <w:t>o</w:t>
      </w:r>
      <w:r>
        <w:t>sentin koko maailman tuotannosta tiettyjen kasvien osalta, mutta heillä ei ole mahdoll</w:t>
      </w:r>
      <w:r>
        <w:t>i</w:t>
      </w:r>
      <w:r>
        <w:t>suuksia päästä digitalisaatioon käsiksi internet- ja puhelinyhteyksien puutteen takia. Tämä tarkoittaa huomattavia menetyksiä verrattuna siihen, mitä voitaisiin saavuttaa jos tietoli</w:t>
      </w:r>
      <w:r>
        <w:t>i</w:t>
      </w:r>
      <w:r>
        <w:t>kenneyhteydet olisivat kyseisillä alueilla yhtä hyvät kuin Euroopassa. E.E.n mukaan olisi ratkaisevan tärkeää saada kaikki laitteet toimimaan reaaliaikaisesti yhdessä ja tämän y</w:t>
      </w:r>
      <w:r>
        <w:t>h</w:t>
      </w:r>
      <w:r>
        <w:t>teistoiminnan mahdollistamiseksi ollaan kehittämässä ratkaisuita satelliitti- ja 5G-verkon avulla. (Polvinen 2018b)</w:t>
      </w:r>
    </w:p>
    <w:p w14:paraId="3AF1A232" w14:textId="77777777" w:rsidR="00560503" w:rsidRDefault="00560503" w:rsidP="00560503">
      <w:pPr>
        <w:pStyle w:val="Heading5"/>
        <w:numPr>
          <w:ilvl w:val="4"/>
          <w:numId w:val="3"/>
        </w:numPr>
      </w:pPr>
      <w:bookmarkStart w:id="140" w:name="elinkaarihaasteet"/>
      <w:bookmarkEnd w:id="140"/>
      <w:r>
        <w:lastRenderedPageBreak/>
        <w:t>Elinkaarihaasteet</w:t>
      </w:r>
    </w:p>
    <w:p w14:paraId="62E827BC" w14:textId="77777777" w:rsidR="00560503" w:rsidRDefault="00560503" w:rsidP="00560503">
      <w:r>
        <w:t>C.C.n mukaan maatiloilla käytössä olevan automatiikan haasteita ovat elinkaaren pituus ja luotettavuus. Viimeaikaisessa tutkimuksessa on havaittu maatiloilla käytössä olevien lai</w:t>
      </w:r>
      <w:r>
        <w:t>t</w:t>
      </w:r>
      <w:r>
        <w:t>teiden uhaksi ylläpidon puutteen tai komponenttien vanhenemisen niin, ettei varaosia enää ole saatavilla. Käytännössä 10 vuoden yleinen tuotevastuu on aika lyhyt verrattuna laitteiden elinkaareen, jolloin käytössä oleva tuote voi jäädä ylläpidon ulkopuolelle. Ohje</w:t>
      </w:r>
      <w:r>
        <w:t>l</w:t>
      </w:r>
      <w:r>
        <w:t>mistohuollossa kohdataan kysymys tekijänoikeuksista: mitä tapahtuu kun valmistaja lope</w:t>
      </w:r>
      <w:r>
        <w:t>t</w:t>
      </w:r>
      <w:r>
        <w:t>taa ohjelmiston tuotannon tai menee konkurssiin? Oikeudet ohjelmistoihin jäävät konkur</w:t>
      </w:r>
      <w:r>
        <w:t>s</w:t>
      </w:r>
      <w:r>
        <w:t>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w:t>
      </w:r>
      <w:r>
        <w:t>a</w:t>
      </w:r>
      <w:r>
        <w:t>ja ei enää tuota osia, ohjelmistojen tapauksessa ei ole selkeää kuka voisi aikaisempiin versioihin perustuen jatkokehittää niistä uusia versioita. (Polvinen 2017a)</w:t>
      </w:r>
    </w:p>
    <w:p w14:paraId="7F4953C0" w14:textId="77777777" w:rsidR="00560503" w:rsidRDefault="00560503" w:rsidP="00560503">
      <w:r>
        <w:t>Prototyypeistä on vaikeaa edetä tuotteeksi asti osittain tuotevastuun takia ja tuotteen eli</w:t>
      </w:r>
      <w:r>
        <w:t>n</w:t>
      </w:r>
      <w:r>
        <w:t>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w:t>
      </w:r>
      <w:r>
        <w:t>a</w:t>
      </w:r>
      <w:r>
        <w:t>tentti, joka on julkaistava voimassaolon päätyttyä. Ohjelmistoissa voisi olla samankalta</w:t>
      </w:r>
      <w:r>
        <w:t>i</w:t>
      </w:r>
      <w:r>
        <w:t>nen toimintamalli. Vaikka C.C.llä ei ollut tiedossa, milloin voitaisiin nähdä ensimmäinen traktori jonka ohjelmisto perustuu avoimeen lähdekoodiin, niin hänen mukaansa kuka t</w:t>
      </w:r>
      <w:r>
        <w:t>a</w:t>
      </w:r>
      <w:r>
        <w:t>hansa voisi sellaista ruveta rakentamaan. (Polvinen 2017a)</w:t>
      </w:r>
    </w:p>
    <w:p w14:paraId="3B1EE1A4" w14:textId="77777777" w:rsidR="00560503" w:rsidRDefault="00560503" w:rsidP="00560503">
      <w:r>
        <w:t>Tuotteiden pitkien elinkaarien asettamat haasteet näkyvät D.D.n mukaan myös siinä, että IoT-laitteet eivät tyypillisesti itsessään ole minkään arvoisia ilman niihin kytkettyjä palvelu</w:t>
      </w:r>
      <w:r>
        <w:t>i</w:t>
      </w:r>
      <w:r>
        <w:t>ta. Palvelun ollessa laitteen valmistajan oma, voi tapahtua niin että laitteista voi tulla käy</w:t>
      </w:r>
      <w:r>
        <w:t>t</w:t>
      </w:r>
      <w:r>
        <w:t>tökelvottomia valmistajan tehdessä konkurssin. Nykyisen IoT-laitteiden nopean yleistym</w:t>
      </w:r>
      <w:r>
        <w:t>i</w:t>
      </w:r>
      <w:r>
        <w:t>sen kauden systemaattinen uhka on epävarmuus nyt hankittavan laitteen toiminnasta t</w:t>
      </w:r>
      <w:r>
        <w:t>u</w:t>
      </w:r>
      <w:r>
        <w:t>levaisuudessa. Jos laitteen toimivuudesta ei ole varmuutta sen elinkaaren ajan niin sitä ei voi käyttää toimintakriittisen järjestelmän osana – ei ainakaan niin, että järjestelmä ei enää toimisi laitteen toiminnan lakatessa. (Polvinen 2018a)</w:t>
      </w:r>
    </w:p>
    <w:p w14:paraId="2AC311D8" w14:textId="77777777" w:rsidR="00560503" w:rsidRDefault="00560503" w:rsidP="00560503">
      <w:pPr>
        <w:pStyle w:val="Heading5"/>
        <w:numPr>
          <w:ilvl w:val="4"/>
          <w:numId w:val="3"/>
        </w:numPr>
      </w:pPr>
      <w:bookmarkStart w:id="141" w:name="integraatio--ja-alustahaasteet"/>
      <w:bookmarkEnd w:id="141"/>
      <w:r>
        <w:t>integraatio- ja alustahaasteet</w:t>
      </w:r>
    </w:p>
    <w:p w14:paraId="189046F7" w14:textId="77777777" w:rsidR="00560503" w:rsidRDefault="00560503" w:rsidP="00560503">
      <w:r>
        <w:t>A.A. kertoi, että peltoviljelyssä järjestelmäintegraation kanssa on jouduttu työskentel</w:t>
      </w:r>
      <w:r>
        <w:t>e</w:t>
      </w:r>
      <w:r>
        <w:t>mään niin pitkään, että vasta nyt eri järjestelmät alkavat toimia yhdessä. Vasta tämän jä</w:t>
      </w:r>
      <w:r>
        <w:t>l</w:t>
      </w:r>
      <w:r>
        <w:lastRenderedPageBreak/>
        <w:t>keen voidaan jatkaa tuotekehitystä varsinaisen datan käsittelemisen kanssa kun laitteiden tuottamaa dataa on saatavilla. (Polvinen 2017b)</w:t>
      </w:r>
    </w:p>
    <w:p w14:paraId="71FF2DBF" w14:textId="77777777" w:rsidR="00560503" w:rsidRDefault="00560503" w:rsidP="00560503">
      <w:r>
        <w:t>B.B.n mukaan suurin osa viljelijöistä on vielä aika kaukana esimerkiksi Yaran N-sensorilla tehtyjen karttojen ja muitten lohkotietojen yhdistämisestä. Lisäksi ratkaisut, jotka mahdo</w:t>
      </w:r>
      <w:r>
        <w:t>l</w:t>
      </w:r>
      <w:r>
        <w:t>listaisivat maatalouden toimintaympäristössä suurten datamäärien analysoinnin ja muu</w:t>
      </w:r>
      <w:r>
        <w:t>t</w:t>
      </w:r>
      <w:r>
        <w:t>tamisen ohjelmistokäskyksi vaativat vielä paljon työtä. (Polvinen 2017c) Samoin E.E. ke</w:t>
      </w:r>
      <w:r>
        <w:t>r</w:t>
      </w:r>
      <w:r>
        <w:t>toi, että hänen tietojensa mukaan markkinoilla ei vielä ole sellaista järjestelmää, joka k</w:t>
      </w:r>
      <w:r>
        <w:t>e</w:t>
      </w:r>
      <w:r>
        <w:t>räisi ja yhdistäisi tietoa erilaisista datalähteistä kuten UA-laitteilta, traktoreilta, työkoneilta jne. (Polvinen 2018b).</w:t>
      </w:r>
    </w:p>
    <w:p w14:paraId="658AE52E" w14:textId="77777777" w:rsidR="00560503" w:rsidRDefault="00560503" w:rsidP="00560503">
      <w:r>
        <w:t>Järjestelmien väliset rajapinnat, integraatiot ja datavirtojen standardointi ovat B.B.n m</w:t>
      </w:r>
      <w:r>
        <w:t>u</w:t>
      </w:r>
      <w:r>
        <w:t>kaan vielä työn alla. Samoin liiketoiminnan ekosysteemin rakentuminen uusien standard</w:t>
      </w:r>
      <w:r>
        <w:t>i</w:t>
      </w:r>
      <w:r>
        <w:t>en ympärille tulee vaatimaan vielä paljon työtä. Kokonaisuudessaan laajamittainen yhteen toimivien järjestelmien käyttöönotto on hänen mukaansa riippuvainen alustojen kehity</w:t>
      </w:r>
      <w:r>
        <w:t>k</w:t>
      </w:r>
      <w:r>
        <w:t>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w:t>
      </w:r>
      <w:r>
        <w:t>r</w:t>
      </w:r>
      <w:r>
        <w:t>jestelmä. (Polvinen 2017c)</w:t>
      </w:r>
    </w:p>
    <w:p w14:paraId="1C870C06" w14:textId="77777777" w:rsidR="00560503" w:rsidRDefault="00560503" w:rsidP="00560503">
      <w:r>
        <w:t>D.D.n mukaan maatilat tekevät jo järjestäytymätöntä yhteistyötä, missä toimintatavat l</w:t>
      </w:r>
      <w:r>
        <w:t>e</w:t>
      </w:r>
      <w:r>
        <w:t>viävät tilojen kesken edelläkävijöiltä seuraajille. Samalla tavalla vastaavaa yhteistyötä voitaisiin tehdä teknologisilla alustoilla. Alustaratkaisuiden kehittämisen haasteena on D.D.n mukaan miten palvelusta voisi kehittää sellaisen, että se oikeasti kiinnostaisi viljel</w:t>
      </w:r>
      <w:r>
        <w:t>i</w:t>
      </w:r>
      <w:r>
        <w:t>jöitä. Periaatteessa tällainen ratkaisu olisi kyllä viljelijöitä kiinnostava, koska he tekevät jo paljon yhteistyötä muun muassa tietojen vaihdon muodossa. (Polvinen 2018a)</w:t>
      </w:r>
    </w:p>
    <w:p w14:paraId="03E514C1" w14:textId="77777777" w:rsidR="00560503" w:rsidRDefault="00560503" w:rsidP="00560503">
      <w:pPr>
        <w:pStyle w:val="Heading5"/>
        <w:numPr>
          <w:ilvl w:val="4"/>
          <w:numId w:val="3"/>
        </w:numPr>
      </w:pPr>
      <w:bookmarkStart w:id="142" w:name="käytettävyyshaasteet"/>
      <w:bookmarkEnd w:id="142"/>
      <w:r>
        <w:t>Käytettävyyshaasteet</w:t>
      </w:r>
    </w:p>
    <w:p w14:paraId="0659EA09" w14:textId="77777777" w:rsidR="00560503" w:rsidRDefault="00560503" w:rsidP="00560503">
      <w:r>
        <w:t>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w:t>
      </w:r>
      <w:r>
        <w:t>t</w:t>
      </w:r>
      <w:r>
        <w:t>si muutamia sovelluksia esimerkkinä: tautipainepalvelu, suunnittelupalvelu, viljanostopa</w:t>
      </w:r>
      <w:r>
        <w:t>l</w:t>
      </w:r>
      <w:r>
        <w:t>velu, viljanmyyntipalvelu, lannoitteidenostopalvelu, ruiskutuskemikaalien ostopalvelu, rui</w:t>
      </w:r>
      <w:r>
        <w:t>s</w:t>
      </w:r>
      <w:r>
        <w:t>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w:t>
      </w:r>
      <w:r>
        <w:t>a</w:t>
      </w:r>
      <w:r>
        <w:lastRenderedPageBreak/>
        <w:t>järjestelmiin ja monimuotoisiin tarpeisiin. Pitäisi siis kehittää palvelulle käyttöliittymä, joka toimisi yhtä hyvin kuin puhelinsoitto asiantuntijapalveluun. (Polvinen 2018a)</w:t>
      </w:r>
    </w:p>
    <w:p w14:paraId="42741E68" w14:textId="77777777" w:rsidR="00560503" w:rsidRDefault="00560503" w:rsidP="00560503">
      <w:r>
        <w:t>A.A. mainitsi uusien teknologioiden käytettävyydestä, että pienillä tiloilla ei ole ollut tähän asti mahdollisuuksia ottaa suuressa määrin käyttöön täsmäviljelyn ratkaisuita, koska ne ovat olleet heille liian vaikeakäyttöisiä ja liian suuria investointeja (Polvinen 2017b). Myös B.B. toi käytettävyyden esille: hänen mukaansa teknologiakehittäjien haasteena on käyte</w:t>
      </w:r>
      <w:r>
        <w:t>t</w:t>
      </w:r>
      <w:r>
        <w:t>tävyys. Viljelijän tulee pystyä helposti käyttämään tuotetta tai järjestelmää oman osaam</w:t>
      </w:r>
      <w:r>
        <w:t>i</w:t>
      </w:r>
      <w:r>
        <w:t>sensa avulla. Käyttöliittymien tulee olla yksinkertaisia ja yksiselitteisiä sekä tuotetun tiedon oikeaa, jotta sitä voidaan käyttää päätöksenteon ja suunnittelun tukena. (Polvinen 2017c)</w:t>
      </w:r>
    </w:p>
    <w:p w14:paraId="7BBF4C07" w14:textId="77777777" w:rsidR="00560503" w:rsidRDefault="00560503" w:rsidP="00560503">
      <w:r>
        <w:t>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w:t>
      </w:r>
      <w:r>
        <w:t>k</w:t>
      </w:r>
      <w:r>
        <w:t>kikarttaa koostettaessa varsinkin suurelta peltopinta-alalta kaikki kuvaukset eivät vältt</w:t>
      </w:r>
      <w:r>
        <w:t>ä</w:t>
      </w:r>
      <w:r>
        <w:t>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w:t>
      </w:r>
      <w:r>
        <w:t>i</w:t>
      </w:r>
      <w:r>
        <w:t>daan yrittää kompensoida, mutta hänen ymmärryksensä mukaan ne eivät vielä tällä he</w:t>
      </w:r>
      <w:r>
        <w:t>t</w:t>
      </w:r>
      <w:r>
        <w:t>kellä toimi parhaalla tavalla. (Polvinen 2018a)</w:t>
      </w:r>
    </w:p>
    <w:p w14:paraId="74D496FC" w14:textId="77777777" w:rsidR="00560503" w:rsidRDefault="00560503" w:rsidP="00560503">
      <w:pPr>
        <w:pStyle w:val="Heading5"/>
        <w:numPr>
          <w:ilvl w:val="4"/>
          <w:numId w:val="3"/>
        </w:numPr>
      </w:pPr>
      <w:bookmarkStart w:id="143" w:name="asiantuntijuushaaste"/>
      <w:bookmarkEnd w:id="143"/>
      <w:r>
        <w:t>Asiantuntijuushaaste</w:t>
      </w:r>
    </w:p>
    <w:p w14:paraId="1AB137DC" w14:textId="77777777" w:rsidR="00560503" w:rsidRDefault="00560503" w:rsidP="00560503">
      <w:r>
        <w:t>Uusien teknologioiden käyttö vaatii myös asiantuntijuutta. B.B.n mukaan erityisesti tarjolla olevien monenlaisten teknologioiden tuottaman tiedon merkityksen tulisi olla ratkaisun tarjoajan ja käyttäjän tiedossa. Samoin datasta tehtyjen johtopäätöksien ja niiden tekem</w:t>
      </w:r>
      <w:r>
        <w:t>i</w:t>
      </w:r>
      <w:r>
        <w:t>sen metodien hallinta ja ymmärrys ovat hyvin tärkeitä, jotta saatua tietoa voitaisiin sove</w:t>
      </w:r>
      <w:r>
        <w:t>l</w:t>
      </w:r>
      <w:r>
        <w:t>taa. Kasvinviljelyssä on mahdollista kuvantaa erilaisia spektrejä ja saada tuloksena sinä</w:t>
      </w:r>
      <w:r>
        <w:t>n</w:t>
      </w:r>
      <w:r>
        <w:t>sä oikeaa dataa, mutta datasta johtopäätöksien tekeminen ja niiden perusteella suositu</w:t>
      </w:r>
      <w:r>
        <w:t>s</w:t>
      </w:r>
      <w:r>
        <w:t>ten antaminen tuotantopanoksien käyttöön vaatii taustatyötä. Tämä taustatyö on N-sensorin tapauksessa muun muassa typpi- ja vaihtelualgoritmien kehittämistä. Nämä a</w:t>
      </w:r>
      <w:r>
        <w:t>l</w:t>
      </w:r>
      <w:r>
        <w:t>goritmit perustuvat koetoimintaan ja niihin perustuvat johtopäätökset ja suositukset ovat testattuja. (Polvinen 2017c)</w:t>
      </w:r>
    </w:p>
    <w:p w14:paraId="1BB8C592" w14:textId="77777777" w:rsidR="00560503" w:rsidRDefault="00560503" w:rsidP="00560503">
      <w:r>
        <w:lastRenderedPageBreak/>
        <w:t>Kasvintuotannossa tulee B.B.n mukaan huomioida, että vaikka viljelijä tekisi kaiken s</w:t>
      </w:r>
      <w:r>
        <w:t>a</w:t>
      </w:r>
      <w:r>
        <w:t>moin joka vuosi, maasta voi vapautua ohrakasvustolle tietystä kohtaa peltoa 100 kiloa typpeä yhtenä vuonna ja toisena vuonna 60-70 kiloa. Koska olosuhteet ja kasvukaudet vaihtelevat, tarvitaan osaamista, datan louhintaa ja algoritmien tuotekehitystä aikaise</w:t>
      </w:r>
      <w:r>
        <w:t>m</w:t>
      </w:r>
      <w:r>
        <w:t>man tiedon pohjalta. Koska lannoitussuositus vaikuttaa sekä satotasoon että kannattavu</w:t>
      </w:r>
      <w:r>
        <w:t>u</w:t>
      </w:r>
      <w:r>
        <w:t>teen, tulee suosituksia tehdessä tietää mitä vaikka 40 kilon muutos tarkoittaa ja mihin kaikkeen se vaikuttaa. Toisaalta B.B.n mukaan noin puolet viljelijöistä ei laske viljatonnin tuotantokustannuksia, joten kustannusrakenteen tietoisuuteen tuomisessa on hänen m</w:t>
      </w:r>
      <w:r>
        <w:t>u</w:t>
      </w:r>
      <w:r>
        <w:t>kaansa vielä paljon tehtävää työtä. (Polvinen 2017c)</w:t>
      </w:r>
    </w:p>
    <w:p w14:paraId="1A8032EE" w14:textId="77777777" w:rsidR="00560503" w:rsidRDefault="00560503" w:rsidP="00560503">
      <w:r>
        <w:t>Ihmisen asiantuntijuutta tarvitaan, koska käyttäjä on toiminnassa vahvasti mukana ja tu</w:t>
      </w:r>
      <w:r>
        <w:t>l</w:t>
      </w:r>
      <w:r>
        <w:t>kitsee indeksien arvoja. Tässä tulkinnassa tarvitaan asiantuntijuutta jonka avulla tiedost</w:t>
      </w:r>
      <w:r>
        <w:t>e</w:t>
      </w:r>
      <w:r>
        <w:t>taan lukujen merkitykset ja tarkoitukset. Ilman sitä kokeisiin, tutkimukseen ja kokemu</w:t>
      </w:r>
      <w:r>
        <w:t>k</w:t>
      </w:r>
      <w:r>
        <w:t>seen perustuvaa asiantuntijuutta voidaan mennä jopa huonompaan suuntaan. (Polvinen 2017c)</w:t>
      </w:r>
    </w:p>
    <w:p w14:paraId="432E937A" w14:textId="77777777" w:rsidR="00560503" w:rsidRDefault="00560503" w:rsidP="00560503">
      <w:pPr>
        <w:pStyle w:val="Heading5"/>
        <w:numPr>
          <w:ilvl w:val="4"/>
          <w:numId w:val="3"/>
        </w:numPr>
      </w:pPr>
      <w:bookmarkStart w:id="144" w:name="omaksumisen-haasteita"/>
      <w:bookmarkEnd w:id="144"/>
      <w:r>
        <w:t>Omaksumisen haasteita</w:t>
      </w:r>
    </w:p>
    <w:p w14:paraId="6CDC7FF1" w14:textId="77777777" w:rsidR="00560503" w:rsidRDefault="00560503" w:rsidP="00560503">
      <w:r>
        <w:t>Vaikka pieni joukko viljelijöitä B.B.n mukaan ottaa uutta teknologiaa kuten täsmäviljelylai</w:t>
      </w:r>
      <w:r>
        <w:t>t</w:t>
      </w:r>
      <w:r>
        <w:t>teita käyttöön matalalla kynnyksellä, niin suurempi joukko on sellaisia jotka eivät ota. Joko he eivät näe sen etuja sellaisina, että hankinta ja käyttöönotto olisi juuri heidän tapau</w:t>
      </w:r>
      <w:r>
        <w:t>k</w:t>
      </w:r>
      <w:r>
        <w:t>sessaan kannattavaa tai sitten he eivät ole täsmäviljelyteknologiasta tietoisia. Lisäksi u</w:t>
      </w:r>
      <w:r>
        <w:t>u</w:t>
      </w:r>
      <w:r>
        <w:t>den teknologian käyttöönottoa vaikeuttaa se, että Suomessa ei aina pystytä implemento</w:t>
      </w:r>
      <w:r>
        <w:t>i</w:t>
      </w:r>
      <w:r>
        <w:t>maan uusinta teknologiaa aikaisemman teknologisen kehitysvaiheen ollessa vielä kesken tai puuttuessa kokonaan. Jos suomalaisessa maanviljelyssä ei saada otettua käyttöön uutta teknologiaa, niin on olemassa riski, että suomalaiset viljelijät jäävät jälkeen teknol</w:t>
      </w:r>
      <w:r>
        <w:t>o</w:t>
      </w:r>
      <w:r>
        <w:t>giakehityksessä. (Polvinen 2017c)</w:t>
      </w:r>
    </w:p>
    <w:p w14:paraId="62252B79" w14:textId="77777777" w:rsidR="00560503" w:rsidRDefault="00560503" w:rsidP="00560503">
      <w:r>
        <w:rPr>
          <w:i/>
        </w:rPr>
        <w:t>Tämä lause uusiksi: A.A. kertoi aikaisemman teknologiakehityksen vaiheen eli täsmävilj</w:t>
      </w:r>
      <w:r>
        <w:rPr>
          <w:i/>
        </w:rPr>
        <w:t>e</w:t>
      </w:r>
      <w:r>
        <w:rPr>
          <w:i/>
        </w:rPr>
        <w:t>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w:t>
      </w:r>
      <w:r>
        <w:rPr>
          <w:i/>
        </w:rPr>
        <w:t>a</w:t>
      </w:r>
      <w:r>
        <w:rPr>
          <w:i/>
        </w:rPr>
        <w:t>vaa ja normaalia.</w:t>
      </w:r>
      <w:r>
        <w:t xml:space="preserve"> 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w:t>
      </w:r>
      <w:r>
        <w:t>s</w:t>
      </w:r>
      <w:r>
        <w:t>sä, mutta laajaan käyttöönottoon tarvitaan agriculture 4.0:n älykkäiden järjestelmien tu</w:t>
      </w:r>
      <w:r>
        <w:t>o</w:t>
      </w:r>
      <w:r>
        <w:t>mat edut. (Polvinen 2017b)</w:t>
      </w:r>
    </w:p>
    <w:p w14:paraId="4701A297" w14:textId="77777777" w:rsidR="00560503" w:rsidRDefault="00560503" w:rsidP="00560503">
      <w:r>
        <w:lastRenderedPageBreak/>
        <w:t>C.C.n mukaan käytännössä täsmäviljelylaitteistolle voi olla vaikea saada lisäarvoa EU-tukijärjestelmän pitäessä tuotteiden hintoja alhaalla. Hänen mukaansa on vielä aivan raja</w:t>
      </w:r>
      <w:r>
        <w:t>l</w:t>
      </w:r>
      <w:r>
        <w:t>la, voiko viljelijä saada täsmäviljelylaitteiston investoinnin takaisin. Laitteiden hintojen olisi tultava alas, samalla kun yritysten olisi saatava tutkimus- ja kehityskulunsa katettua. Tu</w:t>
      </w:r>
      <w:r>
        <w:t>o</w:t>
      </w:r>
      <w:r>
        <w:t>tantosarjojen pituus on tässä avainasemassa. Viljanviljelyssä täsmäviljelylaitteiston hinta ei voi olla kovin kallis viljan ollessa halpaa, vaikka paljon puhutaankin että täsmäviljelyllä saataisiin enemmän ja laadukkaampaa viljaa. (Polvinen 2017a) B.B. kertoi myös, että esimerkiksi Yaran N-sensorin hankintahinta nähdään Suomessa vielä usein korkeana, ainakin yksittäisenä investointina (Polvinen 2017c).</w:t>
      </w:r>
    </w:p>
    <w:p w14:paraId="24C74855" w14:textId="77777777" w:rsidR="00560503" w:rsidRDefault="00560503" w:rsidP="00560503">
      <w:pPr>
        <w:pStyle w:val="Heading4"/>
        <w:numPr>
          <w:ilvl w:val="3"/>
          <w:numId w:val="3"/>
        </w:numPr>
      </w:pPr>
      <w:bookmarkStart w:id="145" w:name="tavoitetila-ja-tulevaisuus"/>
      <w:bookmarkEnd w:id="145"/>
      <w:r>
        <w:t>Tavoitetila ja tulevaisuus</w:t>
      </w:r>
    </w:p>
    <w:p w14:paraId="0C2EB7AE" w14:textId="77777777" w:rsidR="00560503" w:rsidRDefault="00560503" w:rsidP="00560503">
      <w:r>
        <w:t>A.A. kertoi, että yleensä maatalousteknologian tutkimuksessa on 15 vuoden aikajänne, mahdollisesti pidempikin. Uusia teknologioita kehitetään ja niitä tulee käyttöön hitaasti, koska ratkaisujen pitää sopia niin monenlaisiin käyttöympäristöihin. Luonnollisesti poikk</w:t>
      </w:r>
      <w:r>
        <w:t>e</w:t>
      </w:r>
      <w:r>
        <w:t>uksia voi ilmetä, mutta ne eivät hänen mukaansa ole kokonaisuuden kannalta merkittäviä vaan kyse on yksittäistapauksista. Hänen oman näkemyksensä mukaan tällä hetkellä pyr</w:t>
      </w:r>
      <w:r>
        <w:t>i</w:t>
      </w:r>
      <w:r>
        <w:t>tään tuotetun datan keräämiseen, hyödyntämiseen ja prosessien haltuunottoon. (Polvinen 2017b)</w:t>
      </w:r>
    </w:p>
    <w:p w14:paraId="774936AB" w14:textId="77777777" w:rsidR="00560503" w:rsidRDefault="00560503" w:rsidP="00560503">
      <w:r>
        <w:t>Maanviljelyn prosessit tulisi saada haltuun peltotuotannossa ja kasvihuonetuotannossa samalla tavalla kuin prosesseja hallitaan tehdastuotannossa. Prosessien paremmalla ha</w:t>
      </w:r>
      <w:r>
        <w:t>l</w:t>
      </w:r>
      <w:r>
        <w:t>linnalla tuotannossa tarvittavia panoksia osataan säätää paremmin ja tarkemmin. Viljel</w:t>
      </w:r>
      <w:r>
        <w:t>y</w:t>
      </w:r>
      <w:r>
        <w:t>prosessista tulisi tietää mitä mihinkin kohtaan peltoa laitettiin ja paljonko siitä jäi käytt</w:t>
      </w:r>
      <w:r>
        <w:t>ä</w:t>
      </w:r>
      <w:r>
        <w:t>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 (Polvinen 2017b)</w:t>
      </w:r>
    </w:p>
    <w:p w14:paraId="4EC3419F" w14:textId="77777777" w:rsidR="00560503" w:rsidRDefault="00560503" w:rsidP="00560503">
      <w:r>
        <w:t>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w:t>
      </w:r>
      <w:r>
        <w:t>n</w:t>
      </w:r>
      <w:r>
        <w:t>muutoksen myötä uhkaaviin tauti- ja hyönteisinvaasioihin. Silloin tilannehallinta olisi paljon parempi. Jos prosesseja osattaisiin hallita tarkemmin ja riskejä torjua, tuotanto olisi paljon kestävämpää. (Polvinen 2017b)</w:t>
      </w:r>
    </w:p>
    <w:p w14:paraId="33B94236" w14:textId="77777777" w:rsidR="00560503" w:rsidRDefault="00560503" w:rsidP="00560503">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w:t>
      </w:r>
      <w:r>
        <w:lastRenderedPageBreak/>
        <w:t>sopivat käyttökohteet. (Polvinen 2017a) Samankaltainen muutosvaihe on meneillään myös E.E.n mukaan. Hän kertoi, että IoT on voimakkaasti tulossa maatalouden toimintaan ja kaikki merkittävät laitevalmistajat ovat kehittämässä omia IoT-ratkaisuitaan. (Polvinen 2018b)</w:t>
      </w:r>
    </w:p>
    <w:p w14:paraId="652DD61A" w14:textId="77777777" w:rsidR="00560503" w:rsidRDefault="00560503" w:rsidP="00560503">
      <w:r>
        <w:t>Tulevaisuudessa IoT toimii C.C.n mukaan lähinnä välineenä maatalouden automatisoinnin taustalla. Automaation lisäämiseksi tarvitaan ennen kaikkea antureita: tietokone ei voi tehdä päätöksiä ilman tietoa. Mittausverkon rakentaminen maatilan toimintaa mittaro</w:t>
      </w:r>
      <w:r>
        <w:t>i</w:t>
      </w:r>
      <w:r>
        <w:t>maan on haaste, johon vastaamista IoT-laitteet voisivat helpottaa. Tähän tarpeeseen voisi vastata anturipaketeilla, joita on kehitetty muualla teollisuudessa. Niillä voitaisiin mitata haluttuja asioita ja niihin voitaisiin viitata verkko-osoitteella, jonka avulla anturien tieto vo</w:t>
      </w:r>
      <w:r>
        <w:t>i</w:t>
      </w:r>
      <w:r>
        <w:t>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w:t>
      </w:r>
      <w:r>
        <w:t>e</w:t>
      </w:r>
      <w:r>
        <w:t>valmistajien tulisi tutkia mitä teollisuudessa on kehitetty ja soveltaa sieltä valmiita ja yle</w:t>
      </w:r>
      <w:r>
        <w:t>i</w:t>
      </w:r>
      <w:r>
        <w:t>sessä käytössä olevia ratkaisuita. (Polvinen 2017a)</w:t>
      </w:r>
    </w:p>
    <w:p w14:paraId="2A7B7E09" w14:textId="77777777" w:rsidR="00560503" w:rsidRDefault="00560503" w:rsidP="00560503">
      <w:r>
        <w:t>A.A. kuvaili, että tulevaisuudessa tuotantojärjestelmien tuottaman tiedon analytiikan avulla voitaisiin vaikuttaa automaattisesti viljely-ympäristöön. Keinoälyn kehittyessä datan peru</w:t>
      </w:r>
      <w:r>
        <w:t>s</w:t>
      </w:r>
      <w:r>
        <w:t>teella voisi automaattisesti muodostaa toimenpiteitä tai antaa suosituksia viljelijän kuita</w:t>
      </w:r>
      <w:r>
        <w:t>t</w:t>
      </w:r>
      <w:r>
        <w:t>tavaksi ja automaation toteutettaviksi. (Polvinen 2017b)</w:t>
      </w:r>
    </w:p>
    <w:p w14:paraId="5E9EE9E6" w14:textId="77777777" w:rsidR="00560503" w:rsidRDefault="00560503" w:rsidP="00560503">
      <w:r>
        <w:t>Kasvihuonetuotanto on D.D.n mukaan nykyään hyvin automatisoitua, mutta optimointiv</w:t>
      </w:r>
      <w:r>
        <w:t>a</w:t>
      </w:r>
      <w:r>
        <w:t>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w:t>
      </w:r>
      <w:r>
        <w:t>l</w:t>
      </w:r>
      <w:r>
        <w:t>jelmissä kannattavasti voisi merkitä huomattavaa muutosta ruokatuotannon kehityksen suunnalle. Perunan tuotanto voisi onnistua hydroponisella viljelyllä ja ainakin siemenper</w:t>
      </w:r>
      <w:r>
        <w:t>u</w:t>
      </w:r>
      <w:r>
        <w:t>nan viljelyä tehdään jo niin. Kuluttajaperunan viljely taloudellisesti kannattavalla tavalla olisi huomattava edistysaskel, joka voisi olla käännekohta maatalouden historiassa. Ke</w:t>
      </w:r>
      <w:r>
        <w:t>r</w:t>
      </w:r>
      <w:r>
        <w:t>rosviljelyratkaisuilla voi kyllä tuottaa erikoistuotteita ja D.D. mainitsi, että hän on itse pi</w:t>
      </w:r>
      <w:r>
        <w:t>t</w:t>
      </w:r>
      <w:r>
        <w:t>kään odottanut suomalaisen mansikan kasvihuoneviljelyn alkamista. (Polvinen 2018a)</w:t>
      </w:r>
    </w:p>
    <w:p w14:paraId="117FF31A" w14:textId="77777777" w:rsidR="00560503" w:rsidRDefault="00560503" w:rsidP="00560503">
      <w:r>
        <w:t>Tilojen määrä on vähentynyt samalla kun tilakoot ovat kasvaneet ja A.A. arvioi, että t</w:t>
      </w:r>
      <w:r>
        <w:t>o</w:t>
      </w:r>
      <w:r>
        <w:t>dennäköisesti tilojen määrän vähentyessä yksi tila hoitaa yhä suuremmalla alueella olevia peltoja automaation avulla. Peltokeskittymän lähelle voisi tulla varastoja ja pientä prose</w:t>
      </w:r>
      <w:r>
        <w:t>s</w:t>
      </w:r>
      <w:r>
        <w:t>sointia. Näiden vaikutuksesta valvonnan telemetriapalveluille voi tulla vielä suuri kysyntä. (Polvinen 2017b) B.B. kertoi samoin, että tilakoot ovat kasvamassa ja rakennemuutos on menossa yhä suurempien tilakokojen suuntaan. Hänen mukaansa tullaan näkemään aj</w:t>
      </w:r>
      <w:r>
        <w:t>o</w:t>
      </w:r>
      <w:r>
        <w:t>suunnittelun ja urakointipalveluiden käytön yleistymistä. (Polvinen 2017c)</w:t>
      </w:r>
    </w:p>
    <w:p w14:paraId="749DD80D" w14:textId="77777777" w:rsidR="00560503" w:rsidRDefault="00560503" w:rsidP="00560503">
      <w:r>
        <w:t>Suomelle tyypilliset pirstaleiset lohkot antavat B.B.n mukaan syitä kehittää tehokkuutta parantavia ratkaisuita, jotta voimme pysyä muun maailman tahdissa mukana. Pienillä t</w:t>
      </w:r>
      <w:r>
        <w:t>i</w:t>
      </w:r>
      <w:r>
        <w:lastRenderedPageBreak/>
        <w:t>loilla, joiden keskiarvoinen hehtaarikoko 40-50, täsmäviljelyn teknologiaratkaisut ovat er</w:t>
      </w:r>
      <w:r>
        <w:t>i</w:t>
      </w:r>
      <w:r>
        <w:t>laisia kuin tiloilla joilla on 200-400 hehtaaria. Tulevaisuudessa käytettävät laitteistot ja jä</w:t>
      </w:r>
      <w:r>
        <w:t>r</w:t>
      </w:r>
      <w:r>
        <w:t>jestelmät voivat poiketa toisistaan huomattavasti tilakoon mukaan. Samoin käytetyn te</w:t>
      </w:r>
      <w:r>
        <w:t>k</w:t>
      </w:r>
      <w:r>
        <w:t>nologian saavutetut hyötysuhteet voivat vaihdella huomattavasti käyttöympäristöjen vaik</w:t>
      </w:r>
      <w:r>
        <w:t>u</w:t>
      </w:r>
      <w:r>
        <w:t>tusten mukaan. (Polvinen 2017c)</w:t>
      </w:r>
    </w:p>
    <w:p w14:paraId="66765FFC" w14:textId="77777777" w:rsidR="00560503" w:rsidRDefault="00560503" w:rsidP="00560503">
      <w:r>
        <w:t>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w:t>
      </w:r>
      <w:r>
        <w:t>s</w:t>
      </w:r>
      <w:r>
        <w:t>telmien väliset ja dataa kokoavat järjestelmät ovat jo yleisessä käytössä. (Polvinen 2017c) Vastaavasti E.E. arvioi, että suurin osa ammattimaanviljelijöistä Euroopassa tulee ott</w:t>
      </w:r>
      <w:r>
        <w:t>a</w:t>
      </w:r>
      <w:r>
        <w:t>maan Agrirouterin käyttöönsä. Yksittäiset asiakkaat saattavat ottaa Agrirouter:in käyttöön jo tänä vuonna (v. 2018). Kaupallistumisen aste ja omaksumisen/käyttöönoton nopeus tulee luultavasti olemaan hyvin nopea, mutta kaikki toimijat tuskin koskaan tulevat ott</w:t>
      </w:r>
      <w:r>
        <w:t>a</w:t>
      </w:r>
      <w:r>
        <w:t>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 (Polvinen 2018b)</w:t>
      </w:r>
    </w:p>
    <w:p w14:paraId="664D2AB9" w14:textId="77777777" w:rsidR="00560503" w:rsidRDefault="00560503" w:rsidP="00560503">
      <w:r>
        <w:t>Kaiken kaikkiaan tavoitetila B.B.n mukaan on ihmisen toteuttamien työvaiheiden vähe</w:t>
      </w:r>
      <w:r>
        <w:t>n</w:t>
      </w:r>
      <w:r>
        <w:t>täminen tietojenkäsittelyssä, mutta ei ole varmaa millä aikavälillä voitaisiin odottaa täysin automatisoidun järjestelmän tulemista yleiseen käyttöön. Sellaisen toteutus on kuitenkin ilmeisesti lähellä. (Polvinen 2017c)</w:t>
      </w:r>
    </w:p>
    <w:p w14:paraId="396CF5CA" w14:textId="77777777" w:rsidR="00560503" w:rsidRDefault="00560503" w:rsidP="00560503">
      <w:r>
        <w:t>Maatalouden tulevaisuudenkuvana ajatellen viljelijä voisi saada käyttöliittymäänsä keh</w:t>
      </w:r>
      <w:r>
        <w:t>o</w:t>
      </w:r>
      <w:r>
        <w:t>tuksia toimista ja niiden perustelut. Esimerkiksi anturien antaman tiedon analyysin peru</w:t>
      </w:r>
      <w:r>
        <w:t>s</w:t>
      </w:r>
      <w:r>
        <w:t>teella tarvitaan lisälannoitusta tiettynä ajankohtana. Lisäksi järjestelmä voisi myös ko</w:t>
      </w:r>
      <w:r>
        <w:t>m</w:t>
      </w:r>
      <w:r>
        <w:t>munikoida muiden järjestelmien kuten tilanhallinnan, viljelysuositusjärjestelmän ja muiden erilaisten ohjelmistojen kanssa. Tällaisiin järjestelmiin on B.B.n mukaan vielä vähän ma</w:t>
      </w:r>
      <w:r>
        <w:t>t</w:t>
      </w:r>
      <w:r>
        <w:t>kaa, mutta mallinnuksen, datan keruun ja niiden perusteella tehtävien viljelysuositusten ja niiden ajankohtien määrittelyjen kanssa tehdään paljon työtä. Ylipäätään tällaiset järje</w:t>
      </w:r>
      <w:r>
        <w:t>s</w:t>
      </w:r>
      <w:r>
        <w:t>telmät voivat hyvinkin toteutua. Hieman kauemmaksi tulevaisuuteen voisi jo visioida its</w:t>
      </w:r>
      <w:r>
        <w:t>e</w:t>
      </w:r>
      <w:r>
        <w:t>näisesti pelloilla toimivia traktoreita. (Polvinen 2017c) E.E.n mukaan ollaan vääjäämättä menossa siihen, että maatilan tiedonhallintajärjestelmät tulevat antamaan suosituksia he</w:t>
      </w:r>
      <w:r>
        <w:t>l</w:t>
      </w:r>
      <w:r>
        <w:t>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w:t>
      </w:r>
      <w:r>
        <w:t>n</w:t>
      </w:r>
      <w:r>
        <w:t>tajärjestelmät, laitteista kerätty data ja muu tieto tulevat varmasti yhdistymään ja niitä tu</w:t>
      </w:r>
      <w:r>
        <w:t>l</w:t>
      </w:r>
      <w:r>
        <w:t>laan käyttämään yhdessä. (Polvinen 2018b)</w:t>
      </w:r>
    </w:p>
    <w:p w14:paraId="241E2685" w14:textId="77777777" w:rsidR="00560503" w:rsidRDefault="00560503" w:rsidP="00560503">
      <w:r>
        <w:lastRenderedPageBreak/>
        <w:t>D.D. kertoi, että järjestelmäintegraation, datan käsittelyn ja alustojen yhteisten ekosy</w:t>
      </w:r>
      <w:r>
        <w:t>s</w:t>
      </w:r>
      <w:r>
        <w:t>teemien onnistunut toteutuminen tulisi muuttamaan maataloustyön luonnetta suorittavasta työstä suunnitteluun, ylläpitoon ja automatiikan ylläpitotyöhön. Järjestelmäylläpitotyön osuus kasvaa automaatiojärjestelmien monimutkaistuessa ja koon kasvaessa. Järjeste</w:t>
      </w:r>
      <w:r>
        <w:t>l</w:t>
      </w:r>
      <w:r>
        <w:t>mien toimintaa pitää valvoa, rikkoutuvia laitteita korjata ja korvata uusilla. Tällöin hehtaar</w:t>
      </w:r>
      <w:r>
        <w:t>i</w:t>
      </w:r>
      <w:r>
        <w:t>tehokkuus per työntekijä kasvaa edelleen, mutta työn luonne muuttuu. (Polvinen 2018a)</w:t>
      </w:r>
    </w:p>
    <w:p w14:paraId="33B87184" w14:textId="77777777" w:rsidR="00560503" w:rsidRDefault="00560503" w:rsidP="00560503">
      <w:r>
        <w:t>Tuotekehityksen seuraavassa vaiheessa koneoppimisen ja keinoälyn avulla voidaan a</w:t>
      </w:r>
      <w:r>
        <w:t>u</w:t>
      </w:r>
      <w:r>
        <w:t>tomatisoida yhä enemmän toistuvia työsuoritteita. E.E.n mukaan eteneminen voisi hyvi</w:t>
      </w:r>
      <w:r>
        <w:t>n</w:t>
      </w:r>
      <w:r>
        <w:t>kin lähteä liikkeelle itseohjaavista pellolla toimivista koneista. Autoteollisuudessa on keh</w:t>
      </w:r>
      <w:r>
        <w:t>i</w:t>
      </w:r>
      <w:r>
        <w:t>tetty pitkälle itse ajavia autoja. Pellolla työkoneiden ei tarvitse liikkua muun liikenteen s</w:t>
      </w:r>
      <w:r>
        <w:t>e</w:t>
      </w:r>
      <w:r>
        <w:t>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 (Polvinen 2018b)</w:t>
      </w:r>
    </w:p>
    <w:p w14:paraId="45E7AD72" w14:textId="77777777" w:rsidR="00560503" w:rsidRDefault="00560503" w:rsidP="00560503">
      <w:r>
        <w:t>Teknologia koneoppimisen ja keinoälyn soveltamiseen peltotuotannossa on E.E.n m</w:t>
      </w:r>
      <w:r>
        <w:t>u</w:t>
      </w:r>
      <w:r>
        <w:t>kaan jo sinänsä olemassa. Ainoa syy, että sen käyttöönotossa ollaan varovaisia on pää</w:t>
      </w:r>
      <w:r>
        <w:t>t</w:t>
      </w:r>
      <w:r>
        <w:t>täjien, kuluttajien ja yleisesti ihmisten kokema pelko, kun kohdataan keinoälyn ajama k</w:t>
      </w:r>
      <w:r>
        <w:t>o</w:t>
      </w:r>
      <w:r>
        <w:t>ne. Ajan kuluessa teknologia tulee saavuttamaan ihmisten hyväksynnän. Digitaalisuus on tullut jäädäkseen ja sen vaikuttaa kaikkeen toimintaan maataloudessakin jatkuvasti vo</w:t>
      </w:r>
      <w:r>
        <w:t>i</w:t>
      </w:r>
      <w:r>
        <w:t>makkaammin. (Polvinen 2018b)</w:t>
      </w:r>
    </w:p>
    <w:p w14:paraId="63F5B5BE" w14:textId="77777777" w:rsidR="00560503" w:rsidRDefault="00560503" w:rsidP="00560503">
      <w:pPr>
        <w:pStyle w:val="Heading2"/>
        <w:numPr>
          <w:ilvl w:val="1"/>
          <w:numId w:val="3"/>
        </w:numPr>
        <w:spacing w:before="240" w:after="240"/>
      </w:pPr>
      <w:bookmarkStart w:id="146" w:name="tutkimuskysymyksien-vastaukset"/>
      <w:bookmarkStart w:id="147" w:name="_Toc400014604"/>
      <w:bookmarkEnd w:id="146"/>
      <w:r>
        <w:t>Tutkimuskysymyksien vastaukset</w:t>
      </w:r>
      <w:bookmarkEnd w:id="147"/>
    </w:p>
    <w:p w14:paraId="644A373A" w14:textId="77777777" w:rsidR="00560503" w:rsidRDefault="00560503" w:rsidP="00560503">
      <w:pPr>
        <w:pStyle w:val="Heading1"/>
        <w:numPr>
          <w:ilvl w:val="0"/>
          <w:numId w:val="3"/>
        </w:numPr>
      </w:pPr>
      <w:bookmarkStart w:id="148" w:name="johtopäätös-ja-keskustelu"/>
      <w:bookmarkStart w:id="149" w:name="_Toc400014605"/>
      <w:bookmarkEnd w:id="148"/>
      <w:r>
        <w:t>JOHTOPÄÄTÖS JA KESKUSTELU</w:t>
      </w:r>
      <w:bookmarkEnd w:id="149"/>
    </w:p>
    <w:p w14:paraId="0E3599EB" w14:textId="77777777" w:rsidR="00560503" w:rsidRDefault="00560503" w:rsidP="00560503">
      <w:pPr>
        <w:pStyle w:val="Heading1"/>
        <w:numPr>
          <w:ilvl w:val="0"/>
          <w:numId w:val="3"/>
        </w:numPr>
      </w:pPr>
      <w:bookmarkStart w:id="150" w:name="pohdinta"/>
      <w:bookmarkStart w:id="151" w:name="_Toc400014606"/>
      <w:bookmarkEnd w:id="150"/>
      <w:r>
        <w:t>POHDINTA</w:t>
      </w:r>
      <w:bookmarkEnd w:id="151"/>
    </w:p>
    <w:p w14:paraId="395E8AC9" w14:textId="77777777" w:rsidR="00560503" w:rsidRDefault="00560503" w:rsidP="00560503">
      <w:pPr>
        <w:pStyle w:val="Heading2"/>
        <w:numPr>
          <w:ilvl w:val="1"/>
          <w:numId w:val="3"/>
        </w:numPr>
        <w:spacing w:before="240" w:after="240"/>
      </w:pPr>
      <w:bookmarkStart w:id="152" w:name="meta-poistettava-otsikko-8"/>
      <w:bookmarkStart w:id="153" w:name="_Toc400014607"/>
      <w:bookmarkEnd w:id="152"/>
      <w:r>
        <w:t>Meta (poistettava otsikko)</w:t>
      </w:r>
      <w:bookmarkEnd w:id="153"/>
    </w:p>
    <w:p w14:paraId="7AFF269E" w14:textId="77777777" w:rsidR="00560503" w:rsidRDefault="00560503" w:rsidP="00560503">
      <w:r>
        <w:rPr>
          <w:i/>
        </w:rPr>
        <w:t>Oma huomio: (per haastis 1.33) vielä ei ole automaattisesti data-analyysin perusteella järjestelmien toimeenpanemia viljelytoimia, vaan viljelyprosessien haltuunottoa, mittaam</w:t>
      </w:r>
      <w:r>
        <w:rPr>
          <w:i/>
        </w:rPr>
        <w:t>i</w:t>
      </w:r>
      <w:r>
        <w:rPr>
          <w:i/>
        </w:rPr>
        <w:t>sen ja anturoinnin laajempaa omaksuntaa/käyttöönottoa. Samoin haastiksessa 2 puh</w:t>
      </w:r>
      <w:r>
        <w:rPr>
          <w:i/>
        </w:rPr>
        <w:t>u</w:t>
      </w:r>
      <w:r>
        <w:rPr>
          <w:i/>
        </w:rPr>
        <w:t>taan havainnoinnista ja suoraan lannoittimeen vaikuttamisesta anturin avulla CAN-väylän kautta, mutta ei käsitellä automaattista toimintaa ja haastateltava välttäisi viljelypäätösten automaattista tekemistä ja toimeenpanoa. Samoin haastiksessa 3 oli: FMS tulee ant</w:t>
      </w:r>
      <w:r>
        <w:rPr>
          <w:i/>
        </w:rPr>
        <w:t>a</w:t>
      </w:r>
      <w:r>
        <w:rPr>
          <w:i/>
        </w:rPr>
        <w:t>maan suosituksia helpottamaan viljelijän toimintaa ja päätöksentekoa – mutta ei aut</w:t>
      </w:r>
      <w:r>
        <w:rPr>
          <w:i/>
        </w:rPr>
        <w:t>o</w:t>
      </w:r>
      <w:r>
        <w:rPr>
          <w:i/>
        </w:rPr>
        <w:t>maattisesti lähettämään työkoneita pelloille tehtävien kanssa.</w:t>
      </w:r>
    </w:p>
    <w:p w14:paraId="2979874B" w14:textId="77777777" w:rsidR="00560503" w:rsidRDefault="00560503" w:rsidP="00560503">
      <w:r>
        <w:t>…koskien haastattelutilanteita yleensä: …tämä lähestymistapa, tai pikemminkin lähest</w:t>
      </w:r>
      <w:r>
        <w:t>y</w:t>
      </w:r>
      <w:r>
        <w:t>jän eli tekijän laatu, voi olla monelle tekniikan asiantuntijalle työläs. Tekijän ennakko-</w:t>
      </w:r>
      <w:r>
        <w:lastRenderedPageBreak/>
        <w:t>odotukset, tietämättömyys ja alaan perehtymättömyys ovat kuitenkin voineet tuoda haa</w:t>
      </w:r>
      <w:r>
        <w:t>s</w:t>
      </w:r>
      <w:r>
        <w:t>tatteluihin tiettyä perusteellisuutta, selityksiä ja syy-yhteyksien avaamisia joita asiantunt</w:t>
      </w:r>
      <w:r>
        <w:t>e</w:t>
      </w:r>
      <w:r>
        <w:t>va haastattelija ei olisi joutunut käymään läpi – eivätkä ne mahdollisesti olisi välittyneet tekstiin niin akuutisti kuin asiaan aikaisemmin perehtynyt lukija tarvitsisi.</w:t>
      </w:r>
    </w:p>
    <w:p w14:paraId="36480085" w14:textId="77777777" w:rsidR="00560503" w:rsidRDefault="00560503" w:rsidP="00560503">
      <w:r>
        <w:t>…voitaisiin soveltaa havaintojen laskennassa sääntöä, jossa kahdessa tai kolmessa p</w:t>
      </w:r>
      <w:r>
        <w:t>e</w:t>
      </w:r>
      <w:r>
        <w:t>räkkäisessä segmentissä havaittu koodi olisi laskettu yhdeksi havainnoksi.</w:t>
      </w:r>
    </w:p>
    <w:p w14:paraId="0348B19B" w14:textId="77777777" w:rsidR="00560503" w:rsidRDefault="00560503" w:rsidP="00560503">
      <w:r>
        <w:t>Jatkotutkimuksen aihe: haastatellaan kasvihuonetuotantoon erikoistuneita asiantuntijoita sekä viljelijöitä kasvihuone-, puutarha- ja peltotuotannon aloilta.</w:t>
      </w:r>
    </w:p>
    <w:p w14:paraId="16D23F22" w14:textId="77777777" w:rsidR="00560503" w:rsidRDefault="00560503" w:rsidP="00560503">
      <w:pPr>
        <w:pStyle w:val="Heading2"/>
        <w:numPr>
          <w:ilvl w:val="1"/>
          <w:numId w:val="3"/>
        </w:numPr>
        <w:spacing w:before="240" w:after="240"/>
      </w:pPr>
      <w:bookmarkStart w:id="154" w:name="luotettavuus"/>
      <w:bookmarkStart w:id="155" w:name="_Toc400014608"/>
      <w:bookmarkEnd w:id="154"/>
      <w:r>
        <w:t>Luotettavuus</w:t>
      </w:r>
      <w:bookmarkEnd w:id="155"/>
    </w:p>
    <w:p w14:paraId="1ACCBB32" w14:textId="77777777" w:rsidR="00560503" w:rsidRDefault="00560503" w:rsidP="00560503">
      <w:pPr>
        <w:pStyle w:val="Heading2"/>
        <w:numPr>
          <w:ilvl w:val="1"/>
          <w:numId w:val="3"/>
        </w:numPr>
        <w:spacing w:before="240" w:after="240"/>
      </w:pPr>
      <w:bookmarkStart w:id="156" w:name="hyödynnettävyys"/>
      <w:bookmarkStart w:id="157" w:name="_Toc400014609"/>
      <w:bookmarkEnd w:id="156"/>
      <w:r>
        <w:t>Hyödynnettävyys</w:t>
      </w:r>
      <w:bookmarkEnd w:id="157"/>
    </w:p>
    <w:p w14:paraId="3B362E5A" w14:textId="77777777" w:rsidR="00560503" w:rsidRDefault="00560503" w:rsidP="00560503">
      <w:pPr>
        <w:pStyle w:val="Heading1"/>
        <w:numPr>
          <w:ilvl w:val="0"/>
          <w:numId w:val="3"/>
        </w:numPr>
      </w:pPr>
      <w:bookmarkStart w:id="158" w:name="lahteet"/>
      <w:bookmarkStart w:id="159" w:name="_Toc400014610"/>
      <w:bookmarkEnd w:id="158"/>
      <w:r>
        <w:t>LÄHTEET</w:t>
      </w:r>
      <w:bookmarkEnd w:id="159"/>
    </w:p>
    <w:p w14:paraId="289D0D96" w14:textId="77777777" w:rsidR="00560503" w:rsidRDefault="00560503" w:rsidP="00560503">
      <w:pPr>
        <w:pStyle w:val="Heading1"/>
        <w:numPr>
          <w:ilvl w:val="0"/>
          <w:numId w:val="3"/>
        </w:numPr>
      </w:pPr>
      <w:bookmarkStart w:id="160" w:name="kaupalliset-lähteet"/>
      <w:bookmarkStart w:id="161" w:name="_Toc400014611"/>
      <w:bookmarkEnd w:id="160"/>
      <w:r>
        <w:t>KAUPALLISET LÄHTEET</w:t>
      </w:r>
      <w:bookmarkEnd w:id="161"/>
    </w:p>
    <w:p w14:paraId="2C1EF3A2" w14:textId="77777777" w:rsidR="00560503" w:rsidRDefault="00560503" w:rsidP="00560503">
      <w:pPr>
        <w:pStyle w:val="Heading1"/>
        <w:numPr>
          <w:ilvl w:val="0"/>
          <w:numId w:val="3"/>
        </w:numPr>
      </w:pPr>
      <w:bookmarkStart w:id="162" w:name="liitteet"/>
      <w:bookmarkStart w:id="163" w:name="_Toc400014612"/>
      <w:bookmarkEnd w:id="162"/>
      <w:r>
        <w:t>LIITTEET</w:t>
      </w:r>
      <w:bookmarkEnd w:id="163"/>
    </w:p>
    <w:p w14:paraId="3A7553E9" w14:textId="77777777" w:rsidR="00560503" w:rsidRDefault="00560503" w:rsidP="00560503">
      <w:r>
        <w:t>R heatmap.2</w:t>
      </w:r>
    </w:p>
    <w:p w14:paraId="4220E51D" w14:textId="77777777" w:rsidR="00560503" w:rsidRDefault="00560503" w:rsidP="00560503">
      <w:r>
        <w:t xml:space="preserve">Atzori, L., Iera, A. &amp; Morabito, G. (2010). The Internet of Things: A Survey. </w:t>
      </w:r>
      <w:r>
        <w:rPr>
          <w:i/>
        </w:rPr>
        <w:t>Computer Networks</w:t>
      </w:r>
      <w:r>
        <w:t>, 54(15), s. 2787–2805, doi:</w:t>
      </w:r>
      <w:hyperlink r:id="rId19">
        <w:r>
          <w:rPr>
            <w:rStyle w:val="Hyperlink"/>
          </w:rPr>
          <w:t>10.1016/j.comnet.2010.05.010</w:t>
        </w:r>
      </w:hyperlink>
      <w:r>
        <w:t>.</w:t>
      </w:r>
    </w:p>
    <w:p w14:paraId="030270B7" w14:textId="77777777" w:rsidR="00560503" w:rsidRDefault="00560503" w:rsidP="00560503">
      <w:r>
        <w:t>Barmpounakis, S., Kaloxylos, A., Groumas, A., Katsikas, L., Sarris, V., Dimtsa, K., Fou</w:t>
      </w:r>
      <w:r>
        <w:t>r</w:t>
      </w:r>
      <w:r>
        <w:t>nier, F., Antoniou, E., Alonistioti, N. &amp; Wolfert, S. (2015). Management and Control Appl</w:t>
      </w:r>
      <w:r>
        <w:t>i</w:t>
      </w:r>
      <w:r>
        <w:t xml:space="preserve">cations in Agriculture Domain via a Future Internet Business-to-Business Platform. </w:t>
      </w:r>
      <w:r>
        <w:rPr>
          <w:i/>
        </w:rPr>
        <w:t>Info</w:t>
      </w:r>
      <w:r>
        <w:rPr>
          <w:i/>
        </w:rPr>
        <w:t>r</w:t>
      </w:r>
      <w:r>
        <w:rPr>
          <w:i/>
        </w:rPr>
        <w:t>mation Processing in Agriculture</w:t>
      </w:r>
      <w:r>
        <w:t>, 2(1), s. 51–63, doi:</w:t>
      </w:r>
      <w:hyperlink r:id="rId20">
        <w:r>
          <w:rPr>
            <w:rStyle w:val="Hyperlink"/>
          </w:rPr>
          <w:t>10.1016/j.inpa.2015.04.002</w:t>
        </w:r>
      </w:hyperlink>
      <w:r>
        <w:t>.</w:t>
      </w:r>
    </w:p>
    <w:p w14:paraId="0FAAD488" w14:textId="77777777" w:rsidR="00560503" w:rsidRDefault="00560503" w:rsidP="00560503">
      <w:r>
        <w:t xml:space="preserve">Bassi, A., Bauer, M., Fiedler, M., Kramp, T., van Kranenburg, R., Lange, S. &amp; Meissner, S. (2016). </w:t>
      </w:r>
      <w:r>
        <w:rPr>
          <w:i/>
        </w:rPr>
        <w:t>Enabling Things to Talk: Designing IoT Solutions with the IoT Architectural Ref</w:t>
      </w:r>
      <w:r>
        <w:rPr>
          <w:i/>
        </w:rPr>
        <w:t>e</w:t>
      </w:r>
      <w:r>
        <w:rPr>
          <w:i/>
        </w:rPr>
        <w:t>rence Model</w:t>
      </w:r>
      <w:r>
        <w:t>. 1st p. Springer Publishing Company, Incorporated.</w:t>
      </w:r>
    </w:p>
    <w:p w14:paraId="27A813CB" w14:textId="77777777" w:rsidR="00560503" w:rsidRDefault="00560503" w:rsidP="00560503">
      <w:r>
        <w:t xml:space="preserve">Baumeister, R. F. &amp; Leary, M. R. (1997). Writing Narrative Literature Reviews. </w:t>
      </w:r>
      <w:r>
        <w:rPr>
          <w:i/>
        </w:rPr>
        <w:t>Review of General Psychology</w:t>
      </w:r>
      <w:r>
        <w:t>, 1(3), s. 311–320, doi:</w:t>
      </w:r>
      <w:hyperlink r:id="rId21">
        <w:r>
          <w:rPr>
            <w:rStyle w:val="Hyperlink"/>
          </w:rPr>
          <w:t>10.1037/1089-2680.1.3.311</w:t>
        </w:r>
      </w:hyperlink>
      <w:r>
        <w:t>.</w:t>
      </w:r>
    </w:p>
    <w:p w14:paraId="760C0791" w14:textId="77777777" w:rsidR="00560503" w:rsidRDefault="00560503" w:rsidP="00560503">
      <w:r>
        <w:t>Blank, S., Bartolein, C., Meyer, A., Ostermeier, R. &amp; Rostanin, O. (2013). iGreen: A Ub</w:t>
      </w:r>
      <w:r>
        <w:t>i</w:t>
      </w:r>
      <w:r>
        <w:t xml:space="preserve">quitous Dynamic Network to Enable Manufacturer Independent Data Exchange in Future Precision Farming. </w:t>
      </w:r>
      <w:r>
        <w:rPr>
          <w:i/>
        </w:rPr>
        <w:t>Computers and Electronics in Agriculture</w:t>
      </w:r>
      <w:r>
        <w:t>, 98, s. 109–116, doi:</w:t>
      </w:r>
      <w:hyperlink r:id="rId22">
        <w:r>
          <w:rPr>
            <w:rStyle w:val="Hyperlink"/>
          </w:rPr>
          <w:t>10.1016/j.compag.2013.08.001</w:t>
        </w:r>
      </w:hyperlink>
      <w:r>
        <w:t>.</w:t>
      </w:r>
    </w:p>
    <w:p w14:paraId="468B480D" w14:textId="77777777" w:rsidR="00560503" w:rsidRDefault="00560503" w:rsidP="00560503">
      <w:r>
        <w:t xml:space="preserve">Gilchrist, A. (2016). </w:t>
      </w:r>
      <w:r>
        <w:rPr>
          <w:i/>
        </w:rPr>
        <w:t>Industry 4.0: The Industrial Internet of Things</w:t>
      </w:r>
      <w:r>
        <w:t>. Apress.</w:t>
      </w:r>
    </w:p>
    <w:p w14:paraId="6857F6A8" w14:textId="77777777" w:rsidR="00560503" w:rsidRDefault="00560503" w:rsidP="00560503">
      <w:r>
        <w:t xml:space="preserve">Granell, C., Havlik, D., Schade, S., Sabeur, Z., Delaney, C., Pielorz, J., Usländer, T., Mazzetti, P., Schleidt, K., Kobernus, M., Havlik, F., Rune Bodsberg, N., Berre, A. &amp; Mon, J. (2016). </w:t>
      </w:r>
      <w:r>
        <w:rPr>
          <w:i/>
        </w:rPr>
        <w:t>Future Internet Technologies for Environmental Applications</w:t>
      </w:r>
      <w:r>
        <w:t>.</w:t>
      </w:r>
    </w:p>
    <w:p w14:paraId="119E865E" w14:textId="77777777" w:rsidR="00560503" w:rsidRDefault="00560503" w:rsidP="00560503">
      <w:r>
        <w:lastRenderedPageBreak/>
        <w:t xml:space="preserve">Gubbi, J., Buyya, R., Marusic, S. &amp; Palaniswami, M. (2013). Internet of Things (IoT): A Vision, Architectural Elements, and Future Directions. </w:t>
      </w:r>
      <w:r>
        <w:rPr>
          <w:i/>
        </w:rPr>
        <w:t>Including Special sections: Cyber-enabled Distributed Computing for Ubiquitous Cloud and Network Services &amp; Cloud Co</w:t>
      </w:r>
      <w:r>
        <w:rPr>
          <w:i/>
        </w:rPr>
        <w:t>m</w:t>
      </w:r>
      <w:r>
        <w:rPr>
          <w:i/>
        </w:rPr>
        <w:t>puting and Scientific Applications — Big Data, Scalable Analytics, and Beyond</w:t>
      </w:r>
      <w:r>
        <w:t>, 29(7), s. 1645–1660, doi:</w:t>
      </w:r>
      <w:hyperlink r:id="rId23">
        <w:r>
          <w:rPr>
            <w:rStyle w:val="Hyperlink"/>
          </w:rPr>
          <w:t>10.1016/j.future.2013.01.010</w:t>
        </w:r>
      </w:hyperlink>
      <w:r>
        <w:t>.</w:t>
      </w:r>
    </w:p>
    <w:p w14:paraId="099576E1" w14:textId="77777777" w:rsidR="00560503" w:rsidRDefault="00560503" w:rsidP="00560503">
      <w:r>
        <w:t xml:space="preserve">Gubrium, J. F. toim. (2012). </w:t>
      </w:r>
      <w:r>
        <w:rPr>
          <w:i/>
        </w:rPr>
        <w:t>The Sage handbook of interview research : The complexity of the craft</w:t>
      </w:r>
      <w:r>
        <w:t>. 2nd ed. Los Angeles: SAGE.</w:t>
      </w:r>
    </w:p>
    <w:p w14:paraId="45FE4817" w14:textId="77777777" w:rsidR="00560503" w:rsidRDefault="00560503" w:rsidP="00560503">
      <w:r>
        <w:t xml:space="preserve">Hirsjärvi, S. &amp; Hurme, H. (2015). </w:t>
      </w:r>
      <w:r>
        <w:rPr>
          <w:i/>
        </w:rPr>
        <w:t>Tutkimushaastattelu : teemahaastattelun teoria ja kä</w:t>
      </w:r>
      <w:r>
        <w:rPr>
          <w:i/>
        </w:rPr>
        <w:t>y</w:t>
      </w:r>
      <w:r>
        <w:rPr>
          <w:i/>
        </w:rPr>
        <w:t>täntö</w:t>
      </w:r>
      <w:r>
        <w:t>. Helsinki: Gaudeamus.</w:t>
      </w:r>
    </w:p>
    <w:p w14:paraId="47207698" w14:textId="77777777" w:rsidR="00560503" w:rsidRDefault="00560503" w:rsidP="00560503">
      <w:r>
        <w:t xml:space="preserve">Hirsjärvi, S., Remes, P. &amp; Sajavaara, P. (2009). </w:t>
      </w:r>
      <w:r>
        <w:rPr>
          <w:i/>
        </w:rPr>
        <w:t>Tutki ja kirjoita</w:t>
      </w:r>
      <w:r>
        <w:t>. 15. uud. p. Helsinki: Tammi.</w:t>
      </w:r>
    </w:p>
    <w:p w14:paraId="43726FB3" w14:textId="77777777" w:rsidR="00560503" w:rsidRDefault="00560503" w:rsidP="00560503">
      <w:r>
        <w:t>International Telecommunication Union (2012). Y.2060 : Overview of the Internet of Things.</w:t>
      </w:r>
    </w:p>
    <w:p w14:paraId="1833EEA3" w14:textId="77777777" w:rsidR="00560503" w:rsidRDefault="00560503" w:rsidP="00560503">
      <w:r>
        <w:t xml:space="preserve">Kaloxylos, A., Wolfert, J., Verwaart, T., Terol, C. M., Brewster, C., Robbemond, R. &amp; Sundmaker, H. (2013). The Use of Future Internet Technologies in the Agriculture and Food Sectors: Integrating the Supply Chain. </w:t>
      </w:r>
      <w:r>
        <w:rPr>
          <w:i/>
        </w:rPr>
        <w:t>6th International Conference on Information and Communication Technologies in Agriculture, Food and Environment (HAICTA 2013)</w:t>
      </w:r>
      <w:r>
        <w:t>, 8, s. 51–60, doi:</w:t>
      </w:r>
      <w:hyperlink r:id="rId24">
        <w:r>
          <w:rPr>
            <w:rStyle w:val="Hyperlink"/>
          </w:rPr>
          <w:t>10.1016/j.protcy.2013.11.009</w:t>
        </w:r>
      </w:hyperlink>
      <w:r>
        <w:t>.</w:t>
      </w:r>
    </w:p>
    <w:p w14:paraId="1B569711" w14:textId="77777777" w:rsidR="00560503" w:rsidRDefault="00560503" w:rsidP="00560503">
      <w:r>
        <w:t xml:space="preserve">Kamilaris, A., Kartakoullis, A. &amp; Prenafeta-Boldú, F. X. (2017). A Review on the Practice of Big Data Analysis in Agriculture. </w:t>
      </w:r>
      <w:r>
        <w:rPr>
          <w:i/>
        </w:rPr>
        <w:t>Computers and Electronics in Agriculture</w:t>
      </w:r>
      <w:r>
        <w:t>, 143, s. 23–37, doi:</w:t>
      </w:r>
      <w:hyperlink r:id="rId25">
        <w:r>
          <w:rPr>
            <w:rStyle w:val="Hyperlink"/>
          </w:rPr>
          <w:t>10.1016/j.compag.2017.09.037</w:t>
        </w:r>
      </w:hyperlink>
      <w:r>
        <w:t>.</w:t>
      </w:r>
    </w:p>
    <w:p w14:paraId="63EE3553" w14:textId="77777777" w:rsidR="00560503" w:rsidRDefault="00560503" w:rsidP="00560503">
      <w:r>
        <w:t xml:space="preserve">Kananen, J. (2010). </w:t>
      </w:r>
      <w:r>
        <w:rPr>
          <w:i/>
        </w:rPr>
        <w:t>Opinnäytetyön kirjoittamisen käytännön opas</w:t>
      </w:r>
      <w:r>
        <w:t>. Jyväskylä: Jyväskylän ammattikorkeakoulu, liiketoiminta ja palvelut -yksikkö.</w:t>
      </w:r>
    </w:p>
    <w:p w14:paraId="44809C4D" w14:textId="77777777" w:rsidR="00560503" w:rsidRDefault="00560503" w:rsidP="00560503">
      <w:r>
        <w:t>Kihlström, L. &amp; Taivalmaa, S.-L. (2014). Ruokaturvan ja maatalouden sanasto.</w:t>
      </w:r>
    </w:p>
    <w:p w14:paraId="14F90613" w14:textId="77777777" w:rsidR="00560503" w:rsidRDefault="00560503" w:rsidP="00560503">
      <w:r>
        <w:t xml:space="preserve">L. D. Xu, W. He &amp; S. Li (2014). Internet of Things in Industries: A Survey. </w:t>
      </w:r>
      <w:r>
        <w:rPr>
          <w:i/>
        </w:rPr>
        <w:t>IEEE Transa</w:t>
      </w:r>
      <w:r>
        <w:rPr>
          <w:i/>
        </w:rPr>
        <w:t>c</w:t>
      </w:r>
      <w:r>
        <w:rPr>
          <w:i/>
        </w:rPr>
        <w:t>tions on Industrial Informatics</w:t>
      </w:r>
      <w:r>
        <w:t>, 10(4), s. 2233–2243, doi:</w:t>
      </w:r>
      <w:hyperlink r:id="rId26">
        <w:r>
          <w:rPr>
            <w:rStyle w:val="Hyperlink"/>
          </w:rPr>
          <w:t>10.1109/TII.2014.2300753</w:t>
        </w:r>
      </w:hyperlink>
      <w:r>
        <w:t>.</w:t>
      </w:r>
    </w:p>
    <w:p w14:paraId="306AC10C" w14:textId="77777777" w:rsidR="00560503" w:rsidRDefault="00560503" w:rsidP="00560503">
      <w:r>
        <w:t xml:space="preserve">Onwuegbuzie, A. J. &amp; Frels, R. (2016). </w:t>
      </w:r>
      <w:r>
        <w:rPr>
          <w:i/>
        </w:rPr>
        <w:t>7 steps to a comprehensive literature review : A multimodal &amp; cultural approach</w:t>
      </w:r>
      <w:r>
        <w:t>. Los Angeles: SAGE Publications Ltd.</w:t>
      </w:r>
    </w:p>
    <w:p w14:paraId="0A7CC167" w14:textId="77777777" w:rsidR="00560503" w:rsidRDefault="00560503" w:rsidP="00560503">
      <w:r>
        <w:t>Polvinen, T. (2017a). Haastattelu 3.</w:t>
      </w:r>
    </w:p>
    <w:p w14:paraId="6F14504D" w14:textId="77777777" w:rsidR="00560503" w:rsidRDefault="00560503" w:rsidP="00560503">
      <w:r>
        <w:t>Polvinen, T. (2017b). Haastattelu 1.</w:t>
      </w:r>
    </w:p>
    <w:p w14:paraId="7959898A" w14:textId="77777777" w:rsidR="00560503" w:rsidRDefault="00560503" w:rsidP="00560503">
      <w:r>
        <w:t>Polvinen, T. (2017c). Haastattelu 2.</w:t>
      </w:r>
    </w:p>
    <w:p w14:paraId="7AFE5ECD" w14:textId="77777777" w:rsidR="00560503" w:rsidRDefault="00560503" w:rsidP="00560503">
      <w:r>
        <w:t>Polvinen, T. (2018a). Haastattelu 4.</w:t>
      </w:r>
    </w:p>
    <w:p w14:paraId="0B87DF6E" w14:textId="77777777" w:rsidR="00560503" w:rsidRDefault="00560503" w:rsidP="00560503">
      <w:r>
        <w:t>Polvinen, T. (2018b). Haastattelu 5.</w:t>
      </w:r>
    </w:p>
    <w:p w14:paraId="7693234C" w14:textId="77777777" w:rsidR="00560503" w:rsidRDefault="00560503" w:rsidP="00560503">
      <w:r>
        <w:t xml:space="preserve">Salminen, A. (2011). </w:t>
      </w:r>
      <w:r>
        <w:rPr>
          <w:i/>
        </w:rPr>
        <w:t>Mikä kirjallisuuskatsaus? : johdatus kirjallisuuskatsauksen tyyppeihin ja hallintotieteellisiin sovelluksiin</w:t>
      </w:r>
      <w:r>
        <w:t>. Vaasa: Vaasan yliopisto.</w:t>
      </w:r>
    </w:p>
    <w:p w14:paraId="05BE1E7D" w14:textId="77777777" w:rsidR="00560503" w:rsidRDefault="00560503" w:rsidP="00560503">
      <w:r>
        <w:t>Salo, U.-M. (2015). Simsalabim, sisällönanalyysi ja koodaamisen haasteet, (165), s. 25.</w:t>
      </w:r>
    </w:p>
    <w:p w14:paraId="69A448E5" w14:textId="77777777" w:rsidR="00560503" w:rsidRDefault="00560503" w:rsidP="00560503">
      <w:r>
        <w:t xml:space="preserve">Sundmaeker, H., Verdouw, C., Wolfert, S. &amp; Pérez-Freire, L. (2016). </w:t>
      </w:r>
      <w:r>
        <w:rPr>
          <w:i/>
        </w:rPr>
        <w:t>Internet of Food and Farm 2020</w:t>
      </w:r>
      <w:r>
        <w:t>.</w:t>
      </w:r>
    </w:p>
    <w:p w14:paraId="5E8D6ED4" w14:textId="77777777" w:rsidR="00560503" w:rsidRDefault="00560503" w:rsidP="00560503">
      <w:r>
        <w:lastRenderedPageBreak/>
        <w:t xml:space="preserve">Talavera, J. M., Tobón, L. E., Gómez, J. A., Culman, M. A., Aranda, J. M., Parra, D. T., Quiroz, L. A., Hoyos, A. &amp; Garreta, L. E. (2017). Review of IoT Applications in Agro-Industrial and Environmental Fields. </w:t>
      </w:r>
      <w:r>
        <w:rPr>
          <w:i/>
        </w:rPr>
        <w:t>Computers and Electronics in Agriculture</w:t>
      </w:r>
      <w:r>
        <w:t>, 142, s. 283–297, doi:</w:t>
      </w:r>
      <w:hyperlink r:id="rId27">
        <w:r>
          <w:rPr>
            <w:rStyle w:val="Hyperlink"/>
          </w:rPr>
          <w:t>10.1016/j.compag.2017.09.015</w:t>
        </w:r>
      </w:hyperlink>
      <w:r>
        <w:t>.</w:t>
      </w:r>
    </w:p>
    <w:p w14:paraId="72E19B98" w14:textId="77777777" w:rsidR="00560503" w:rsidRDefault="00560503" w:rsidP="00560503">
      <w:r>
        <w:t xml:space="preserve">Tuntematon (2018). </w:t>
      </w:r>
      <w:r>
        <w:rPr>
          <w:i/>
        </w:rPr>
        <w:t>Internet of Things Global Standards Initiative</w:t>
      </w:r>
      <w:r>
        <w:t xml:space="preserve">. </w:t>
      </w:r>
      <w:hyperlink r:id="rId28">
        <w:r>
          <w:rPr>
            <w:rStyle w:val="Hyperlink"/>
          </w:rPr>
          <w:t>https://www.itu.int/en/ITU-T/gsi/iot/Pages/default.aspx</w:t>
        </w:r>
      </w:hyperlink>
      <w:r>
        <w:t xml:space="preserve"> [2018-09-16].</w:t>
      </w:r>
    </w:p>
    <w:p w14:paraId="541B1B97" w14:textId="77777777" w:rsidR="00560503" w:rsidRDefault="00560503" w:rsidP="00560503">
      <w:r>
        <w:t xml:space="preserve">Tuomi, J. &amp; Sarajärvi, A. (2018). </w:t>
      </w:r>
      <w:r>
        <w:rPr>
          <w:i/>
        </w:rPr>
        <w:t>Laadullinen tutkimus ja sisällönanalyysi</w:t>
      </w:r>
      <w:r>
        <w:t>. Uudistettu laitos. Helsinki: Kustannusosakeyhtiö Tammi.</w:t>
      </w:r>
    </w:p>
    <w:p w14:paraId="2EFE55FC" w14:textId="77777777" w:rsidR="00560503" w:rsidRDefault="00560503" w:rsidP="00560503">
      <w:r>
        <w:t>Tzounis, A., Katsoulas, N., Bartzanas, T. &amp; Kittas, C. (2017). Internet of Things in Agricu</w:t>
      </w:r>
      <w:r>
        <w:t>l</w:t>
      </w:r>
      <w:r>
        <w:t xml:space="preserve">ture, Recent Advances and Future Challenges. </w:t>
      </w:r>
      <w:r>
        <w:rPr>
          <w:i/>
        </w:rPr>
        <w:t>Biosystems Engineering</w:t>
      </w:r>
      <w:r>
        <w:t>, 164, s. 31–48, doi:</w:t>
      </w:r>
      <w:hyperlink r:id="rId29">
        <w:r>
          <w:rPr>
            <w:rStyle w:val="Hyperlink"/>
          </w:rPr>
          <w:t>10.1016/j.biosystemseng.2017.09.007</w:t>
        </w:r>
      </w:hyperlink>
      <w:r>
        <w:t>.</w:t>
      </w:r>
    </w:p>
    <w:p w14:paraId="6E356E20" w14:textId="77777777" w:rsidR="00560503" w:rsidRDefault="00560503" w:rsidP="00560503">
      <w:r>
        <w:t xml:space="preserve">Valli, R. (2018). </w:t>
      </w:r>
      <w:r>
        <w:rPr>
          <w:i/>
        </w:rPr>
        <w:t>Ikkunoita tutkimusmetodeihin. 2, Näkökulmia aloittelevalle tutkijalle tutk</w:t>
      </w:r>
      <w:r>
        <w:rPr>
          <w:i/>
        </w:rPr>
        <w:t>i</w:t>
      </w:r>
      <w:r>
        <w:rPr>
          <w:i/>
        </w:rPr>
        <w:t>muksen teoreettisiin lähtökohtiin ja analyysimenetelmiin</w:t>
      </w:r>
      <w:r>
        <w:t>. 5., uudistettu ja täydennetty pa</w:t>
      </w:r>
      <w:r>
        <w:t>i</w:t>
      </w:r>
      <w:r>
        <w:t>nos. Jyväskylä: PS-kustannus.</w:t>
      </w:r>
    </w:p>
    <w:p w14:paraId="12CEA9B4" w14:textId="77777777" w:rsidR="00560503" w:rsidRDefault="00560503" w:rsidP="00560503">
      <w:r>
        <w:t xml:space="preserve">Verdouw, C., Wolfert, S. &amp; Tekinerdogan, B. (2016). </w:t>
      </w:r>
      <w:r>
        <w:rPr>
          <w:i/>
        </w:rPr>
        <w:t>Internet of Things in Agriculture</w:t>
      </w:r>
      <w:r>
        <w:t>.</w:t>
      </w:r>
    </w:p>
    <w:p w14:paraId="1D511D68" w14:textId="77777777" w:rsidR="00560503" w:rsidRDefault="00560503" w:rsidP="00560503">
      <w:r>
        <w:t xml:space="preserve">Verdouw, C., Wolfert, S., Beulens, A. &amp; Rialland, A. (2015). </w:t>
      </w:r>
      <w:r>
        <w:rPr>
          <w:i/>
        </w:rPr>
        <w:t>Virtualization of Food Supply Chains with the Internet of Things</w:t>
      </w:r>
      <w:r>
        <w:t>.</w:t>
      </w:r>
    </w:p>
    <w:p w14:paraId="4BE1EF67" w14:textId="77777777" w:rsidR="00560503" w:rsidRDefault="00560503" w:rsidP="00560503">
      <w:r>
        <w:t xml:space="preserve">Vermesan, O. &amp; Friess, P. (2011). </w:t>
      </w:r>
      <w:r>
        <w:rPr>
          <w:i/>
        </w:rPr>
        <w:t>Internet of Things - Global Technological and Societal Trends from Smart Environments and Spaces to Green Ict</w:t>
      </w:r>
      <w:r>
        <w:t>. Aalborg, UNKNOWN: River Publishers.</w:t>
      </w:r>
    </w:p>
    <w:p w14:paraId="35AA2D57" w14:textId="77777777" w:rsidR="00560503" w:rsidRDefault="00560503" w:rsidP="00560503">
      <w:r>
        <w:t xml:space="preserve">Wolfert, S., Ge, L., Verdouw, C. &amp; Bogaardt, M.-J. (2017). Big Data in Smart Farming – A Review. </w:t>
      </w:r>
      <w:r>
        <w:rPr>
          <w:i/>
        </w:rPr>
        <w:t>Agricultural Systems</w:t>
      </w:r>
      <w:r>
        <w:t>, 153, s. 69–80, doi:</w:t>
      </w:r>
      <w:hyperlink r:id="rId30">
        <w:r>
          <w:rPr>
            <w:rStyle w:val="Hyperlink"/>
          </w:rPr>
          <w:t>10.1016/j.agsy.2017.01.023</w:t>
        </w:r>
      </w:hyperlink>
      <w:r>
        <w:t>.</w:t>
      </w:r>
    </w:p>
    <w:p w14:paraId="5C9A4429" w14:textId="77777777" w:rsidR="00560503" w:rsidRDefault="00560503" w:rsidP="00560503">
      <w:r>
        <w:t>World Economic Forum (2015). Industrial Internet of Things: Unleashing the Potential of Connected Products and Services.</w:t>
      </w:r>
    </w:p>
    <w:p w14:paraId="17652553" w14:textId="35E1B6E2" w:rsidR="00434AFB" w:rsidRPr="00BC6B10" w:rsidRDefault="00434AFB" w:rsidP="00560503">
      <w:pPr>
        <w:pStyle w:val="Heading1"/>
        <w:numPr>
          <w:ilvl w:val="0"/>
          <w:numId w:val="3"/>
        </w:numPr>
      </w:pPr>
      <w:bookmarkStart w:id="164" w:name="_Toc400014613"/>
      <w:bookmarkEnd w:id="164"/>
    </w:p>
    <w:sectPr w:rsidR="00434AFB" w:rsidRPr="00BC6B10" w:rsidSect="00560503">
      <w:footerReference w:type="even" r:id="rId31"/>
      <w:footerReference w:type="default" r:id="rId32"/>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A6538" w14:textId="77777777" w:rsidR="005464DE" w:rsidRDefault="005464DE" w:rsidP="00731E50">
      <w:r>
        <w:separator/>
      </w:r>
    </w:p>
    <w:p w14:paraId="19BA12C7" w14:textId="77777777" w:rsidR="005464DE" w:rsidRDefault="005464DE" w:rsidP="00731E50"/>
  </w:endnote>
  <w:endnote w:type="continuationSeparator" w:id="0">
    <w:p w14:paraId="4A244595" w14:textId="77777777" w:rsidR="005464DE" w:rsidRDefault="005464DE" w:rsidP="00731E50">
      <w:r>
        <w:continuationSeparator/>
      </w:r>
    </w:p>
    <w:p w14:paraId="6C8E439C" w14:textId="77777777" w:rsidR="005464DE" w:rsidRDefault="005464DE"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monofur for Powerline"/>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D8603" w14:textId="77777777" w:rsidR="00154128" w:rsidRDefault="00154128" w:rsidP="00DB1BAB">
    <w:r>
      <w:fldChar w:fldCharType="begin"/>
    </w:r>
    <w:r>
      <w:instrText xml:space="preserve">PAGE  </w:instrText>
    </w:r>
    <w:r>
      <w:fldChar w:fldCharType="separate"/>
    </w:r>
    <w:r>
      <w:rPr>
        <w:noProof/>
      </w:rPr>
      <w:t>6</w:t>
    </w:r>
    <w:r>
      <w:fldChar w:fldCharType="end"/>
    </w:r>
  </w:p>
  <w:p w14:paraId="537AE0A1" w14:textId="77777777" w:rsidR="00154128" w:rsidRDefault="00154128" w:rsidP="00DB1BA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C" w14:textId="77777777" w:rsidR="00EE097E" w:rsidRDefault="00EE097E" w:rsidP="00731E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E" w14:textId="77777777" w:rsidR="004F0209" w:rsidRPr="00F21D48" w:rsidRDefault="004F0209" w:rsidP="00731E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5C5C4" w14:textId="77777777" w:rsidR="00363D80" w:rsidRDefault="00560503"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F0C71F" w14:textId="77777777" w:rsidR="00363D80" w:rsidRDefault="00560503" w:rsidP="0057380D"/>
  <w:p w14:paraId="2213BEB7" w14:textId="77777777" w:rsidR="00363D80" w:rsidRDefault="00560503" w:rsidP="0057380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78861" w14:textId="77777777" w:rsidR="00560503" w:rsidRDefault="00560503" w:rsidP="00731E50">
    <w:pPr>
      <w:pStyle w:val="Footer"/>
    </w:pPr>
  </w:p>
  <w:p w14:paraId="3E7A9EFA" w14:textId="6A648CA2" w:rsidR="00560503" w:rsidRPr="00560503" w:rsidRDefault="00560503" w:rsidP="00560503">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91</w:t>
    </w:r>
    <w:r w:rsidRPr="00C360C9">
      <w:rPr>
        <w:noProof/>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44958" w14:textId="77777777" w:rsidR="005464DE" w:rsidRDefault="005464DE" w:rsidP="00731E50">
      <w:r>
        <w:separator/>
      </w:r>
    </w:p>
    <w:p w14:paraId="04CEA25E" w14:textId="77777777" w:rsidR="005464DE" w:rsidRDefault="005464DE" w:rsidP="00731E50"/>
  </w:footnote>
  <w:footnote w:type="continuationSeparator" w:id="0">
    <w:p w14:paraId="20AC75DE" w14:textId="77777777" w:rsidR="005464DE" w:rsidRDefault="005464DE" w:rsidP="00731E50">
      <w:r>
        <w:continuationSeparator/>
      </w:r>
    </w:p>
    <w:p w14:paraId="13328291" w14:textId="77777777" w:rsidR="005464DE" w:rsidRDefault="005464DE" w:rsidP="00731E5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6" w14:textId="651AF0A0" w:rsidR="006B24E7" w:rsidRPr="00A23337" w:rsidRDefault="00B00624" w:rsidP="00A23337">
    <w:pPr>
      <w:pStyle w:val="Tiivistelmnteksti"/>
      <w:rPr>
        <w:b/>
        <w:sz w:val="26"/>
        <w:szCs w:val="26"/>
      </w:rPr>
    </w:pPr>
    <w:r>
      <w:rPr>
        <w:noProof/>
        <w:lang w:val="en-US" w:eastAsia="en-US"/>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89C">
      <w:rPr>
        <w:lang w:val="en-GB"/>
      </w:rPr>
      <w:tab/>
    </w:r>
    <w:r w:rsidR="00154128">
      <w:rPr>
        <w:lang w:val="en-GB"/>
      </w:rPr>
      <w:tab/>
    </w:r>
    <w:r w:rsidR="00154128">
      <w:rPr>
        <w:lang w:val="en-GB"/>
      </w:rPr>
      <w:tab/>
    </w:r>
    <w:r w:rsidR="006B24E7" w:rsidRPr="00A23337">
      <w:rPr>
        <w:b/>
        <w:sz w:val="26"/>
        <w:szCs w:val="26"/>
      </w:rPr>
      <w:t>Tiivistelmä</w:t>
    </w:r>
  </w:p>
  <w:p w14:paraId="17652567" w14:textId="77777777" w:rsidR="006B24E7" w:rsidRPr="00D6015C" w:rsidRDefault="006B24E7" w:rsidP="00731E50">
    <w:pPr>
      <w:pStyle w:val="Tiivistelmnteksti"/>
      <w:rPr>
        <w:szCs w:val="22"/>
      </w:rPr>
    </w:pPr>
  </w:p>
  <w:p w14:paraId="17652568" w14:textId="77777777" w:rsidR="006B24E7" w:rsidRPr="00D6015C" w:rsidRDefault="005341ED"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6B24E7" w:rsidRDefault="006B24E7" w:rsidP="00731E50">
    <w:pPr>
      <w:pStyle w:val="Tiivistelmnteksti"/>
      <w:rPr>
        <w:szCs w:val="22"/>
      </w:rPr>
    </w:pPr>
  </w:p>
  <w:p w14:paraId="1765256A" w14:textId="77777777" w:rsidR="00A23337" w:rsidRDefault="00A23337" w:rsidP="00731E50">
    <w:pPr>
      <w:pStyle w:val="Tiivistelmnteksti"/>
      <w:rPr>
        <w:szCs w:val="22"/>
      </w:rPr>
    </w:pPr>
  </w:p>
  <w:p w14:paraId="1765256B" w14:textId="77777777" w:rsidR="006B24E7" w:rsidRPr="00D6015C" w:rsidRDefault="006B24E7" w:rsidP="00731E50">
    <w:pPr>
      <w:pStyle w:val="Tiivistelmnteksti"/>
      <w:rPr>
        <w:szCs w:val="22"/>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D" w14:textId="77777777" w:rsidR="004F0209" w:rsidRPr="009D0034" w:rsidRDefault="004F0209" w:rsidP="00731E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85EF8"/>
    <w:multiLevelType w:val="multilevel"/>
    <w:tmpl w:val="85661028"/>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5D399E9"/>
    <w:multiLevelType w:val="multilevel"/>
    <w:tmpl w:val="263E96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BD0DB4"/>
    <w:multiLevelType w:val="multilevel"/>
    <w:tmpl w:val="E2EAE0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07D8145"/>
    <w:multiLevelType w:val="multilevel"/>
    <w:tmpl w:val="773238B6"/>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58A2B4"/>
    <w:multiLevelType w:val="multilevel"/>
    <w:tmpl w:val="7B9C9642"/>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11622A"/>
    <w:multiLevelType w:val="multilevel"/>
    <w:tmpl w:val="3CD400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E08F59C"/>
    <w:multiLevelType w:val="multilevel"/>
    <w:tmpl w:val="999C9D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9">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8"/>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C2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0DFC"/>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26B9"/>
    <w:rsid w:val="004936F2"/>
    <w:rsid w:val="00493DE4"/>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62FA"/>
    <w:rsid w:val="005464DE"/>
    <w:rsid w:val="00546D16"/>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503"/>
    <w:rsid w:val="00563720"/>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3EC"/>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498F"/>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87E19"/>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6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paragraph" w:styleId="Heading4">
    <w:name w:val="heading 4"/>
    <w:basedOn w:val="Normal"/>
    <w:next w:val="Normal"/>
    <w:link w:val="Heading4Char"/>
    <w:uiPriority w:val="9"/>
    <w:unhideWhenUsed/>
    <w:qFormat/>
    <w:rsid w:val="001B0C2F"/>
    <w:pPr>
      <w:keepNext/>
      <w:keepLines/>
      <w:spacing w:before="200"/>
      <w:outlineLvl w:val="3"/>
    </w:pPr>
    <w:rPr>
      <w:rFonts w:asciiTheme="majorHAnsi" w:eastAsiaTheme="majorEastAsia" w:hAnsiTheme="majorHAnsi" w:cstheme="majorBidi"/>
      <w:b/>
      <w:bCs w:val="0"/>
      <w:i/>
      <w:iCs/>
      <w:color w:val="5B9BD5" w:themeColor="accent1"/>
    </w:rPr>
  </w:style>
  <w:style w:type="paragraph" w:styleId="Heading5">
    <w:name w:val="heading 5"/>
    <w:basedOn w:val="Normal"/>
    <w:next w:val="Normal"/>
    <w:link w:val="Heading5Char"/>
    <w:uiPriority w:val="9"/>
    <w:unhideWhenUsed/>
    <w:qFormat/>
    <w:rsid w:val="001B0C2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B0C2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0C2F"/>
    <w:pPr>
      <w:keepNext/>
      <w:keepLines/>
      <w:spacing w:before="200"/>
      <w:ind w:left="1296" w:hanging="1296"/>
      <w:outlineLvl w:val="6"/>
    </w:pPr>
    <w:rPr>
      <w:rFonts w:asciiTheme="majorHAnsi" w:eastAsiaTheme="majorEastAsia" w:hAnsiTheme="majorHAnsi" w:cstheme="majorBidi"/>
      <w:bCs w:val="0"/>
      <w:i/>
      <w:iCs/>
      <w:color w:val="404040" w:themeColor="text1" w:themeTint="BF"/>
    </w:rPr>
  </w:style>
  <w:style w:type="paragraph" w:styleId="Heading8">
    <w:name w:val="heading 8"/>
    <w:basedOn w:val="Normal"/>
    <w:next w:val="Normal"/>
    <w:link w:val="Heading8Char"/>
    <w:uiPriority w:val="9"/>
    <w:semiHidden/>
    <w:unhideWhenUsed/>
    <w:qFormat/>
    <w:rsid w:val="001B0C2F"/>
    <w:pPr>
      <w:keepNext/>
      <w:keepLines/>
      <w:spacing w:before="200"/>
      <w:ind w:left="1440" w:hanging="1440"/>
      <w:outlineLvl w:val="7"/>
    </w:pPr>
    <w:rPr>
      <w:rFonts w:asciiTheme="majorHAnsi" w:eastAsiaTheme="majorEastAsia" w:hAnsiTheme="majorHAnsi" w:cstheme="majorBidi"/>
      <w:bCs w:val="0"/>
      <w:color w:val="404040" w:themeColor="text1" w:themeTint="BF"/>
      <w:sz w:val="20"/>
      <w:szCs w:val="20"/>
    </w:rPr>
  </w:style>
  <w:style w:type="paragraph" w:styleId="Heading9">
    <w:name w:val="heading 9"/>
    <w:basedOn w:val="Normal"/>
    <w:next w:val="Normal"/>
    <w:link w:val="Heading9Char"/>
    <w:uiPriority w:val="9"/>
    <w:semiHidden/>
    <w:unhideWhenUsed/>
    <w:qFormat/>
    <w:rsid w:val="001B0C2F"/>
    <w:pPr>
      <w:keepNext/>
      <w:keepLines/>
      <w:spacing w:before="200"/>
      <w:ind w:left="1584" w:hanging="1584"/>
      <w:outlineLvl w:val="8"/>
    </w:pPr>
    <w:rPr>
      <w:rFonts w:asciiTheme="majorHAnsi" w:eastAsiaTheme="majorEastAsia" w:hAnsiTheme="majorHAnsi" w:cstheme="majorBidi"/>
      <w:bCs w:val="0"/>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val="0"/>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Heading4Char">
    <w:name w:val="Heading 4 Char"/>
    <w:basedOn w:val="DefaultParagraphFont"/>
    <w:link w:val="Heading4"/>
    <w:uiPriority w:val="9"/>
    <w:rsid w:val="001B0C2F"/>
    <w:rPr>
      <w:rFonts w:asciiTheme="majorHAnsi" w:eastAsiaTheme="majorEastAsia" w:hAnsiTheme="majorHAnsi" w:cstheme="majorBidi"/>
      <w:b/>
      <w:i/>
      <w:iCs/>
      <w:color w:val="5B9BD5" w:themeColor="accent1"/>
      <w:sz w:val="22"/>
      <w:szCs w:val="22"/>
    </w:rPr>
  </w:style>
  <w:style w:type="character" w:customStyle="1" w:styleId="Heading5Char">
    <w:name w:val="Heading 5 Char"/>
    <w:basedOn w:val="DefaultParagraphFont"/>
    <w:link w:val="Heading5"/>
    <w:uiPriority w:val="9"/>
    <w:rsid w:val="001B0C2F"/>
    <w:rPr>
      <w:rFonts w:asciiTheme="majorHAnsi" w:eastAsiaTheme="majorEastAsia" w:hAnsiTheme="majorHAnsi" w:cstheme="majorBidi"/>
      <w:bCs/>
      <w:color w:val="1F4D78" w:themeColor="accent1" w:themeShade="7F"/>
      <w:sz w:val="22"/>
      <w:szCs w:val="22"/>
    </w:rPr>
  </w:style>
  <w:style w:type="character" w:customStyle="1" w:styleId="Heading6Char">
    <w:name w:val="Heading 6 Char"/>
    <w:basedOn w:val="DefaultParagraphFont"/>
    <w:link w:val="Heading6"/>
    <w:uiPriority w:val="9"/>
    <w:rsid w:val="001B0C2F"/>
    <w:rPr>
      <w:rFonts w:asciiTheme="majorHAnsi" w:eastAsiaTheme="majorEastAsia" w:hAnsiTheme="majorHAnsi" w:cstheme="majorBidi"/>
      <w:bCs/>
      <w:i/>
      <w:iCs/>
      <w:color w:val="1F4D78" w:themeColor="accent1" w:themeShade="7F"/>
      <w:sz w:val="22"/>
      <w:szCs w:val="22"/>
    </w:rPr>
  </w:style>
  <w:style w:type="character" w:customStyle="1" w:styleId="Heading7Char">
    <w:name w:val="Heading 7 Char"/>
    <w:basedOn w:val="DefaultParagraphFont"/>
    <w:link w:val="Heading7"/>
    <w:uiPriority w:val="9"/>
    <w:semiHidden/>
    <w:rsid w:val="001B0C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B0C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B0C2F"/>
    <w:rPr>
      <w:rFonts w:asciiTheme="majorHAnsi" w:eastAsiaTheme="majorEastAsia" w:hAnsiTheme="majorHAnsi" w:cstheme="majorBidi"/>
      <w:i/>
      <w:iCs/>
      <w:color w:val="404040" w:themeColor="text1" w:themeTint="BF"/>
    </w:rPr>
  </w:style>
  <w:style w:type="paragraph" w:customStyle="1" w:styleId="SourceCode">
    <w:name w:val="Source Code"/>
    <w:basedOn w:val="Normal"/>
    <w:rsid w:val="001B0C2F"/>
    <w:pPr>
      <w:wordWrap w:val="0"/>
    </w:pPr>
    <w:rPr>
      <w:rFonts w:eastAsia="SimSun"/>
      <w:bCs w:val="0"/>
    </w:rPr>
  </w:style>
  <w:style w:type="character" w:customStyle="1" w:styleId="KeywordTok">
    <w:name w:val="KeywordTok"/>
    <w:rsid w:val="001B0C2F"/>
    <w:rPr>
      <w:b/>
      <w:color w:val="007020"/>
    </w:rPr>
  </w:style>
  <w:style w:type="character" w:customStyle="1" w:styleId="DataTypeTok">
    <w:name w:val="DataTypeTok"/>
    <w:rsid w:val="001B0C2F"/>
    <w:rPr>
      <w:color w:val="902000"/>
    </w:rPr>
  </w:style>
  <w:style w:type="character" w:customStyle="1" w:styleId="DecValTok">
    <w:name w:val="DecValTok"/>
    <w:rsid w:val="001B0C2F"/>
    <w:rPr>
      <w:color w:val="40A070"/>
    </w:rPr>
  </w:style>
  <w:style w:type="character" w:customStyle="1" w:styleId="BaseNTok">
    <w:name w:val="BaseNTok"/>
    <w:rsid w:val="001B0C2F"/>
    <w:rPr>
      <w:color w:val="40A070"/>
    </w:rPr>
  </w:style>
  <w:style w:type="character" w:customStyle="1" w:styleId="FloatTok">
    <w:name w:val="FloatTok"/>
    <w:rsid w:val="001B0C2F"/>
    <w:rPr>
      <w:color w:val="40A070"/>
    </w:rPr>
  </w:style>
  <w:style w:type="character" w:customStyle="1" w:styleId="ConstantTok">
    <w:name w:val="ConstantTok"/>
    <w:rsid w:val="001B0C2F"/>
    <w:rPr>
      <w:color w:val="880000"/>
    </w:rPr>
  </w:style>
  <w:style w:type="character" w:customStyle="1" w:styleId="CharTok">
    <w:name w:val="CharTok"/>
    <w:rsid w:val="001B0C2F"/>
    <w:rPr>
      <w:color w:val="4070A0"/>
    </w:rPr>
  </w:style>
  <w:style w:type="character" w:customStyle="1" w:styleId="SpecialCharTok">
    <w:name w:val="SpecialCharTok"/>
    <w:rsid w:val="001B0C2F"/>
    <w:rPr>
      <w:color w:val="4070A0"/>
    </w:rPr>
  </w:style>
  <w:style w:type="character" w:customStyle="1" w:styleId="StringTok">
    <w:name w:val="StringTok"/>
    <w:rsid w:val="001B0C2F"/>
    <w:rPr>
      <w:color w:val="4070A0"/>
    </w:rPr>
  </w:style>
  <w:style w:type="character" w:customStyle="1" w:styleId="VerbatimStringTok">
    <w:name w:val="VerbatimStringTok"/>
    <w:rsid w:val="001B0C2F"/>
    <w:rPr>
      <w:color w:val="4070A0"/>
    </w:rPr>
  </w:style>
  <w:style w:type="character" w:customStyle="1" w:styleId="SpecialStringTok">
    <w:name w:val="SpecialStringTok"/>
    <w:rsid w:val="001B0C2F"/>
    <w:rPr>
      <w:color w:val="BB6688"/>
    </w:rPr>
  </w:style>
  <w:style w:type="character" w:customStyle="1" w:styleId="ImportTok">
    <w:name w:val="ImportTok"/>
    <w:rsid w:val="001B0C2F"/>
  </w:style>
  <w:style w:type="character" w:customStyle="1" w:styleId="CommentTok">
    <w:name w:val="CommentTok"/>
    <w:rsid w:val="001B0C2F"/>
    <w:rPr>
      <w:i/>
      <w:color w:val="60A0B0"/>
    </w:rPr>
  </w:style>
  <w:style w:type="character" w:customStyle="1" w:styleId="DocumentationTok">
    <w:name w:val="DocumentationTok"/>
    <w:rsid w:val="001B0C2F"/>
    <w:rPr>
      <w:i/>
      <w:color w:val="BA2121"/>
    </w:rPr>
  </w:style>
  <w:style w:type="character" w:customStyle="1" w:styleId="AnnotationTok">
    <w:name w:val="AnnotationTok"/>
    <w:rsid w:val="001B0C2F"/>
    <w:rPr>
      <w:b/>
      <w:i/>
      <w:color w:val="60A0B0"/>
    </w:rPr>
  </w:style>
  <w:style w:type="character" w:customStyle="1" w:styleId="CommentVarTok">
    <w:name w:val="CommentVarTok"/>
    <w:rsid w:val="001B0C2F"/>
    <w:rPr>
      <w:b/>
      <w:i/>
      <w:color w:val="60A0B0"/>
    </w:rPr>
  </w:style>
  <w:style w:type="character" w:customStyle="1" w:styleId="OtherTok">
    <w:name w:val="OtherTok"/>
    <w:rsid w:val="001B0C2F"/>
    <w:rPr>
      <w:color w:val="007020"/>
    </w:rPr>
  </w:style>
  <w:style w:type="character" w:customStyle="1" w:styleId="FunctionTok">
    <w:name w:val="FunctionTok"/>
    <w:rsid w:val="001B0C2F"/>
    <w:rPr>
      <w:color w:val="06287E"/>
    </w:rPr>
  </w:style>
  <w:style w:type="character" w:customStyle="1" w:styleId="VariableTok">
    <w:name w:val="VariableTok"/>
    <w:rsid w:val="001B0C2F"/>
    <w:rPr>
      <w:color w:val="19177C"/>
    </w:rPr>
  </w:style>
  <w:style w:type="character" w:customStyle="1" w:styleId="ControlFlowTok">
    <w:name w:val="ControlFlowTok"/>
    <w:rsid w:val="001B0C2F"/>
    <w:rPr>
      <w:b/>
      <w:color w:val="007020"/>
    </w:rPr>
  </w:style>
  <w:style w:type="character" w:customStyle="1" w:styleId="OperatorTok">
    <w:name w:val="OperatorTok"/>
    <w:rsid w:val="001B0C2F"/>
    <w:rPr>
      <w:color w:val="666666"/>
    </w:rPr>
  </w:style>
  <w:style w:type="character" w:customStyle="1" w:styleId="BuiltInTok">
    <w:name w:val="BuiltInTok"/>
    <w:rsid w:val="001B0C2F"/>
  </w:style>
  <w:style w:type="character" w:customStyle="1" w:styleId="ExtensionTok">
    <w:name w:val="ExtensionTok"/>
    <w:rsid w:val="001B0C2F"/>
  </w:style>
  <w:style w:type="character" w:customStyle="1" w:styleId="PreprocessorTok">
    <w:name w:val="PreprocessorTok"/>
    <w:rsid w:val="001B0C2F"/>
    <w:rPr>
      <w:color w:val="BC7A00"/>
    </w:rPr>
  </w:style>
  <w:style w:type="character" w:customStyle="1" w:styleId="AttributeTok">
    <w:name w:val="AttributeTok"/>
    <w:rsid w:val="001B0C2F"/>
    <w:rPr>
      <w:color w:val="7D9029"/>
    </w:rPr>
  </w:style>
  <w:style w:type="character" w:customStyle="1" w:styleId="RegionMarkerTok">
    <w:name w:val="RegionMarkerTok"/>
    <w:rsid w:val="001B0C2F"/>
  </w:style>
  <w:style w:type="character" w:customStyle="1" w:styleId="InformationTok">
    <w:name w:val="InformationTok"/>
    <w:rsid w:val="001B0C2F"/>
    <w:rPr>
      <w:b/>
      <w:i/>
      <w:color w:val="60A0B0"/>
    </w:rPr>
  </w:style>
  <w:style w:type="character" w:customStyle="1" w:styleId="WarningTok">
    <w:name w:val="WarningTok"/>
    <w:rsid w:val="001B0C2F"/>
    <w:rPr>
      <w:b/>
      <w:i/>
      <w:color w:val="60A0B0"/>
    </w:rPr>
  </w:style>
  <w:style w:type="character" w:customStyle="1" w:styleId="AlertTok">
    <w:name w:val="AlertTok"/>
    <w:rsid w:val="001B0C2F"/>
    <w:rPr>
      <w:b/>
      <w:color w:val="FF0000"/>
    </w:rPr>
  </w:style>
  <w:style w:type="character" w:customStyle="1" w:styleId="ErrorTok">
    <w:name w:val="ErrorTok"/>
    <w:rsid w:val="001B0C2F"/>
    <w:rPr>
      <w:b/>
      <w:color w:val="FF0000"/>
    </w:rPr>
  </w:style>
  <w:style w:type="character" w:customStyle="1" w:styleId="NormalTok">
    <w:name w:val="NormalTok"/>
    <w:rsid w:val="001B0C2F"/>
  </w:style>
  <w:style w:type="paragraph" w:styleId="TOC4">
    <w:name w:val="toc 4"/>
    <w:basedOn w:val="Normal"/>
    <w:next w:val="Normal"/>
    <w:autoRedefine/>
    <w:uiPriority w:val="39"/>
    <w:unhideWhenUsed/>
    <w:rsid w:val="001B0C2F"/>
    <w:pPr>
      <w:spacing w:line="240" w:lineRule="auto"/>
      <w:ind w:left="658"/>
    </w:pPr>
    <w:rPr>
      <w:rFonts w:eastAsia="SimSun"/>
      <w:bCs w:val="0"/>
    </w:rPr>
  </w:style>
  <w:style w:type="character" w:styleId="PageNumber">
    <w:name w:val="page number"/>
    <w:basedOn w:val="DefaultParagraphFont"/>
    <w:uiPriority w:val="99"/>
    <w:semiHidden/>
    <w:unhideWhenUsed/>
    <w:rsid w:val="001B0C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paragraph" w:styleId="Heading4">
    <w:name w:val="heading 4"/>
    <w:basedOn w:val="Normal"/>
    <w:next w:val="Normal"/>
    <w:link w:val="Heading4Char"/>
    <w:uiPriority w:val="9"/>
    <w:unhideWhenUsed/>
    <w:qFormat/>
    <w:rsid w:val="001B0C2F"/>
    <w:pPr>
      <w:keepNext/>
      <w:keepLines/>
      <w:spacing w:before="200"/>
      <w:outlineLvl w:val="3"/>
    </w:pPr>
    <w:rPr>
      <w:rFonts w:asciiTheme="majorHAnsi" w:eastAsiaTheme="majorEastAsia" w:hAnsiTheme="majorHAnsi" w:cstheme="majorBidi"/>
      <w:b/>
      <w:bCs w:val="0"/>
      <w:i/>
      <w:iCs/>
      <w:color w:val="5B9BD5" w:themeColor="accent1"/>
    </w:rPr>
  </w:style>
  <w:style w:type="paragraph" w:styleId="Heading5">
    <w:name w:val="heading 5"/>
    <w:basedOn w:val="Normal"/>
    <w:next w:val="Normal"/>
    <w:link w:val="Heading5Char"/>
    <w:uiPriority w:val="9"/>
    <w:unhideWhenUsed/>
    <w:qFormat/>
    <w:rsid w:val="001B0C2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B0C2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0C2F"/>
    <w:pPr>
      <w:keepNext/>
      <w:keepLines/>
      <w:spacing w:before="200"/>
      <w:ind w:left="1296" w:hanging="1296"/>
      <w:outlineLvl w:val="6"/>
    </w:pPr>
    <w:rPr>
      <w:rFonts w:asciiTheme="majorHAnsi" w:eastAsiaTheme="majorEastAsia" w:hAnsiTheme="majorHAnsi" w:cstheme="majorBidi"/>
      <w:bCs w:val="0"/>
      <w:i/>
      <w:iCs/>
      <w:color w:val="404040" w:themeColor="text1" w:themeTint="BF"/>
    </w:rPr>
  </w:style>
  <w:style w:type="paragraph" w:styleId="Heading8">
    <w:name w:val="heading 8"/>
    <w:basedOn w:val="Normal"/>
    <w:next w:val="Normal"/>
    <w:link w:val="Heading8Char"/>
    <w:uiPriority w:val="9"/>
    <w:semiHidden/>
    <w:unhideWhenUsed/>
    <w:qFormat/>
    <w:rsid w:val="001B0C2F"/>
    <w:pPr>
      <w:keepNext/>
      <w:keepLines/>
      <w:spacing w:before="200"/>
      <w:ind w:left="1440" w:hanging="1440"/>
      <w:outlineLvl w:val="7"/>
    </w:pPr>
    <w:rPr>
      <w:rFonts w:asciiTheme="majorHAnsi" w:eastAsiaTheme="majorEastAsia" w:hAnsiTheme="majorHAnsi" w:cstheme="majorBidi"/>
      <w:bCs w:val="0"/>
      <w:color w:val="404040" w:themeColor="text1" w:themeTint="BF"/>
      <w:sz w:val="20"/>
      <w:szCs w:val="20"/>
    </w:rPr>
  </w:style>
  <w:style w:type="paragraph" w:styleId="Heading9">
    <w:name w:val="heading 9"/>
    <w:basedOn w:val="Normal"/>
    <w:next w:val="Normal"/>
    <w:link w:val="Heading9Char"/>
    <w:uiPriority w:val="9"/>
    <w:semiHidden/>
    <w:unhideWhenUsed/>
    <w:qFormat/>
    <w:rsid w:val="001B0C2F"/>
    <w:pPr>
      <w:keepNext/>
      <w:keepLines/>
      <w:spacing w:before="200"/>
      <w:ind w:left="1584" w:hanging="1584"/>
      <w:outlineLvl w:val="8"/>
    </w:pPr>
    <w:rPr>
      <w:rFonts w:asciiTheme="majorHAnsi" w:eastAsiaTheme="majorEastAsia" w:hAnsiTheme="majorHAnsi" w:cstheme="majorBidi"/>
      <w:bCs w:val="0"/>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val="0"/>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Heading4Char">
    <w:name w:val="Heading 4 Char"/>
    <w:basedOn w:val="DefaultParagraphFont"/>
    <w:link w:val="Heading4"/>
    <w:uiPriority w:val="9"/>
    <w:rsid w:val="001B0C2F"/>
    <w:rPr>
      <w:rFonts w:asciiTheme="majorHAnsi" w:eastAsiaTheme="majorEastAsia" w:hAnsiTheme="majorHAnsi" w:cstheme="majorBidi"/>
      <w:b/>
      <w:i/>
      <w:iCs/>
      <w:color w:val="5B9BD5" w:themeColor="accent1"/>
      <w:sz w:val="22"/>
      <w:szCs w:val="22"/>
    </w:rPr>
  </w:style>
  <w:style w:type="character" w:customStyle="1" w:styleId="Heading5Char">
    <w:name w:val="Heading 5 Char"/>
    <w:basedOn w:val="DefaultParagraphFont"/>
    <w:link w:val="Heading5"/>
    <w:uiPriority w:val="9"/>
    <w:rsid w:val="001B0C2F"/>
    <w:rPr>
      <w:rFonts w:asciiTheme="majorHAnsi" w:eastAsiaTheme="majorEastAsia" w:hAnsiTheme="majorHAnsi" w:cstheme="majorBidi"/>
      <w:bCs/>
      <w:color w:val="1F4D78" w:themeColor="accent1" w:themeShade="7F"/>
      <w:sz w:val="22"/>
      <w:szCs w:val="22"/>
    </w:rPr>
  </w:style>
  <w:style w:type="character" w:customStyle="1" w:styleId="Heading6Char">
    <w:name w:val="Heading 6 Char"/>
    <w:basedOn w:val="DefaultParagraphFont"/>
    <w:link w:val="Heading6"/>
    <w:uiPriority w:val="9"/>
    <w:rsid w:val="001B0C2F"/>
    <w:rPr>
      <w:rFonts w:asciiTheme="majorHAnsi" w:eastAsiaTheme="majorEastAsia" w:hAnsiTheme="majorHAnsi" w:cstheme="majorBidi"/>
      <w:bCs/>
      <w:i/>
      <w:iCs/>
      <w:color w:val="1F4D78" w:themeColor="accent1" w:themeShade="7F"/>
      <w:sz w:val="22"/>
      <w:szCs w:val="22"/>
    </w:rPr>
  </w:style>
  <w:style w:type="character" w:customStyle="1" w:styleId="Heading7Char">
    <w:name w:val="Heading 7 Char"/>
    <w:basedOn w:val="DefaultParagraphFont"/>
    <w:link w:val="Heading7"/>
    <w:uiPriority w:val="9"/>
    <w:semiHidden/>
    <w:rsid w:val="001B0C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B0C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B0C2F"/>
    <w:rPr>
      <w:rFonts w:asciiTheme="majorHAnsi" w:eastAsiaTheme="majorEastAsia" w:hAnsiTheme="majorHAnsi" w:cstheme="majorBidi"/>
      <w:i/>
      <w:iCs/>
      <w:color w:val="404040" w:themeColor="text1" w:themeTint="BF"/>
    </w:rPr>
  </w:style>
  <w:style w:type="paragraph" w:customStyle="1" w:styleId="SourceCode">
    <w:name w:val="Source Code"/>
    <w:basedOn w:val="Normal"/>
    <w:rsid w:val="001B0C2F"/>
    <w:pPr>
      <w:wordWrap w:val="0"/>
    </w:pPr>
    <w:rPr>
      <w:rFonts w:eastAsia="SimSun"/>
      <w:bCs w:val="0"/>
    </w:rPr>
  </w:style>
  <w:style w:type="character" w:customStyle="1" w:styleId="KeywordTok">
    <w:name w:val="KeywordTok"/>
    <w:rsid w:val="001B0C2F"/>
    <w:rPr>
      <w:b/>
      <w:color w:val="007020"/>
    </w:rPr>
  </w:style>
  <w:style w:type="character" w:customStyle="1" w:styleId="DataTypeTok">
    <w:name w:val="DataTypeTok"/>
    <w:rsid w:val="001B0C2F"/>
    <w:rPr>
      <w:color w:val="902000"/>
    </w:rPr>
  </w:style>
  <w:style w:type="character" w:customStyle="1" w:styleId="DecValTok">
    <w:name w:val="DecValTok"/>
    <w:rsid w:val="001B0C2F"/>
    <w:rPr>
      <w:color w:val="40A070"/>
    </w:rPr>
  </w:style>
  <w:style w:type="character" w:customStyle="1" w:styleId="BaseNTok">
    <w:name w:val="BaseNTok"/>
    <w:rsid w:val="001B0C2F"/>
    <w:rPr>
      <w:color w:val="40A070"/>
    </w:rPr>
  </w:style>
  <w:style w:type="character" w:customStyle="1" w:styleId="FloatTok">
    <w:name w:val="FloatTok"/>
    <w:rsid w:val="001B0C2F"/>
    <w:rPr>
      <w:color w:val="40A070"/>
    </w:rPr>
  </w:style>
  <w:style w:type="character" w:customStyle="1" w:styleId="ConstantTok">
    <w:name w:val="ConstantTok"/>
    <w:rsid w:val="001B0C2F"/>
    <w:rPr>
      <w:color w:val="880000"/>
    </w:rPr>
  </w:style>
  <w:style w:type="character" w:customStyle="1" w:styleId="CharTok">
    <w:name w:val="CharTok"/>
    <w:rsid w:val="001B0C2F"/>
    <w:rPr>
      <w:color w:val="4070A0"/>
    </w:rPr>
  </w:style>
  <w:style w:type="character" w:customStyle="1" w:styleId="SpecialCharTok">
    <w:name w:val="SpecialCharTok"/>
    <w:rsid w:val="001B0C2F"/>
    <w:rPr>
      <w:color w:val="4070A0"/>
    </w:rPr>
  </w:style>
  <w:style w:type="character" w:customStyle="1" w:styleId="StringTok">
    <w:name w:val="StringTok"/>
    <w:rsid w:val="001B0C2F"/>
    <w:rPr>
      <w:color w:val="4070A0"/>
    </w:rPr>
  </w:style>
  <w:style w:type="character" w:customStyle="1" w:styleId="VerbatimStringTok">
    <w:name w:val="VerbatimStringTok"/>
    <w:rsid w:val="001B0C2F"/>
    <w:rPr>
      <w:color w:val="4070A0"/>
    </w:rPr>
  </w:style>
  <w:style w:type="character" w:customStyle="1" w:styleId="SpecialStringTok">
    <w:name w:val="SpecialStringTok"/>
    <w:rsid w:val="001B0C2F"/>
    <w:rPr>
      <w:color w:val="BB6688"/>
    </w:rPr>
  </w:style>
  <w:style w:type="character" w:customStyle="1" w:styleId="ImportTok">
    <w:name w:val="ImportTok"/>
    <w:rsid w:val="001B0C2F"/>
  </w:style>
  <w:style w:type="character" w:customStyle="1" w:styleId="CommentTok">
    <w:name w:val="CommentTok"/>
    <w:rsid w:val="001B0C2F"/>
    <w:rPr>
      <w:i/>
      <w:color w:val="60A0B0"/>
    </w:rPr>
  </w:style>
  <w:style w:type="character" w:customStyle="1" w:styleId="DocumentationTok">
    <w:name w:val="DocumentationTok"/>
    <w:rsid w:val="001B0C2F"/>
    <w:rPr>
      <w:i/>
      <w:color w:val="BA2121"/>
    </w:rPr>
  </w:style>
  <w:style w:type="character" w:customStyle="1" w:styleId="AnnotationTok">
    <w:name w:val="AnnotationTok"/>
    <w:rsid w:val="001B0C2F"/>
    <w:rPr>
      <w:b/>
      <w:i/>
      <w:color w:val="60A0B0"/>
    </w:rPr>
  </w:style>
  <w:style w:type="character" w:customStyle="1" w:styleId="CommentVarTok">
    <w:name w:val="CommentVarTok"/>
    <w:rsid w:val="001B0C2F"/>
    <w:rPr>
      <w:b/>
      <w:i/>
      <w:color w:val="60A0B0"/>
    </w:rPr>
  </w:style>
  <w:style w:type="character" w:customStyle="1" w:styleId="OtherTok">
    <w:name w:val="OtherTok"/>
    <w:rsid w:val="001B0C2F"/>
    <w:rPr>
      <w:color w:val="007020"/>
    </w:rPr>
  </w:style>
  <w:style w:type="character" w:customStyle="1" w:styleId="FunctionTok">
    <w:name w:val="FunctionTok"/>
    <w:rsid w:val="001B0C2F"/>
    <w:rPr>
      <w:color w:val="06287E"/>
    </w:rPr>
  </w:style>
  <w:style w:type="character" w:customStyle="1" w:styleId="VariableTok">
    <w:name w:val="VariableTok"/>
    <w:rsid w:val="001B0C2F"/>
    <w:rPr>
      <w:color w:val="19177C"/>
    </w:rPr>
  </w:style>
  <w:style w:type="character" w:customStyle="1" w:styleId="ControlFlowTok">
    <w:name w:val="ControlFlowTok"/>
    <w:rsid w:val="001B0C2F"/>
    <w:rPr>
      <w:b/>
      <w:color w:val="007020"/>
    </w:rPr>
  </w:style>
  <w:style w:type="character" w:customStyle="1" w:styleId="OperatorTok">
    <w:name w:val="OperatorTok"/>
    <w:rsid w:val="001B0C2F"/>
    <w:rPr>
      <w:color w:val="666666"/>
    </w:rPr>
  </w:style>
  <w:style w:type="character" w:customStyle="1" w:styleId="BuiltInTok">
    <w:name w:val="BuiltInTok"/>
    <w:rsid w:val="001B0C2F"/>
  </w:style>
  <w:style w:type="character" w:customStyle="1" w:styleId="ExtensionTok">
    <w:name w:val="ExtensionTok"/>
    <w:rsid w:val="001B0C2F"/>
  </w:style>
  <w:style w:type="character" w:customStyle="1" w:styleId="PreprocessorTok">
    <w:name w:val="PreprocessorTok"/>
    <w:rsid w:val="001B0C2F"/>
    <w:rPr>
      <w:color w:val="BC7A00"/>
    </w:rPr>
  </w:style>
  <w:style w:type="character" w:customStyle="1" w:styleId="AttributeTok">
    <w:name w:val="AttributeTok"/>
    <w:rsid w:val="001B0C2F"/>
    <w:rPr>
      <w:color w:val="7D9029"/>
    </w:rPr>
  </w:style>
  <w:style w:type="character" w:customStyle="1" w:styleId="RegionMarkerTok">
    <w:name w:val="RegionMarkerTok"/>
    <w:rsid w:val="001B0C2F"/>
  </w:style>
  <w:style w:type="character" w:customStyle="1" w:styleId="InformationTok">
    <w:name w:val="InformationTok"/>
    <w:rsid w:val="001B0C2F"/>
    <w:rPr>
      <w:b/>
      <w:i/>
      <w:color w:val="60A0B0"/>
    </w:rPr>
  </w:style>
  <w:style w:type="character" w:customStyle="1" w:styleId="WarningTok">
    <w:name w:val="WarningTok"/>
    <w:rsid w:val="001B0C2F"/>
    <w:rPr>
      <w:b/>
      <w:i/>
      <w:color w:val="60A0B0"/>
    </w:rPr>
  </w:style>
  <w:style w:type="character" w:customStyle="1" w:styleId="AlertTok">
    <w:name w:val="AlertTok"/>
    <w:rsid w:val="001B0C2F"/>
    <w:rPr>
      <w:b/>
      <w:color w:val="FF0000"/>
    </w:rPr>
  </w:style>
  <w:style w:type="character" w:customStyle="1" w:styleId="ErrorTok">
    <w:name w:val="ErrorTok"/>
    <w:rsid w:val="001B0C2F"/>
    <w:rPr>
      <w:b/>
      <w:color w:val="FF0000"/>
    </w:rPr>
  </w:style>
  <w:style w:type="character" w:customStyle="1" w:styleId="NormalTok">
    <w:name w:val="NormalTok"/>
    <w:rsid w:val="001B0C2F"/>
  </w:style>
  <w:style w:type="paragraph" w:styleId="TOC4">
    <w:name w:val="toc 4"/>
    <w:basedOn w:val="Normal"/>
    <w:next w:val="Normal"/>
    <w:autoRedefine/>
    <w:uiPriority w:val="39"/>
    <w:unhideWhenUsed/>
    <w:rsid w:val="001B0C2F"/>
    <w:pPr>
      <w:spacing w:line="240" w:lineRule="auto"/>
      <w:ind w:left="658"/>
    </w:pPr>
    <w:rPr>
      <w:rFonts w:eastAsia="SimSun"/>
      <w:bCs w:val="0"/>
    </w:rPr>
  </w:style>
  <w:style w:type="character" w:styleId="PageNumber">
    <w:name w:val="page number"/>
    <w:basedOn w:val="DefaultParagraphFont"/>
    <w:uiPriority w:val="99"/>
    <w:semiHidden/>
    <w:unhideWhenUsed/>
    <w:rsid w:val="001B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inpa.2015.04.002" TargetMode="External"/><Relationship Id="rId21" Type="http://schemas.openxmlformats.org/officeDocument/2006/relationships/hyperlink" Target="https://doi.org/10.1037/1089-2680.1.3.311" TargetMode="External"/><Relationship Id="rId22" Type="http://schemas.openxmlformats.org/officeDocument/2006/relationships/hyperlink" Target="https://doi.org/10.1016/j.compag.2013.08.001" TargetMode="External"/><Relationship Id="rId23" Type="http://schemas.openxmlformats.org/officeDocument/2006/relationships/hyperlink" Target="https://doi.org/10.1016/j.future.2013.01.010" TargetMode="External"/><Relationship Id="rId24" Type="http://schemas.openxmlformats.org/officeDocument/2006/relationships/hyperlink" Target="https://doi.org/10.1016/j.protcy.2013.11.009" TargetMode="External"/><Relationship Id="rId25" Type="http://schemas.openxmlformats.org/officeDocument/2006/relationships/hyperlink" Target="https://doi.org/10.1016/j.compag.2017.09.037" TargetMode="External"/><Relationship Id="rId26" Type="http://schemas.openxmlformats.org/officeDocument/2006/relationships/hyperlink" Target="https://doi.org/10.1109/TII.2014.2300753" TargetMode="External"/><Relationship Id="rId27" Type="http://schemas.openxmlformats.org/officeDocument/2006/relationships/hyperlink" Target="https://doi.org/10.1016/j.compag.2017.09.015" TargetMode="External"/><Relationship Id="rId28" Type="http://schemas.openxmlformats.org/officeDocument/2006/relationships/hyperlink" Target="https://www.itu.int/en/ITU-T/gsi/iot/Pages/default.aspx" TargetMode="External"/><Relationship Id="rId29" Type="http://schemas.openxmlformats.org/officeDocument/2006/relationships/hyperlink" Target="https://doi.org/10.1016/j.biosystemseng.2017.09.00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016/j.agsy.2017.01.023" TargetMode="External"/><Relationship Id="rId31" Type="http://schemas.openxmlformats.org/officeDocument/2006/relationships/footer" Target="footer4.xml"/><Relationship Id="rId32" Type="http://schemas.openxmlformats.org/officeDocument/2006/relationships/footer" Target="footer5.xm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yperlink" Target="https://doi.org/10.1016/j.comnet.2010.05.0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658358C-212D-9F42-B3E6-97B813C1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95</Pages>
  <Words>40741</Words>
  <Characters>232224</Characters>
  <Application>Microsoft Macintosh Word</Application>
  <DocSecurity>0</DocSecurity>
  <Lines>1935</Lines>
  <Paragraphs>544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272421</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Tatu Polvinen</cp:lastModifiedBy>
  <cp:revision>6</cp:revision>
  <cp:lastPrinted>2016-09-05T10:39:00Z</cp:lastPrinted>
  <dcterms:created xsi:type="dcterms:W3CDTF">2018-10-01T07:26:00Z</dcterms:created>
  <dcterms:modified xsi:type="dcterms:W3CDTF">2018-10-01T08:59:00Z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