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pandoc source/luonnos.md –smart –standalone –bibliography=bib/AIoT.bib –csl=style/sodertorns-hogskola-harvard.csl -M lang:fi –reference-docx=template/template.docx -o output/tPolvinenOppariY.docx</w:t>
      </w:r>
    </w:p>
    <w:p>
      <w:r>
        <w:pict>
          <v:rect style="width:0;height:1.5pt" o:hralign="center" o:hrstd="t" o:hr="t"/>
        </w:pict>
      </w:r>
    </w:p>
    <w:p>
      <w:pPr>
        <w:pStyle w:val="FirstParagraph"/>
      </w:pPr>
      <w:r>
        <w:t xml:space="preserve">Blah blah</w:t>
      </w:r>
      <w:r>
        <w:t xml:space="preserve"> </w:t>
      </w:r>
      <w:r>
        <w:t xml:space="preserve">(see Talavera et al. 2017, s. 33–35; also Verdouw, Wolfert &amp; Tekinerdogan 2016, ch. 1)</w:t>
      </w:r>
      <w:r>
        <w:t xml:space="preserve">.</w:t>
      </w:r>
    </w:p>
    <w:p>
      <w:pPr>
        <w:pStyle w:val="BodyText"/>
      </w:pPr>
      <w:r>
        <w:t xml:space="preserve">Blah blah [see (ät)talaveraReviewIoTApplications2017, 33-35; also (ät)verdouwInternetThingsAgriculture2016a, ch. 1].</w:t>
      </w:r>
    </w:p>
    <w:p>
      <w:pPr>
        <w:pStyle w:val="BodyText"/>
      </w:pPr>
      <w:r>
        <w:t xml:space="preserve">Saadaan: Blah blah (see Talavera et al. 2017, s. 33–35; also Verdouw, Wolfert &amp; Tekinerdogan 2016, ch. 1).</w:t>
      </w:r>
    </w:p>
    <w:p>
      <w:r>
        <w:pict>
          <v:rect style="width:0;height:1.5pt" o:hralign="center" o:hrstd="t" o:hr="t"/>
        </w:pict>
      </w:r>
    </w:p>
    <w:p>
      <w:pPr>
        <w:pStyle w:val="FirstParagraph"/>
      </w:pPr>
      <w:r>
        <w:t xml:space="preserve">Blah blah</w:t>
      </w:r>
      <w:r>
        <w:t xml:space="preserve"> </w:t>
      </w:r>
      <w:r>
        <w:t xml:space="preserve">(Talavera et al. 2017, s. 33–35, 38–39 and</w:t>
      </w:r>
      <w:r>
        <w:t xml:space="preserve"> </w:t>
      </w:r>
      <w:r>
        <w:rPr>
          <w:i/>
        </w:rPr>
        <w:t xml:space="preserve">passim</w:t>
      </w:r>
      <w:r>
        <w:t xml:space="preserve">)</w:t>
      </w:r>
      <w:r>
        <w:t xml:space="preserve">.</w:t>
      </w:r>
    </w:p>
    <w:p>
      <w:pPr>
        <w:pStyle w:val="BodyText"/>
      </w:pPr>
      <w:r>
        <w:t xml:space="preserve">Blah blah [(ät)talaveraReviewIoTApplications2017, 33-35, 38-39 and</w:t>
      </w:r>
      <w:r>
        <w:t xml:space="preserve"> </w:t>
      </w:r>
      <w:r>
        <w:rPr>
          <w:i/>
        </w:rPr>
        <w:t xml:space="preserve">passim</w:t>
      </w:r>
      <w:r>
        <w:t xml:space="preserve">].</w:t>
      </w:r>
    </w:p>
    <w:p>
      <w:pPr>
        <w:pStyle w:val="BodyText"/>
      </w:pPr>
      <w:r>
        <w:t xml:space="preserve">Saadaan: Blah blah (Talavera et al. 2017, s. 33–35, 38–39 and passim).</w:t>
      </w:r>
    </w:p>
    <w:p>
      <w:r>
        <w:pict>
          <v:rect style="width:0;height:1.5pt" o:hralign="center" o:hrstd="t" o:hr="t"/>
        </w:pict>
      </w:r>
    </w:p>
    <w:p>
      <w:pPr>
        <w:pStyle w:val="FirstParagraph"/>
      </w:pPr>
      <w:r>
        <w:t xml:space="preserve">Blah blah</w:t>
      </w:r>
      <w:r>
        <w:t xml:space="preserve"> </w:t>
      </w:r>
      <w:r>
        <w:t xml:space="preserve">(Talavera et al. 2017; Verdouw, Wolfert &amp; Tekinerdogan 2016)</w:t>
      </w:r>
      <w:r>
        <w:t xml:space="preserve">.</w:t>
      </w:r>
    </w:p>
    <w:p>
      <w:pPr>
        <w:pStyle w:val="BodyText"/>
      </w:pPr>
      <w:r>
        <w:t xml:space="preserve">Blah blah [(ät)verdouwInternetThingsAgriculture2016a; (ät)talaveraReviewIoTApplications2017].</w:t>
      </w:r>
    </w:p>
    <w:p>
      <w:pPr>
        <w:pStyle w:val="BodyText"/>
      </w:pPr>
      <w:r>
        <w:t xml:space="preserve">Saadaan: Blah blah (Verdouw, Wolfert &amp; Tekinerdogan 2016; Talavera et al. 2017).</w:t>
      </w:r>
    </w:p>
    <w:p>
      <w:r>
        <w:pict>
          <v:rect style="width:0;height:1.5pt" o:hralign="center" o:hrstd="t" o:hr="t"/>
        </w:pict>
      </w:r>
    </w:p>
    <w:p>
      <w:pPr>
        <w:pStyle w:val="FirstParagraph"/>
      </w:pPr>
      <w:r>
        <w:t xml:space="preserve">Talavera ja muut says blah</w:t>
      </w:r>
      <w:r>
        <w:t xml:space="preserve"> </w:t>
      </w:r>
      <w:r>
        <w:t xml:space="preserve">(2017)</w:t>
      </w:r>
      <w:r>
        <w:t xml:space="preserve">.</w:t>
      </w:r>
    </w:p>
    <w:p>
      <w:pPr>
        <w:pStyle w:val="BodyText"/>
      </w:pPr>
      <w:r>
        <w:t xml:space="preserve">Talavera ja muut says blah [-(ät)talaveraReviewIoTApplications2017].</w:t>
      </w:r>
    </w:p>
    <w:p>
      <w:pPr>
        <w:pStyle w:val="BodyText"/>
      </w:pPr>
      <w:r>
        <w:t xml:space="preserve">Saadaan: Talavera ja muut says blah (2017).</w:t>
      </w:r>
    </w:p>
    <w:p>
      <w:r>
        <w:pict>
          <v:rect style="width:0;height:1.5pt" o:hralign="center" o:hrstd="t" o:hr="t"/>
        </w:pict>
      </w:r>
    </w:p>
    <w:p>
      <w:pPr>
        <w:pStyle w:val="FirstParagraph"/>
      </w:pPr>
      <w:r>
        <w:t xml:space="preserve">Talavera et al. (2017, s. 33)</w:t>
      </w:r>
      <w:r>
        <w:t xml:space="preserve"> </w:t>
      </w:r>
      <w:r>
        <w:t xml:space="preserve">says blah.</w:t>
      </w:r>
    </w:p>
    <w:p>
      <w:pPr>
        <w:pStyle w:val="BodyText"/>
      </w:pPr>
      <w:r>
        <w:t xml:space="preserve">(ät)talaveraReviewIoTApplications2017 [33] says blah.</w:t>
      </w:r>
    </w:p>
    <w:p>
      <w:pPr>
        <w:pStyle w:val="BodyText"/>
      </w:pPr>
      <w:r>
        <w:t xml:space="preserve">Saadaan: Talavera et al. (2017, s. 33) says blah.</w:t>
      </w:r>
    </w:p>
    <w:p>
      <w:r>
        <w:pict>
          <v:rect style="width:0;height:1.5pt" o:hralign="center" o:hrstd="t" o:hr="t"/>
        </w:pict>
      </w:r>
    </w:p>
    <w:p>
      <w:pPr>
        <w:pStyle w:val="FirstParagraph"/>
      </w:pPr>
      <w:r>
        <w:t xml:space="preserve">Regex: kaarisulkeissa, ei saa sisältää @-merkkiä alussa ([^@][a-öA-Ö0-9]+)</w:t>
      </w:r>
    </w:p>
    <w:p>
      <w:pPr>
        <w:pStyle w:val="BodyText"/>
      </w:pPr>
      <w:r>
        <w:t xml:space="preserve">Regex: kaarisulkeissa, @-merkki alussa (@[a-öA-Ö0-9]+)</w:t>
      </w:r>
    </w:p>
    <w:p>
      <w:pPr>
        <w:pStyle w:val="BodyText"/>
      </w:pPr>
      <w:r>
        <w:t xml:space="preserve">Regex: alku (@[a-öA-Ö0-9]+;</w:t>
      </w:r>
      <w:r>
        <w:t xml:space="preserve"> </w:t>
      </w:r>
      <w:r>
        <w:t xml:space="preserve">Regex: loppu ; @[a-öA-Ö0-9]+)</w:t>
      </w:r>
    </w:p>
    <w:p>
      <w:pPr>
        <w:pStyle w:val="BodyText"/>
      </w:pPr>
      <w:r>
        <w:t xml:space="preserve">Regex: (201[0-9]+)</w:t>
      </w:r>
    </w:p>
    <w:p>
      <w:pPr>
        <w:pStyle w:val="BodyText"/>
      </w:pPr>
      <w:r>
        <w:t xml:space="preserve">(()(@[a-öA-Ö0-9]+)())</w:t>
      </w:r>
      <w:r>
        <w:t xml:space="preserve"> </w:t>
      </w:r>
      <w:r>
        <w:t xml:space="preserve">[$2]</w:t>
      </w:r>
    </w:p>
    <w:p>
      <w:pPr>
        <w:pStyle w:val="BodyText"/>
      </w:pPr>
      <w:r>
        <w:t xml:space="preserve">(()(@[a-öA-Ö0-9]+)(, [0-9]+)())</w:t>
      </w:r>
      <w:r>
        <w:t xml:space="preserve"> </w:t>
      </w:r>
      <w:r>
        <w:t xml:space="preserve">[$2$3]</w:t>
      </w:r>
    </w:p>
    <w:p>
      <w:pPr>
        <w:pStyle w:val="BodyText"/>
      </w:pPr>
      <w:r>
        <w:t xml:space="preserve">(()(ks. )(@[a-öA-Ö0-9]+)(, [0-9]+)())</w:t>
      </w:r>
      <w:r>
        <w:t xml:space="preserve"> </w:t>
      </w:r>
      <w:r>
        <w:t xml:space="preserve">[$2$3$4]</w:t>
      </w:r>
    </w:p>
    <w:p>
      <w:pPr>
        <w:pStyle w:val="BodyText"/>
      </w:pPr>
      <w:r>
        <w:t xml:space="preserve">(()(ks. @[a-öA-Ö0-9]+, [0-9]+ - [0-9]+)())</w:t>
      </w:r>
      <w:r>
        <w:t xml:space="preserve"> </w:t>
      </w:r>
      <w:r>
        <w:t xml:space="preserve">[$2$3]</w:t>
      </w:r>
    </w:p>
    <w:p>
      <w:pPr>
        <w:pStyle w:val="BodyText"/>
      </w:pPr>
      <w:r>
        <w:t xml:space="preserve">(()(@[a-öA-Ö0-9]+, [0-9]+-[0-9]+)())</w:t>
      </w:r>
      <w:r>
        <w:t xml:space="preserve"> </w:t>
      </w:r>
      <w:r>
        <w:t xml:space="preserve">[$2]</w:t>
      </w:r>
    </w:p>
    <w:p>
      <w:pPr>
        <w:pStyle w:val="BodyText"/>
      </w:pPr>
      <w:r>
        <w:t xml:space="preserve">(()([0-9]+, )([0-9]+)())</w:t>
      </w:r>
      <w:r>
        <w:t xml:space="preserve"> </w:t>
      </w:r>
      <w:r>
        <w:t xml:space="preserve">[$3]</w:t>
      </w:r>
    </w:p>
    <w:p>
      <w:r>
        <w:pict>
          <v:rect style="width:0;height:1.5pt" o:hralign="center" o:hrstd="t" o:hr="t"/>
        </w:pict>
      </w:r>
    </w:p>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mukailtua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pyritään kuvailemaan millainen kasvintuotannon IoT:n tausta on, millaisista osailmiöistä se koostuu ja mitä kasvintuotannon IoT:stä on kirjoitettu.</w:t>
      </w:r>
      <w:r>
        <w:t xml:space="preserve"> </w:t>
      </w:r>
      <w:r>
        <w:rPr>
          <w:i/>
        </w:rPr>
        <w:t xml:space="preserve">Ompas kömöä kieltä, mutta palataan tähän kun luku on kirjoitettu.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IoT-taustaa hyvin. Entä muut kirjat?</w:t>
      </w:r>
    </w:p>
    <w:p>
      <w:pPr>
        <w:pStyle w:val="BodyText"/>
      </w:pPr>
      <w:r>
        <w:rPr>
          <w:i/>
        </w:rPr>
        <w:t xml:space="preserve">Ks. Muistiinpanoja.md CISCOn Harnessing-IoT-Global-Development.pdf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pyritään kuvailemaan toteutetun tutkimuksen tarkoitus, tavoitteet, tutkimuskysymykset, aineisto, menetelmät ja eteneminen.</w:t>
      </w:r>
    </w:p>
    <w:p>
      <w:pPr>
        <w:pStyle w:val="BodyText"/>
      </w:pPr>
      <w:r>
        <w:t xml:space="preserve">Opinnäytetyön keskeinen tutkimusongelma on, että kasvintuotannon IoT-ratkaisut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pyritään toteuttamaan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sekä yleiskuva kasvintuotannon IoT-ratkaisuista että lähtökohta lukijan omalle tiedonhaulle aiheeseen tarkemmin tutustuttaessa.</w:t>
      </w:r>
    </w:p>
    <w:p>
      <w:pPr>
        <w:pStyle w:val="Heading2"/>
      </w:pPr>
      <w:bookmarkStart w:id="43" w:name="tutkimuskysymykset"/>
      <w:bookmarkEnd w:id="43"/>
      <w:r>
        <w:t xml:space="preserve">Tutkimuskysymykset</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 Hirsjärven ja Hurmeen [35] 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w:t>
      </w:r>
      <w:r>
        <w:t xml:space="preserve"> </w:t>
      </w:r>
      <w:r>
        <w:t xml:space="preserve">(Hirsjärvi &amp; Hurme 2015, s. 35)</w:t>
      </w:r>
      <w:r>
        <w:t xml:space="preserve">. Samoin Tuomi ja Sarajärvi [79] kuvailevat haastattelun eduiksi joustavuutta kysymysten käsittelyssä, väärinymmärrysten selvittelyssä, ilmausten selventämisessä ja keskustelussa tiedonantajan kanssa</w:t>
      </w:r>
      <w:r>
        <w:t xml:space="preserve"> </w:t>
      </w:r>
      <w:r>
        <w:t xml:space="preserve">(Tuomi &amp; Sarajärvi 2018, s. 79)</w:t>
      </w:r>
      <w:r>
        <w:t xml:space="preserve">.</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Hirsjärven ja Hurmeen (2015, 35-36) 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(Hirsjärvi &amp; Hurme 2015, s. 35–36)</w:t>
      </w:r>
      <w:r>
        <w:t xml:space="preserve"> </w:t>
      </w:r>
      <w:r>
        <w:t xml:space="preserve">Hurme ja Sarajärvi viittaavat kirjassaan Laadullinen tutkimus ja sisällönanalyysi [79] samoihin ongelmiin, kertoen niiden olevan yleisen näkemyksen mukaan pääasiassa menetelmällisiä ja ratkaistavissa haastattelijoiden koulutuksella, rahoituksella jne.</w:t>
      </w:r>
      <w:r>
        <w:t xml:space="preserve"> </w:t>
      </w:r>
      <w:r>
        <w:t xml:space="preserve">(Tuomi &amp; Sarajärvi 2018, s. 79)</w:t>
      </w:r>
      <w:r>
        <w:t xml:space="preserve">.</w:t>
      </w:r>
    </w:p>
    <w:p>
      <w:pPr>
        <w:pStyle w:val="Heading2"/>
      </w:pPr>
      <w:bookmarkStart w:id="45" w:name="kirjallisuuskatsaus"/>
      <w:bookmarkEnd w:id="45"/>
      <w:r>
        <w:t xml:space="preserve">Kirjallisuuskatsaus</w:t>
      </w:r>
    </w:p>
    <w:p>
      <w:pPr>
        <w:pStyle w:val="FirstParagraph"/>
      </w:pPr>
      <w:r>
        <w:t xml:space="preserve">Kirjallisuuskatsauksella voidaan Baumeisterin ja Learyn [311] mukaan rakentaa siltaa kiireisen lukijan ja valtavan, hajallaan olevan teoriatiedon välille. Katsauksella voidaan myös esittää tutkittavasta ilmiöstä laajempia teoreettisia johtopäätöksiä mitä yksittäisen empiirisen tutkimuksen puitteissa on mahdollista.</w:t>
      </w:r>
      <w:r>
        <w:t xml:space="preserve"> </w:t>
      </w:r>
      <w:r>
        <w:t xml:space="preserve">(Baumeister &amp; Leary 1997, s. 311)</w:t>
      </w:r>
      <w:r>
        <w:t xml:space="preserve"> </w:t>
      </w:r>
      <w:r>
        <w:t xml:space="preserve">Kirjassaan Mikä kirjallisuuskatsaus? Salminen [39] kuvailee kirjallisuuskatsausta tutkimusmenetelmänä ja -tekniikkana, jonka avulla voidaan koota yhteen tutkimuksien tuloksia ja näin rakentaa perustaa uusille tutkimustuloksille. Kirjallisuuskatsauksella tehdään siis ’tutkimusta tutkimuksesta’. Hänen mukaansa tutkija voi kirjallisuuskatsauksen avulla laaja-alaisesti ja systemaattisesti kerätä erinomaista materiaalia oman alansa tutkimuksesta.</w:t>
      </w:r>
      <w:r>
        <w:t xml:space="preserve"> </w:t>
      </w:r>
      <w:r>
        <w:t xml:space="preserve">(Salminen 2011, s. 4, 39)</w:t>
      </w:r>
      <w:r>
        <w:t xml:space="preserve"> </w:t>
      </w:r>
      <w:r>
        <w:t xml:space="preserve">Saman suuntaisesti Baumeisterin ja Learyn [312] 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r>
        <w:t xml:space="preserve"> </w:t>
      </w:r>
      <w:r>
        <w:t xml:space="preserve">(Baumeister &amp; Leary 1997, s. 312)</w:t>
      </w:r>
    </w:p>
    <w:p>
      <w:pPr>
        <w:pStyle w:val="BodyText"/>
      </w:pPr>
      <w:r>
        <w:t xml:space="preserve">Kirjallisuuskatsauksella on Hirsjärven et al. [121] mukaan kaksi keskeistä tarkoitusta: Kirjallisuuskatsauksen tulee tuoda esiin, miten ja mistä näkökulmista tutkittavaa ilmiotä on tutkittu sekä miten tekeillä oleva tutkimus liittyy aikaisemmin tehtyihin tutkimuksiin.</w:t>
      </w:r>
      <w:r>
        <w:t xml:space="preserve"> </w:t>
      </w:r>
      <w:r>
        <w:t xml:space="preserve">(Hirsjärvi, Remes &amp; Sajavaara 2009, s. 121)</w:t>
      </w:r>
      <w:r>
        <w:t xml:space="preserve"> </w:t>
      </w:r>
      <w:r>
        <w:t xml:space="preserve">Kirjallisuuskatsauksen tekemiselle Salminen [3] esittää Baumeisterin ja Learyn [312] 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r>
        <w:t xml:space="preserve"> </w:t>
      </w:r>
      <w:r>
        <w:t xml:space="preserve">(Baumeister &amp; Leary 1997, s. 312; Salminen 2011, s. 3)</w:t>
      </w:r>
    </w:p>
    <w:p>
      <w:pPr>
        <w:pStyle w:val="BodyText"/>
      </w:pPr>
      <w:r>
        <w:t xml:space="preserve">Kirjallisuuskatsaus pitää tutkimusmenetelmänä sisällään useita eri tyyppejä. Sen kolmena perustyyppeinä pidetään Salmisen [6] mukaan kuvailevaa ja systemaattista kirjallisuuskatsausta sekä meta-analyysiä. Kirjallisuuskatsauksen tyypin valintaan vaikuttavat tutkittava ilmiö, tutkimuskysymykset ja käytettävät aineistot.</w:t>
      </w:r>
      <w:r>
        <w:t xml:space="preserve"> </w:t>
      </w:r>
      <w:r>
        <w:t xml:space="preserve">(Salminen 2011, s. 6)</w:t>
      </w:r>
      <w:r>
        <w:t xml:space="preserve"> </w:t>
      </w:r>
      <w:r>
        <w:t xml:space="preserve">Onwuegbuzien ja Frelsin [39] 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r>
        <w:t xml:space="preserve"> </w:t>
      </w:r>
      <w:r>
        <w:t xml:space="preserve">(Onwuegbuzie &amp; Frels 2016, s. 39)</w:t>
      </w:r>
      <w:r>
        <w:t xml:space="preserve">.</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w:t>
      </w:r>
      <w:r>
        <w:t xml:space="preserve"> </w:t>
      </w:r>
      <w:r>
        <w:rPr>
          <w:i/>
        </w:rPr>
        <w:t xml:space="preserve">Aineistojen haun kuvailussa käytetään myös systemaattisen kirjallisuuskatsauksen menetelmiä aineistohaun kuvailussa/dokumentoinnissa.</w:t>
      </w:r>
    </w:p>
    <w:p>
      <w:pPr>
        <w:pStyle w:val="BodyText"/>
      </w:pPr>
      <w:r>
        <w:t xml:space="preserve">Kuvaileva kirjallisuuskatsaus on Salmisen [6] 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r>
        <w:t xml:space="preserve"> </w:t>
      </w:r>
      <w:r>
        <w:t xml:space="preserve">(Salminen 2011, s. 6)</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[7] 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(Salminen 2011, s. 7)</w:t>
      </w:r>
      <w:r>
        <w:t xml:space="preserve"> </w:t>
      </w:r>
      <w:r>
        <w:t xml:space="preserve">Onwuegbuzien ja Frelsin [23] mukaan narratiivinen kirjallisuuskatsaus vetää yhteen ja parhaimmillaan kritisoi tutkimuskohteena olevaa aihetta käsittelevää kirjallisuutta, mutta ei tarjoa laadullisten tai määrällisten tutkimustulosten integraatiota</w:t>
      </w:r>
      <w:r>
        <w:t xml:space="preserve"> </w:t>
      </w:r>
      <w:r>
        <w:t xml:space="preserve">(Onwuegbuzie &amp; Frels 2016, s. 23)</w:t>
      </w:r>
      <w:r>
        <w:t xml:space="preserve">. Saman suuntaisesti Salmisen [7] mukaan menetelmä ei tarjoa varsinaista analyyttistä tulosta</w:t>
      </w:r>
      <w:r>
        <w:t xml:space="preserve"> </w:t>
      </w:r>
      <w:r>
        <w:t xml:space="preserve">(Salminen 2011, s. 7)</w:t>
      </w:r>
      <w:r>
        <w:t xml:space="preserve">.</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 Salmisen [7] 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r>
        <w:t xml:space="preserve"> </w:t>
      </w:r>
      <w:r>
        <w:t xml:space="preserve">(Salminen 2011, s. 7)</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48" w:name="teemahaastattelu"/>
      <w:bookmarkEnd w:id="48"/>
      <w:r>
        <w:t xml:space="preserve">Teemahaastattelu</w:t>
      </w:r>
    </w:p>
    <w:p>
      <w:pPr>
        <w:pStyle w:val="FirstParagraph"/>
      </w:pPr>
      <w:r>
        <w:t xml:space="preserve">Hirsjärvi ja Hurme (2015, 43, 47-48) 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 (</w:t>
      </w:r>
      <w:r>
        <w:t xml:space="preserve">Hirsjärvi &amp; Hurme (2015)</w:t>
      </w:r>
      <w:r>
        <w:t xml:space="preserve">, 43, 47-48) Tuomi ja Sarajärvi (2018) puolestaan asettavat teemahaastattelun samaan väliin, mutta lähelle strukturoimatonta haastattelua eli syvähaastattelua</w:t>
      </w:r>
      <w:r>
        <w:t xml:space="preserve"> </w:t>
      </w:r>
      <w:r>
        <w:t xml:space="preserve">(Tuomi &amp; Sarajärvi 2018)</w:t>
      </w:r>
      <w:r>
        <w:t xml:space="preserve">.</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 Tuomin ja Sarajärven [81] 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r>
        <w:t xml:space="preserve"> </w:t>
      </w:r>
      <w:r>
        <w:t xml:space="preserve">(Tuomi &amp; Sarajärvi 2018, s. 81)</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 Tuomin ja Sarajärven (2018, 103, 117) 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w:t>
      </w:r>
      <w:r>
        <w:t xml:space="preserve">Tuomi &amp; Sarajärvi (2018)</w:t>
      </w:r>
      <w:r>
        <w:t xml:space="preserve">, 103, 117) Artikkelissaan Simsalabim, sisällönanalyysi ja koodaamisen haasteet Salo (2015) 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 Tuomin ja Sarajärven (2018) näkemystä sisällönanalyysistä teoreettisena kehyksenä eikä sisällönanalyysi hänen mukaansa ole käyttökelpoinen analyysin perustaksi.</w:t>
      </w:r>
      <w:r>
        <w:t xml:space="preserve"> </w:t>
      </w:r>
      <w:r>
        <w:t xml:space="preserve">(Salo 2015)</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ja Sarajärvi (2018, 104-107) 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r>
        <w:t xml:space="preserve"> </w:t>
      </w:r>
      <w:r>
        <w:t xml:space="preserve">(Tuomi &amp; Sarajärvi 2018, s. 104–107)</w:t>
      </w:r>
    </w:p>
    <w:p>
      <w:pPr>
        <w:pStyle w:val="BodyText"/>
      </w:pPr>
      <w:r>
        <w:t xml:space="preserve">Sisällönanalyysissä voidaan käyttää Eskolan [212] kirjassa Ikkunoita tutkimusmetodeihin 2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 Tuomin ja Sarajärven (2018, 107-109) 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 Tuomin ja Sarajärven [127] 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r>
        <w:t xml:space="preserve"> </w:t>
      </w:r>
      <w:r>
        <w:t xml:space="preserve">(Tuomi &amp; Sarajärvi 2018, s. 107–109, 127; Valli 2018, s. 212)</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r>
        <w:t xml:space="preserve"> </w:t>
      </w:r>
      <w:r>
        <w:t xml:space="preserve">* Passport Global Market (http://go.euromonitor.com/passport),</w:t>
      </w:r>
      <w:r>
        <w:t xml:space="preserve"> </w:t>
      </w:r>
      <w:r>
        <w:t xml:space="preserve">* Doria (http://www.doria.fi),</w:t>
      </w:r>
      <w:r>
        <w:t xml:space="preserve"> </w:t>
      </w:r>
      <w:r>
        <w:t xml:space="preserve">* Elsevier ScienceDirect Freedom Collection (https://www.elsevier.com/solutions/sciencedirect),</w:t>
      </w:r>
      <w:r>
        <w:t xml:space="preserve"> </w:t>
      </w:r>
      <w:r>
        <w:t xml:space="preserve">* EBSCO Academic Search Elite (https://www.ebsco.com/products/research-databases/academic-search-elite),</w:t>
      </w:r>
      <w:r>
        <w:t xml:space="preserve"> </w:t>
      </w:r>
      <w:r>
        <w:t xml:space="preserve">* Sage Premier SAGE Journals Online (https://uk.sagepub.com/en-gb/eur/sage-premier),</w:t>
      </w:r>
      <w:r>
        <w:t xml:space="preserve"> </w:t>
      </w:r>
      <w:r>
        <w:t xml:space="preserve">* IEEE Xplore Electronic Library (https://ieeexplore.ieee.org/Xplore/home.jsp).</w:t>
      </w:r>
    </w:p>
    <w:p>
      <w:pPr>
        <w:pStyle w:val="BodyText"/>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r>
        <w:t xml:space="preserve"> </w:t>
      </w:r>
      <w:r>
        <w:t xml:space="preserve">* Aaltodoc (https://aaltodoc.aalto.fi)</w:t>
      </w:r>
      <w:r>
        <w:t xml:space="preserve"> </w:t>
      </w:r>
      <w:r>
        <w:t xml:space="preserve">* EBSCO Academic Search Elite (https://www.ebsco.com/products/research-databases/academic-search-elite)</w:t>
      </w:r>
      <w:r>
        <w:t xml:space="preserve"> </w:t>
      </w:r>
      <w:r>
        <w:t xml:space="preserve">* ACM Digital Library</w:t>
      </w:r>
      <w:r>
        <w:t xml:space="preserve"> </w:t>
      </w:r>
      <w:r>
        <w:t xml:space="preserve">* ProQuest Business Premium</w:t>
      </w:r>
      <w:r>
        <w:t xml:space="preserve"> </w:t>
      </w:r>
      <w:r>
        <w:t xml:space="preserve">* Dart</w:t>
      </w:r>
      <w:r>
        <w:t xml:space="preserve"> </w:t>
      </w:r>
      <w:r>
        <w:t xml:space="preserve">* Passport Global Market (http://go.euromonitor.com/passport)</w:t>
      </w:r>
      <w:r>
        <w:t xml:space="preserve"> </w:t>
      </w:r>
      <w:r>
        <w:t xml:space="preserve">* Sage Premier SAGE Journals Online (https://uk.sagepub.com/en-gb/eur/sage-premier)</w:t>
      </w:r>
      <w:r>
        <w:t xml:space="preserve"> </w:t>
      </w:r>
      <w:r>
        <w:t xml:space="preserve">* Theseus (https://www.theseus.fi)</w:t>
      </w:r>
      <w:r>
        <w:t xml:space="preserve"> </w:t>
      </w:r>
      <w:r>
        <w:t xml:space="preserve">* Elsevier ScienceDirect Freedom Collection (https://www.elsevier.com/solutions/sciencedirect)</w:t>
      </w:r>
      <w:r>
        <w:t xml:space="preserve"> </w:t>
      </w:r>
      <w:r>
        <w:t xml:space="preserve">* IEEE Xplore Electronic Library (https://ieeexplore.ieee.org/Xplore/home.jsp)</w:t>
      </w:r>
    </w:p>
    <w:p>
      <w:pPr>
        <w:pStyle w:val="BodyText"/>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julkaisujen asiasanojen sekä löydettyjen kirjallisuuskatsausten käyttämien hakusanojen joukosta koottiin tutkittavalle ilmiölle keskeisimmät hakusanat. Asiasanojen valinnassa käytettiin vain englanninkielisiä sanoja, koska suomenkielisten aineistojen arveltiin käyttävän sekä suomen- että englanninkielisiä asiasanoja ja löytyvän englanninkielisten asiasanojen avulla. IoT:tä käsittelevien yleisteosten asiasanat jätettiin pois, koska kirjojen ilmiölle merkityksellisiksi arvioidut asiasanat toistuivat myös muualla aineistossa ja ne tulivat valituiksi sitä kautta. Lisäksi kirjallisuuskatsauksen seuraavissa vaiheissa ei enää haettu IoT:tä yleisesti käsittelevää kirjallisuutta. Samoin pois jätettiin asiasanat, jotka eivät selkeästi liity kasvintuotannon IoT:n tutkimukseen ja teknologiaratkaisuihin.</w:t>
      </w:r>
    </w:p>
    <w:p>
      <w:pPr>
        <w:pStyle w:val="BodyText"/>
      </w:pPr>
      <w:r>
        <w:t xml:space="preserve">Kirjallisuuskatsausten hakuun käytettiin hakusanoina alustavissa aineistohauissa löydettyjen kirjallisuuskatsausten asiasanoja. Useiten toistuvat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w:t>
      </w:r>
      <w:r>
        <w:t xml:space="preserve">valittiin ensimmäiseksi hakusanaryhmäksi. Toiseksi hakusanaryhmäksi valittiin kirjallisuuskatsauksia koskevat asiasanat</w:t>
      </w:r>
      <w:r>
        <w:t xml:space="preserve"> </w:t>
      </w:r>
      <w:r>
        <w:t xml:space="preserve">“</w:t>
      </w:r>
      <w:r>
        <w:t xml:space="preserve">literature review</w:t>
      </w:r>
      <w:r>
        <w:t xml:space="preserve">”</w:t>
      </w:r>
      <w:r>
        <w:t xml:space="preserve">,</w:t>
      </w:r>
      <w:r>
        <w:t xml:space="preserve"> </w:t>
      </w:r>
      <w:r>
        <w:t xml:space="preserve">“</w:t>
      </w:r>
      <w:r>
        <w:t xml:space="preserve">Systematic literature review</w:t>
      </w:r>
      <w:r>
        <w:t xml:space="preserve">”</w:t>
      </w:r>
      <w:r>
        <w:t xml:space="preserve"> </w:t>
      </w:r>
      <w:r>
        <w:t xml:space="preserve">sekä</w:t>
      </w:r>
      <w:r>
        <w:t xml:space="preserve"> </w:t>
      </w:r>
      <w:r>
        <w:t xml:space="preserve">“</w:t>
      </w:r>
      <w:r>
        <w:t xml:space="preserve">Survey</w:t>
      </w:r>
      <w:r>
        <w:t xml:space="preserve">”</w:t>
      </w:r>
      <w:r>
        <w:t xml:space="preserve">. Kolmanteen hakusanaryhmään valittiin sellaiset asiasanat, joiden arvioitiin toistuvan kirjallisuuskatsauksissa ja joita ei valittu edellisiin ryhmiin. Kolmanteen ryhmään lisättiin vielä Precision Agriculture, jolloin kolmannen hakusanaryhmään kuuluvat:</w:t>
      </w:r>
      <w:r>
        <w:t xml:space="preserve"> </w:t>
      </w:r>
      <w:r>
        <w:t xml:space="preserve">Agriculture</w:t>
      </w:r>
      <w:r>
        <w:t xml:space="preserve"> </w:t>
      </w:r>
      <w:r>
        <w:t xml:space="preserve">Agro-industry</w:t>
      </w:r>
      <w:r>
        <w:t xml:space="preserve"> </w:t>
      </w:r>
      <w:r>
        <w:t xml:space="preserve">Big data analysis</w:t>
      </w:r>
      <w:r>
        <w:t xml:space="preserve"> </w:t>
      </w:r>
      <w:r>
        <w:t xml:space="preserve">Consumer Information</w:t>
      </w:r>
      <w:r>
        <w:t xml:space="preserve"> </w:t>
      </w:r>
      <w:r>
        <w:t xml:space="preserve">Environmental monitoring</w:t>
      </w:r>
      <w:r>
        <w:t xml:space="preserve"> </w:t>
      </w:r>
      <w:r>
        <w:t xml:space="preserve">IIoT</w:t>
      </w:r>
      <w:r>
        <w:t xml:space="preserve"> </w:t>
      </w:r>
      <w:r>
        <w:t xml:space="preserve">Industrial Internet of Things</w:t>
      </w:r>
      <w:r>
        <w:t xml:space="preserve"> </w:t>
      </w:r>
      <w:r>
        <w:t xml:space="preserve">Precision Farming</w:t>
      </w:r>
      <w:r>
        <w:t xml:space="preserve"> </w:t>
      </w:r>
      <w:r>
        <w:t xml:space="preserve">Precision Agriculture</w:t>
      </w:r>
      <w:r>
        <w:t xml:space="preserve"> </w:t>
      </w:r>
      <w:r>
        <w:t xml:space="preserve">Smart Farming</w:t>
      </w:r>
    </w:p>
    <w:p>
      <w:pPr>
        <w:pStyle w:val="BodyText"/>
      </w:pPr>
      <w:r>
        <w:t xml:space="preserve">Aineiston hakuun käytettiin löydettyjen kirjallisuuskatsausten hakulauseissa käytettyjä hakusanoja, joista valittiin arviolta keskeisimmät kasvintuotannon IoT-ratkaisuiden ja tutkimuksen näkökulmista. Näihin lisättiin muissa aikaisemmissa vaiheissa löydetyt asiasanat, joiden arvioitiin parantavan hakutulosten kattavuutta.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asiasanat:</w:t>
      </w:r>
      <w:r>
        <w:t xml:space="preserve"> </w:t>
      </w:r>
      <w:r>
        <w:t xml:space="preserve">Agriculture</w:t>
      </w:r>
      <w:r>
        <w:t xml:space="preserve"> </w:t>
      </w:r>
      <w:r>
        <w:t xml:space="preserve">Precision Agriculture</w:t>
      </w:r>
      <w:r>
        <w:t xml:space="preserve"> </w:t>
      </w:r>
      <w:r>
        <w:t xml:space="preserve">Smart Agriculture</w:t>
      </w:r>
      <w:r>
        <w:t xml:space="preserve"> </w:t>
      </w:r>
      <w:r>
        <w:t xml:space="preserve">Smart Farming</w:t>
      </w:r>
      <w:r>
        <w:t xml:space="preserve"> </w:t>
      </w:r>
      <w:r>
        <w:t xml:space="preserve">Precision Farming</w:t>
      </w:r>
      <w:r>
        <w:t xml:space="preserve"> </w:t>
      </w:r>
      <w:r>
        <w:t xml:space="preserve">Web of Things</w:t>
      </w:r>
      <w:r>
        <w:t xml:space="preserve"> </w:t>
      </w:r>
      <w:r>
        <w:t xml:space="preserve">IoT applications</w:t>
      </w:r>
      <w:r>
        <w:t xml:space="preserve"> </w:t>
      </w:r>
      <w:r>
        <w:t xml:space="preserve">Plant Production</w:t>
      </w:r>
      <w:r>
        <w:t xml:space="preserve"> </w:t>
      </w:r>
      <w:r>
        <w:t xml:space="preserve">Agriculture technology</w:t>
      </w:r>
      <w:r>
        <w:t xml:space="preserve"> </w:t>
      </w:r>
      <w:r>
        <w:t xml:space="preserve">Agricultural industry</w:t>
      </w:r>
      <w:r>
        <w:t xml:space="preserve"> </w:t>
      </w:r>
      <w:r>
        <w:t xml:space="preserve">Agribusiness</w:t>
      </w:r>
      <w:r>
        <w:t xml:space="preserve"> </w:t>
      </w:r>
      <w:r>
        <w:t xml:space="preserve">Agricultural products</w:t>
      </w:r>
      <w:r>
        <w:t xml:space="preserve"> </w:t>
      </w:r>
      <w:r>
        <w:t xml:space="preserve">Agroindustry</w:t>
      </w:r>
      <w:r>
        <w:t xml:space="preserve"> </w:t>
      </w:r>
      <w:r>
        <w:t xml:space="preserve">Big Data</w:t>
      </w:r>
      <w:r>
        <w:t xml:space="preserve"> </w:t>
      </w:r>
      <w:r>
        <w:t xml:space="preserve">Greenhouses</w:t>
      </w:r>
      <w:r>
        <w:t xml:space="preserve"> </w:t>
      </w:r>
      <w:r>
        <w:t xml:space="preserve">Smart Environments</w:t>
      </w:r>
      <w:r>
        <w:t xml:space="preserve"> </w:t>
      </w:r>
      <w:r>
        <w:t xml:space="preserve">Plant factories</w:t>
      </w:r>
      <w:r>
        <w:t xml:space="preserve"> </w:t>
      </w:r>
      <w:r>
        <w:t xml:space="preserve">Product Traceability</w:t>
      </w:r>
      <w:r>
        <w:t xml:space="preserve"> </w:t>
      </w:r>
      <w:r>
        <w:t xml:space="preserve">Drones</w:t>
      </w:r>
      <w:r>
        <w:t xml:space="preserve"> </w:t>
      </w:r>
      <w:r>
        <w:t xml:space="preserve">Cloud Computing</w:t>
      </w:r>
      <w:r>
        <w:t xml:space="preserve"> </w:t>
      </w:r>
      <w:r>
        <w:t xml:space="preserve">Environmental monitoring</w:t>
      </w:r>
      <w:r>
        <w:t xml:space="preserve"> </w:t>
      </w:r>
      <w:r>
        <w:t xml:space="preserve">Wireless Sensor Networks</w:t>
      </w:r>
      <w:r>
        <w:t xml:space="preserve"> </w:t>
      </w:r>
      <w:r>
        <w:t xml:space="preserve">Sensor discovery</w:t>
      </w:r>
      <w:r>
        <w:t xml:space="preserve"> </w:t>
      </w:r>
      <w:r>
        <w:t xml:space="preserve">Sensor integration</w:t>
      </w:r>
      <w:r>
        <w:t xml:space="preserve"> </w:t>
      </w:r>
      <w:r>
        <w:t xml:space="preserve">Sensor-cloud</w:t>
      </w:r>
      <w:r>
        <w:t xml:space="preserve"> </w:t>
      </w:r>
      <w:r>
        <w:t xml:space="preserve">Sensor-cloud for agricultural applications</w:t>
      </w:r>
      <w:r>
        <w:t xml:space="preserve"> </w:t>
      </w:r>
      <w:r>
        <w:t xml:space="preserve">Equipment status</w:t>
      </w:r>
      <w:r>
        <w:t xml:space="preserve"> </w:t>
      </w:r>
      <w:r>
        <w:t xml:space="preserve">“</w:t>
      </w:r>
      <w:r>
        <w:t xml:space="preserve">Telemetry</w:t>
      </w:r>
      <w:r>
        <w:t xml:space="preserve">”</w:t>
      </w:r>
      <w:r>
        <w:t xml:space="preserve"> </w:t>
      </w:r>
      <w:r>
        <w:t xml:space="preserve">Telemetry applications</w:t>
      </w:r>
      <w:r>
        <w:t xml:space="preserve"> </w:t>
      </w:r>
      <w:r>
        <w:t xml:space="preserve">Ubiquitous sensing</w:t>
      </w:r>
      <w:r>
        <w:t xml:space="preserve"> </w:t>
      </w:r>
      <w:r>
        <w:t xml:space="preserve">Food production</w:t>
      </w:r>
      <w:r>
        <w:t xml:space="preserve"> </w:t>
      </w:r>
      <w:r>
        <w:t xml:space="preserve">Horticulture</w:t>
      </w:r>
      <w:r>
        <w:t xml:space="preserve"> </w:t>
      </w:r>
      <w:r>
        <w:t xml:space="preserve">Irrigation</w:t>
      </w:r>
      <w:r>
        <w:t xml:space="preserve"> </w:t>
      </w:r>
      <w:r>
        <w:t xml:space="preserve">Crop</w:t>
      </w:r>
      <w:r>
        <w:t xml:space="preserve"> </w:t>
      </w:r>
      <w:r>
        <w:t xml:space="preserve">Cereals</w:t>
      </w:r>
      <w:r>
        <w:t xml:space="preserve"> </w:t>
      </w:r>
      <w:r>
        <w:t xml:space="preserve">Fruit</w:t>
      </w:r>
      <w:r>
        <w:t xml:space="preserve"> </w:t>
      </w:r>
      <w:r>
        <w:t xml:space="preserve">Vegetable</w:t>
      </w:r>
      <w:r>
        <w:t xml:space="preserve"> </w:t>
      </w:r>
      <w:r>
        <w:t xml:space="preserve">Climate</w:t>
      </w:r>
      <w:r>
        <w:t xml:space="preserve"> </w:t>
      </w:r>
      <w:r>
        <w:t xml:space="preserve">Drought</w:t>
      </w:r>
      <w:r>
        <w:t xml:space="preserve"> </w:t>
      </w:r>
      <w:r>
        <w:t xml:space="preserve">Farm</w:t>
      </w:r>
      <w:r>
        <w:t xml:space="preserve"> </w:t>
      </w:r>
      <w:r>
        <w:t xml:space="preserve">Farming</w:t>
      </w:r>
      <w:r>
        <w:t xml:space="preserve"> </w:t>
      </w:r>
      <w:r>
        <w:t xml:space="preserve">Feed production</w:t>
      </w:r>
      <w:r>
        <w:t xml:space="preserve"> </w:t>
      </w:r>
      <w:r>
        <w:t xml:space="preserve">Fertilizers</w:t>
      </w:r>
      <w:r>
        <w:t xml:space="preserve"> </w:t>
      </w:r>
      <w:r>
        <w:t xml:space="preserve">Flooding</w:t>
      </w:r>
      <w:r>
        <w:t xml:space="preserve"> </w:t>
      </w:r>
      <w:r>
        <w:t xml:space="preserve">Forecast</w:t>
      </w:r>
      <w:r>
        <w:t xml:space="preserve"> </w:t>
      </w:r>
      <w:r>
        <w:t xml:space="preserve">Fruit storage</w:t>
      </w:r>
      <w:r>
        <w:t xml:space="preserve"> </w:t>
      </w:r>
      <w:r>
        <w:t xml:space="preserve">Harvesting</w:t>
      </w:r>
      <w:r>
        <w:t xml:space="preserve"> </w:t>
      </w:r>
      <w:r>
        <w:t xml:space="preserve">Industrial</w:t>
      </w:r>
      <w:r>
        <w:t xml:space="preserve"> </w:t>
      </w:r>
      <w:r>
        <w:t xml:space="preserve">Pest</w:t>
      </w:r>
      <w:r>
        <w:t xml:space="preserve"> </w:t>
      </w:r>
      <w:r>
        <w:t xml:space="preserve">Plant</w:t>
      </w:r>
      <w:r>
        <w:t xml:space="preserve"> </w:t>
      </w:r>
      <w:r>
        <w:t xml:space="preserve">Seed</w:t>
      </w:r>
      <w:r>
        <w:t xml:space="preserve"> </w:t>
      </w:r>
      <w:r>
        <w:t xml:space="preserve">Water</w:t>
      </w:r>
      <w:r>
        <w:t xml:space="preserve"> </w:t>
      </w:r>
      <w:r>
        <w:t xml:space="preserve">Weather</w:t>
      </w:r>
    </w:p>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 Kanasen (2010) mukaan haastattelutilanteissa voi ilmetä ennalta arvaamattomia polkuja, joita haastattelijan tulisi voida joustavasti seurata niiden ilmetessä</w:t>
      </w:r>
      <w:r>
        <w:t xml:space="preserve"> </w:t>
      </w:r>
      <w:r>
        <w:t xml:space="preserve">(Kananen 2010, s. 56)</w:t>
      </w:r>
      <w:r>
        <w:t xml:space="preserve">.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 Hirsjärven ja Hurmeen [59] 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 Hirsjärven ja Hurmeen [59] sekä Tuomin ja Sarajärven [99] kuvailevan lumipallomenetelmän omaisesti hankkimaan uusia kontakteja. (</w:t>
      </w:r>
      <w:r>
        <w:t xml:space="preserve">Hirsjärvi &amp; Hurme (2015)</w:t>
      </w:r>
      <w:r>
        <w:t xml:space="preserve">, 59;</w:t>
      </w:r>
      <w:r>
        <w:t xml:space="preserve"> </w:t>
      </w:r>
      <w:r>
        <w:t xml:space="preserve">Tuomi &amp; Sarajärvi (2018)</w:t>
      </w:r>
      <w:r>
        <w:t xml:space="preserve">, 99)</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voitiin järjestellä uudelleen myös haastattelutilanteen niin vaatiessa, myötäillen haastattelun kulkua teemasta toiseen.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Haastattelujen litteroinnissa käytetään yleiskielistä litterointia. Yleiskielistä litterointia tarkempaa sanatarkkaa litterointia on käytetty, jos yleiskielisellä litteroinnilla on arvioitu olevan mahdollisesti tarkoitusta muuttava vaikutus.</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 Ryhmien yleisimpien koodien samankaltaisuutta muihin koodeihin verrattuna tarkasteltiin myös laaditun lämpökartan ja dendogrammin avulla. Lämpökartta havainnollistaa koodien haastattelukohtaisten havaintomäärien välisiä yhteneväisyyksiä ja eroavaisuuksia. Karttaa havainnoidessa tulee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pyritään kuvailemaan tutkimuksen tulokset. Kirjallisuuskatsauksen ja teemahaastatteluiden tuloksia tarkastellaan erikseen, jonka jälkeen tuloksista tehdään kuvaileva yhteenveto. Lopuksi esitellään vastaukset tutkimuskysymyksiin tuloksista tehtyjen havaintojen ja johtopäätösten perusteella.</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70" w:name="yleinen-kuvailu"/>
      <w:bookmarkEnd w:id="70"/>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 (</w:t>
      </w:r>
      <w:r>
        <w:t xml:space="preserve">Sundmaeker, Verdouw, Wolfert &amp; Pérez-Freire (2016)</w:t>
      </w:r>
      <w:r>
        <w:t xml:space="preserve">;</w:t>
      </w:r>
      <w:r>
        <w:t xml:space="preserve"> </w:t>
      </w:r>
      <w:r>
        <w:t xml:space="preserve">Verdouw, Wolfert &amp; Tekinerdogan (2016)</w:t>
      </w:r>
      <w:r>
        <w:t xml:space="preserve">)</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 (</w:t>
      </w:r>
      <w:r>
        <w:t xml:space="preserve">Kihlström &amp; Taivalmaa (2014)</w:t>
      </w:r>
      <w:r>
        <w:t xml:space="preserve">;</w:t>
      </w:r>
      <w:r>
        <w:t xml:space="preserve"> </w:t>
      </w:r>
      <w:r>
        <w:t xml:space="preserve">Sundmaeker et al. (2016)</w:t>
      </w:r>
      <w:r>
        <w:t xml:space="preserve">) 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r>
        <w:t xml:space="preserve"> </w:t>
      </w:r>
      <w:r>
        <w:t xml:space="preserve">* IoT-ratkaisuiden integraation varmistaminen avoimien arkkitehtuurien, alustojen ja standardien avulla;</w:t>
      </w:r>
      <w:r>
        <w:t xml:space="preserve"> </w:t>
      </w:r>
      <w:r>
        <w:t xml:space="preserve">* Keskenään yhteistoimintakykyisten IoT-ratkaisuiden käytön skaalaus aikaisten omaksujien joukon ulkopuolelle, mukaan lukien nykyisten ratkaisujen yksinkertaistaminen viljelijöiden ja laitetoimittajien valtavirran kiinnostuksen varmistamiseksi;</w:t>
      </w:r>
      <w:r>
        <w:t xml:space="preserve"> </w:t>
      </w:r>
      <w:r>
        <w:t xml:space="preserve">* IoT-teknologioiden käytettävyyden edelleen kehittäminen maatalouden käyttötapauksia ja olosuhteiden vaatimuksia vastaaviksi.</w:t>
      </w:r>
    </w:p>
    <w:p>
      <w:pPr>
        <w:pStyle w:val="BodyText"/>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r>
        <w:t xml:space="preserve"> </w:t>
      </w:r>
      <w:r>
        <w:t xml:space="preserve">*</w:t>
      </w:r>
      <w:r>
        <w:t xml:space="preserve"> </w:t>
      </w: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r>
        <w:t xml:space="preserve"> </w:t>
      </w:r>
      <w:r>
        <w:t xml:space="preserve">*</w:t>
      </w:r>
      <w:r>
        <w:t xml:space="preserve"> </w:t>
      </w: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r>
        <w:t xml:space="preserve"> </w:t>
      </w:r>
      <w:r>
        <w:t xml:space="preserve">*</w:t>
      </w:r>
      <w:r>
        <w:t xml:space="preserve"> </w:t>
      </w: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r>
        <w:t xml:space="preserve">*</w:t>
      </w:r>
      <w:r>
        <w:t xml:space="preserve"> </w:t>
      </w: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r>
        <w:t xml:space="preserve"> </w:t>
      </w:r>
      <w:r>
        <w:t xml:space="preserve">*</w:t>
      </w:r>
      <w:r>
        <w:t xml:space="preserve"> </w:t>
      </w: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r>
        <w:t xml:space="preserve"> </w:t>
      </w:r>
      <w:r>
        <w:t xml:space="preserve">*</w:t>
      </w:r>
      <w:r>
        <w:t xml:space="preserve"> </w:t>
      </w: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r>
        <w:t xml:space="preserve">*</w:t>
      </w:r>
      <w:r>
        <w:t xml:space="preserve"> </w:t>
      </w: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r>
        <w:t xml:space="preserve"> </w:t>
      </w:r>
      <w:r>
        <w:t xml:space="preserve">*</w:t>
      </w:r>
      <w:r>
        <w:t xml:space="preserve"> </w:t>
      </w: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 Atzori et al. (2010) mukaan tunnistus-, anturointi- ja tietoliikennetekniikat sekä väliohjelmistot. IoT-konsepti voidaan lähtökohtaisesti toteuttaa näiden teknologioiden integroinnilla</w:t>
      </w:r>
      <w:r>
        <w:t xml:space="preserve"> </w:t>
      </w:r>
      <w:r>
        <w:t xml:space="preserve">(Atzori, Iera &amp; Morabito 2010)</w:t>
      </w:r>
      <w:r>
        <w:t xml:space="preserve">. Tämä on selkeästi havaittavissa useissa esitetyissä AIoT-arkkitehtuureissa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 (</w:t>
      </w:r>
      <w:r>
        <w:t xml:space="preserve">Atzori, Iera &amp; Morabito (2010)</w:t>
      </w:r>
      <w:r>
        <w:t xml:space="preserve">;</w:t>
      </w:r>
      <w:r>
        <w:t xml:space="preserve"> </w:t>
      </w:r>
      <w:r>
        <w:t xml:space="preserve">L. D. Xu, W. He &amp; S. Li (2014)</w:t>
      </w:r>
      <w:r>
        <w:t xml:space="preserve">). Lisäksi RFID-tunnisteiden avulla voidaan pyrkiä vähentämään työvoimakustannuksia, yksinkertaistamaan tuotantoprosesseja, lisäämään varastotietojen tarkkuutta ja parantamaan tuotannon hyötysuhdetta. (</w:t>
      </w:r>
      <w:r>
        <w:t xml:space="preserve">L. D. Xu, W. He &amp; S. Li (2014)</w:t>
      </w:r>
      <w:r>
        <w:t xml:space="preserve">)</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 Atzori et al. (2010) kirjallisuuskatsauksessa keskittyvät ympäristön valvontaan juuri anturiverkkojen avulla</w:t>
      </w:r>
      <w:r>
        <w:t xml:space="preserve"> </w:t>
      </w:r>
      <w:r>
        <w:t xml:space="preserve">(Atzori, Iera &amp; Morabito 2010)</w:t>
      </w:r>
      <w:r>
        <w:t xml:space="preserve">. Valvonnan lisäksi anturiverkkojen avulla voidaan rikastuttaa esimerkiksi RFID-tunnisteiden lukemisessa tuotettua tietoa muun muassa anturiverkkojen tuottamalla tiedolla kuten liike-, paikka- ja lämpötiladatalla (</w:t>
      </w:r>
      <w:r>
        <w:t xml:space="preserve">Atzori, Iera &amp; Morabito (2010)</w:t>
      </w:r>
      <w:r>
        <w:t xml:space="preserve">;</w:t>
      </w:r>
      <w:r>
        <w:t xml:space="preserve"> </w:t>
      </w:r>
      <w:r>
        <w:t xml:space="preserve">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 (</w:t>
      </w:r>
      <w:r>
        <w:t xml:space="preserve">Atzori, Iera &amp; Morabito (2010)</w:t>
      </w:r>
      <w:r>
        <w:t xml:space="preserve">;</w:t>
      </w:r>
      <w:r>
        <w:t xml:space="preserve"> </w:t>
      </w:r>
      <w:r>
        <w:t xml:space="preserve">Talavera et al. (2017)</w:t>
      </w:r>
      <w:r>
        <w:t xml:space="preserve">;</w:t>
      </w:r>
      <w:r>
        <w:t xml:space="preserve"> </w:t>
      </w:r>
      <w:r>
        <w:t xml:space="preserve">Verdouw, Wolfert &amp; Tekinerdogan (2016)</w:t>
      </w:r>
      <w:r>
        <w:t xml:space="preserve">). Talavera et al. (2017) 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 Talavera et al. (2017) mukaan tämän perusteella ilman lämpötilaa, ilmankosteutta, maaperän kosteutta ja auringonsäteilyä voidaan pitää universaaleina muuttujina maatalouden sovelluksissa.</w:t>
      </w:r>
      <w:r>
        <w:t xml:space="preserve"> </w:t>
      </w:r>
      <w:r>
        <w:t xml:space="preserve">(Talavera et al. 2017)</w:t>
      </w:r>
      <w:r>
        <w:t xml:space="preserve"> </w:t>
      </w:r>
      <w:r>
        <w:t xml:space="preserve">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langattomien henkilökohtaisten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IoT-ratkaisuihin ei ole paras mahdollinen johtuen IoT-laitteiden heterogeenisyydestä laskentatehon, tietoliikennekapasiteetin ja tarvittavan verkon palvelunlaadun suhteen (</w:t>
      </w:r>
      <w:r>
        <w:t xml:space="preserve">L. D. Xu, W. He &amp; S. Li (2014)</w:t>
      </w:r>
      <w:r>
        <w:t xml:space="preserve">).</w:t>
      </w:r>
    </w:p>
    <w:p>
      <w:pPr>
        <w:pStyle w:val="BodyText"/>
      </w:pPr>
      <w:r>
        <w:t xml:space="preserve">Verkon reunan tietojenkäsittelyä sivuavissa julkaisuissa Talavera et al. (2017) kirjallisuuskatsauksessa useiten käytettiin mikrokontrolleripohjaisia ratkaisuita, yhden piirilevyn tietokoneiden ratkaisuiden ollessa harvinaisia.</w:t>
      </w:r>
    </w:p>
    <w:p>
      <w:pPr>
        <w:pStyle w:val="BodyText"/>
      </w:pPr>
      <w:r>
        <w:t xml:space="preserve">Tiedon tallentamisen ratkaisuista Talavera et al. (2017) 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w:t>
      </w:r>
      <w:r>
        <w:t xml:space="preserve"> </w:t>
      </w:r>
      <w:r>
        <w:t xml:space="preserve">(Talavera et al. 2017)</w:t>
      </w:r>
      <w:r>
        <w:t xml:space="preserve"> </w:t>
      </w:r>
      <w:r>
        <w:t xml:space="preserve">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 (</w:t>
      </w:r>
      <w:r>
        <w:t xml:space="preserve">Atzori, Iera &amp; Morabito (2010)</w:t>
      </w:r>
      <w:r>
        <w:t xml:space="preserve">;</w:t>
      </w:r>
      <w:r>
        <w:t xml:space="preserve"> </w:t>
      </w:r>
      <w:r>
        <w:t xml:space="preserve">Tzounis et al. (2017)</w:t>
      </w:r>
      <w:r>
        <w:t xml:space="preserve">) 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muiden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Muita keskeisiä aiheita käsitellyissä julkaisuissa ovat ruoan laadun parantaminen, ruoan turvallisuus ja jäljitettävyys, veden hallinta, maaseudun kehittäminen, kaupunkiviljely ja kuluttajien vuorovaikutus</w:t>
      </w:r>
      <w:r>
        <w:t xml:space="preserve"> </w:t>
      </w:r>
      <w:r>
        <w:t xml:space="preserve">(Verdouw, Wolfert &amp; Tekinerdogan 2016)</w:t>
      </w:r>
      <w:r>
        <w:t xml:space="preserve">.</w:t>
      </w:r>
    </w:p>
    <w:p>
      <w:pPr>
        <w:pStyle w:val="BodyText"/>
      </w:pPr>
      <w:r>
        <w:rPr>
          <w:b/>
        </w:rPr>
        <w:t xml:space="preserve">Tietoturva</w:t>
      </w:r>
      <w:r>
        <w:t xml:space="preserve"> </w:t>
      </w:r>
      <w:r>
        <w:t xml:space="preserve">Talavera et al. (2017) kirjallisuuskatsauksssa suurin osa katsauksessa käsitellyistä julkaisuista ei nimenomaisesti ota kantaa tietoturvaan. Katsauksen tekijät löysivät vain yksittäisiä asiaa sivuavia julkaisuita.</w:t>
      </w:r>
    </w:p>
    <w:p>
      <w:pPr>
        <w:pStyle w:val="BodyText"/>
      </w:pPr>
      <w:r>
        <w:rPr>
          <w:i/>
        </w:rPr>
        <w:t xml:space="preserve">missä vertailtaisiin visioita iof2020 ja tiekartan välillä?</w:t>
      </w:r>
    </w:p>
    <w:p>
      <w:pPr>
        <w:pStyle w:val="BodyText"/>
      </w:pPr>
      <w:r>
        <w:rPr>
          <w:i/>
        </w:rPr>
        <w:t xml:space="preserve">Granell et al. (2016), 7 FI-WARE -hankkeessa toteutetut niin sanotut Generic Enabler - mitäihmettäneovat? - , jotka ovat sovellus- ja käyttötapausagnostisia. Lisäksi GE:t ovat riippumattomia sovellusaloista, kuten ympäristö-, maatalous- tai energia-ala. GE:t abstraktoivat pilvipalvelut, alatason IoT-ratkaisujen tekniset yksityiskohdat ja massadatan (Big Data) käsittelyn avoimien määrittelyjen ja ohjelmistorajapintojen avulla.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AIoT-ratkaisuiden sovellusalueiden luokittelu ja rajaukset vaihtelevat aineiston kirjallisuuskatsausten välillä, usein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kirjallisuuskatsauksessa sovellusalueet ovat:</w:t>
      </w:r>
      <w:r>
        <w:t xml:space="preserve"> </w:t>
      </w:r>
      <w:r>
        <w:rPr>
          <w:b/>
        </w:rPr>
        <w:t xml:space="preserve">valvonta ja kontrollointi</w:t>
      </w:r>
      <w:r>
        <w:t xml:space="preserve"> </w:t>
      </w:r>
      <w:r>
        <w:t xml:space="preserve">7,</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järjestelmät kaupalliset ratkaisut</w:t>
      </w:r>
      <w:r>
        <w:t xml:space="preserve"> </w:t>
      </w:r>
      <w:r>
        <w:t xml:space="preserve">14. Lisäksi sovellusalueissa on myös eläintuotanto 13, joka jää opinnäytetyön aiheen ulkopuolelle, eikä sitä käsitellä tässä kirjallisuuskatsauksessa.</w:t>
      </w:r>
    </w:p>
    <w:p>
      <w:pPr>
        <w:pStyle w:val="BodyText"/>
      </w:pPr>
      <w:r>
        <w:t xml:space="preserve">Verdouw et al. 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Verdouw et al.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tekemässä kirjallisuuskatsauksessa IoT-teknologioita käsittelevät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jakautuvat seuraavasti: valvontaa käsitteleviä tutkimuksia on 46, kontrollointia käsitteleviä 17, logistiikkaa 5 ja ennustusta 4.</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 Talavera et al. (2017) tekemän kirjallisuuskatsauksen käsittelemistä IoT-järjestelmistä kykeni näyttämään, käsittelemään ja analysoimaan tietoa käyttämällä pilvipalveluita uusien näkemysten ja suositusten tuottamiseen paremman päätöksenteon mahdollistamiseksi. Tzounis et al. (2017) korostivat samoin valvonnan ratkaisujen tärkeyttä aikaisempaa tarkempien päätösten tekemisessä tuotannon määrän ja laadun optimoimiseksi. Heidän mukaansa valvonnan kohteeksi on viime aikoina tullut ympäristöolosuhteiden lisäksi kasvien reaktioiden tarkkailu. (</w:t>
      </w:r>
      <w:r>
        <w:t xml:space="preserve">Talavera et al. (2017)</w:t>
      </w:r>
      <w:r>
        <w:t xml:space="preserve">;</w:t>
      </w:r>
      <w:r>
        <w:t xml:space="preserve"> </w:t>
      </w:r>
      <w:r>
        <w:t xml:space="preserve">Tzounis et al. (2017)</w:t>
      </w:r>
      <w:r>
        <w:t xml:space="preserve">)</w:t>
      </w:r>
    </w:p>
    <w:p>
      <w:pPr>
        <w:pStyle w:val="BodyText"/>
      </w:pPr>
      <w:r>
        <w:t xml:space="preserve">Talavera et al. (2017) kirjallisuuskatsauksessa valvonnan osa-alueen julkaisuissa käsitellyt teknologiasovellukset jaettiin kolmeen arkkitehtuuritasoon: 1) WSN:n tukema havaintokerros (perception layer), 2) tietoliikennekerros (network layer), missä antureilta saatu informaatio siirretään pitkiä matkoja ja 3) sovelluskerros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 Talavera et al. (2017) 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 Tzounis et al. (2017) 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useilla visuaalisilla tavoilla.</w:t>
      </w:r>
      <w:r>
        <w:t xml:space="preserve"> </w:t>
      </w:r>
      <w:r>
        <w:t xml:space="preserve">(Tzounis et al. 2017)</w:t>
      </w:r>
    </w:p>
    <w:p>
      <w:pPr>
        <w:pStyle w:val="BodyText"/>
      </w:pPr>
      <w:r>
        <w:t xml:space="preserve">Peltotuotannon sovelluksia Tzounis et al. (2017) 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 (</w:t>
      </w:r>
      <w:r>
        <w:t xml:space="preserve">Tzounis et al. (2017)</w:t>
      </w:r>
      <w:r>
        <w:t xml:space="preserve">;</w:t>
      </w:r>
      <w:r>
        <w:t xml:space="preserve"> </w:t>
      </w:r>
      <w:r>
        <w:t xml:space="preserve">Verdouw, Wolfert &amp; Tekinerdogan (2016)</w:t>
      </w:r>
      <w:r>
        <w:t xml:space="preserve">)</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 Talavera et al. (2017) 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r>
        <w:t xml:space="preserve"> </w:t>
      </w:r>
      <w:r>
        <w:t xml:space="preserve">(Talavera et al. 2017)</w:t>
      </w:r>
    </w:p>
    <w:p>
      <w:pPr>
        <w:pStyle w:val="BodyText"/>
      </w:pPr>
      <w:r>
        <w:t xml:space="preserve">Talavera et al. (2017) 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r>
        <w:t xml:space="preserve"> </w:t>
      </w:r>
      <w:r>
        <w:t xml:space="preserve">(Talavera et al. 2017)</w:t>
      </w:r>
    </w:p>
    <w:p>
      <w:pPr>
        <w:pStyle w:val="BodyText"/>
      </w:pPr>
      <w:r>
        <w:t xml:space="preserve">Kasvihuoneiden ja -tehtaiden kontrollointijärjestelmät, joissa sovelletaan data-analytiikkaa ja dataa siirretään pilvipalveluihin internetin yli, ovat Tzounis et al. (2017) kirjallisuuskatsauksessa selkeästi esillä, mutta Verdouw et al. (2016) katsauksessa vähemmistönä. Verdouw et al. 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 (</w:t>
      </w:r>
      <w:r>
        <w:t xml:space="preserve">Tzounis et al. (2017)</w:t>
      </w:r>
      <w:r>
        <w:t xml:space="preserve">;</w:t>
      </w:r>
      <w:r>
        <w:t xml:space="preserve"> </w:t>
      </w:r>
      <w:r>
        <w:t xml:space="preserve">Verdouw, Wolfert &amp; Tekinerdogan (2016)</w:t>
      </w:r>
      <w:r>
        <w:t xml:space="preserve">)</w:t>
      </w:r>
    </w:p>
    <w:p>
      <w:pPr>
        <w:pStyle w:val="BodyText"/>
      </w:pPr>
      <w:r>
        <w:rPr>
          <w:i/>
        </w:rPr>
        <w:t xml:space="preserve">Tämä jää vähän irtonaiseksi nyt:</w:t>
      </w:r>
      <w:r>
        <w:t xml:space="preserve"> </w:t>
      </w:r>
      <w:r>
        <w:t xml:space="preserve">Talavera et al. (2017) kirjallisuuskatsauksessa käsitellyissä julkaisuissa käytettyjen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r>
        <w:t xml:space="preserve"> </w:t>
      </w:r>
      <w:r>
        <w:t xml:space="preserve">(Talavera et al. 2017)</w:t>
      </w:r>
    </w:p>
    <w:p>
      <w:pPr>
        <w:pStyle w:val="BodyText"/>
      </w:pPr>
      <w:r>
        <w:t xml:space="preserve">Tzounis et al. (2017) kirjallisuuskatsauksessa käsitellyissä julkaisuissa viidessä</w:t>
      </w:r>
      <w:r>
        <w:t xml:space="preserve"> </w:t>
      </w:r>
      <w:r>
        <w:rPr>
          <w:i/>
        </w:rPr>
        <w:t xml:space="preserve">Kuinka suuri määrä kokonaisuudesta?</w:t>
      </w:r>
      <w:r>
        <w:t xml:space="preserve"> </w:t>
      </w:r>
      <w:r>
        <w:t xml:space="preserve">pyritään tuottamaan täysautomatisoitu kontrollointi,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r>
        <w:t xml:space="preserve"> </w:t>
      </w:r>
      <w:r>
        <w:t xml:space="preserve">(Tzounis et al. 2017)</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 (</w:t>
      </w:r>
      <w:r>
        <w:t xml:space="preserve">L. D. Xu, W. He &amp; S. Li (2014)</w:t>
      </w:r>
      <w:r>
        <w:t xml:space="preserve">) 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 (</w:t>
      </w:r>
      <w:r>
        <w:t xml:space="preserve">L. D. Xu, W. He &amp; S. Li (2014)</w:t>
      </w:r>
      <w:r>
        <w:t xml:space="preserve">;</w:t>
      </w:r>
      <w:r>
        <w:t xml:space="preserve"> </w:t>
      </w:r>
      <w:r>
        <w:t xml:space="preserve">Tzounis et al. (2017)</w:t>
      </w:r>
      <w:r>
        <w:t xml:space="preserve">)</w:t>
      </w:r>
    </w:p>
    <w:p>
      <w:pPr>
        <w:pStyle w:val="BodyText"/>
      </w:pPr>
      <w:r>
        <w:t xml:space="preserve">Tzounis et al. (2017) 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w:t>
      </w:r>
      <w:r>
        <w:t xml:space="preserve"> </w:t>
      </w:r>
      <w:r>
        <w:t xml:space="preserve">(Tzounis et al. 2017)</w:t>
      </w:r>
    </w:p>
    <w:p>
      <w:pPr>
        <w:pStyle w:val="BodyText"/>
      </w:pPr>
      <w:r>
        <w:t xml:space="preserve">Verdouw et al. (2016) 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w:t>
      </w:r>
      <w:r>
        <w:br w:type="textWrapping"/>
      </w:r>
      <w:r>
        <w:t xml:space="preserve">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r>
        <w:t xml:space="preserve"> </w:t>
      </w:r>
      <w:r>
        <w:t xml:space="preserve">(Verdouw, Wolfert &amp; Tekinerdogan 2016)</w:t>
      </w:r>
    </w:p>
    <w:p>
      <w:pPr>
        <w:pStyle w:val="BodyText"/>
      </w:pPr>
      <w:r>
        <w:t xml:space="preserve">Talavera et al. (2017) kirjallisuuskatsauksessa käsiteltyjen logistiikan osa-alueen julkaisut ryhmiteltiin tuotantoon 55.6 %, kaupankäyntiin 22.2 % ja kuljetukseen 22.2 %.</w:t>
      </w:r>
      <w:r>
        <w:t xml:space="preserve"> </w:t>
      </w:r>
      <w:r>
        <w:t xml:space="preserve">(Talavera et al. 2017)</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 Talavera et al. (2017) 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(Talavera et al. 2017)</w:t>
      </w:r>
      <w:r>
        <w:t xml:space="preserve"> </w:t>
      </w:r>
      <w:r>
        <w:t xml:space="preserve">Verdouw et al. (2016) katsauksessa useat julkaisuista käsittelivät viljelyn tarkkailun ja kontrollintijärjestelmien toiminnan tukemista kasvien kasvua ennustavilla mallinnusjärjestelmillä</w:t>
      </w:r>
      <w:r>
        <w:t xml:space="preserve"> </w:t>
      </w:r>
      <w:r>
        <w:t xml:space="preserve">(Verdouw, Wolfert &amp; Tekinerdogan 2016)</w:t>
      </w:r>
      <w:r>
        <w:t xml:space="preserve">.</w:t>
      </w:r>
    </w:p>
    <w:p>
      <w:pPr>
        <w:pStyle w:val="BodyText"/>
      </w:pPr>
      <w:r>
        <w:t xml:space="preserve">Kirjallisuuskatsausten käsittelemissä julkaisuissa pyrittiin esimerkiksi anturien tuottaman datan perusteella ennustamaan kasvien tarvitseman kastelun ja lannoitepanosten määrää (</w:t>
      </w:r>
      <w:r>
        <w:t xml:space="preserve">Talavera et al. (2017)</w:t>
      </w:r>
      <w:r>
        <w:t xml:space="preserve">;</w:t>
      </w:r>
      <w:r>
        <w:t xml:space="preserve"> </w:t>
      </w:r>
      <w:r>
        <w:t xml:space="preserve">Tzounis et al. (2017)</w:t>
      </w:r>
      <w:r>
        <w:t xml:space="preserve">), satokasvien kasvun ennustamiseen (</w:t>
      </w:r>
      <w:r>
        <w:t xml:space="preserve">Talavera et al. (2017)</w:t>
      </w:r>
      <w:r>
        <w:t xml:space="preserve">;</w:t>
      </w:r>
      <w:r>
        <w:t xml:space="preserve"> </w:t>
      </w:r>
      <w:r>
        <w:t xml:space="preserve">Verdouw, Wolfert &amp; Tekinerdogan (2016)</w:t>
      </w:r>
      <w:r>
        <w:t xml:space="preserve">) ja tuotannon tasapainottamiseen kysynnän kanssa satokasvien kasvuennusteiden avulla</w:t>
      </w:r>
      <w:r>
        <w:t xml:space="preserve"> </w:t>
      </w:r>
      <w:r>
        <w:t xml:space="preserve">(Talavera et al. 2017)</w:t>
      </w:r>
      <w:r>
        <w:t xml:space="preserve">.</w:t>
      </w:r>
    </w:p>
    <w:p>
      <w:pPr>
        <w:pStyle w:val="BodyText"/>
      </w:pPr>
      <w:r>
        <w:t xml:space="preserve">Tzounis et al. (2017) 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 Atzori et al. (2010) mukaan IoT:n yleiset haasteet ja tutkimuskohteet ovat: standardit, järjestelmien välisen liikkuvuuden tuki, nimeäminen, tietoliikenneprotokollat, tietoliikenteen tyypittely ja palvelunlaatu, todentaminen, datan eheys, yksityisyys ja digitaalinen unohtaminen.</w:t>
      </w:r>
      <w:r>
        <w:t xml:space="preserve"> </w:t>
      </w:r>
      <w:r>
        <w:t xml:space="preserve">(Atzori, Iera &amp; Morabito 2010)</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 (@</w:t>
      </w:r>
      <w:r>
        <w:t xml:space="preserve">Sundmaeker et al. (2016)</w:t>
      </w:r>
      <w:r>
        <w:t xml:space="preserve">)</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 (kaloxylosUseFutureInternet2013, 56;</w:t>
      </w:r>
      <w:r>
        <w:t xml:space="preserve"> </w:t>
      </w:r>
      <w:r>
        <w:t xml:space="preserve">Talavera et al. (2017)</w:t>
      </w:r>
      <w:r>
        <w:t xml:space="preserve">;</w:t>
      </w:r>
      <w:r>
        <w:t xml:space="preserve"> </w:t>
      </w:r>
      <w:r>
        <w:t xml:space="preserve">Verdouw, Wolfert &amp; Tekinerdogan (2016)</w:t>
      </w:r>
      <w:r>
        <w:t xml:space="preserve">;</w:t>
      </w:r>
      <w:r>
        <w:t xml:space="preserve"> </w:t>
      </w:r>
      <w:r>
        <w:t xml:space="preserve">L. D. Xu, W. He &amp; S. Li (2014)</w:t>
      </w:r>
      <w:r>
        <w:t xml:space="preserve">)</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IoT-järjestelmille mainitaan Xu et al. (2014) katsauksessa suurena haasteena palvelukehityksen toimijoille. (</w:t>
      </w:r>
      <w:r>
        <w:t xml:space="preserve">L. D. Xu, W. He &amp; S. Li (2014)</w:t>
      </w:r>
      <w:r>
        <w:t xml:space="preserve">).</w:t>
      </w:r>
    </w:p>
    <w:p>
      <w:pPr>
        <w:pStyle w:val="BodyText"/>
      </w:pPr>
      <w:r>
        <w:t xml:space="preserve">Standardisaation tärkeys näkyi myös Tzounis et al. (2017) 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w:t>
      </w:r>
      <w:r>
        <w:t xml:space="preserve"> </w:t>
      </w:r>
      <w:r>
        <w:t xml:space="preserve">(Tzounis et al. 2017)</w:t>
      </w:r>
      <w:r>
        <w:t xml:space="preserve"> </w:t>
      </w:r>
      <w:r>
        <w:t xml:space="preserve">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 (</w:t>
      </w:r>
      <w:r>
        <w:t xml:space="preserve">Talavera et al. (2017)</w:t>
      </w:r>
      <w:r>
        <w:t xml:space="preserve">;</w:t>
      </w:r>
      <w:r>
        <w:t xml:space="preserve"> </w:t>
      </w:r>
      <w:r>
        <w:t xml:space="preserve">Verdouw, Wolfert &amp; Tekinerdogan (2016)</w:t>
      </w:r>
      <w:r>
        <w:t xml:space="preserve">)</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 (</w:t>
      </w:r>
      <w:r>
        <w:t xml:space="preserve">Tzounis et al. (2017)</w:t>
      </w:r>
      <w:r>
        <w:t xml:space="preserve">,</w:t>
      </w:r>
      <w:r>
        <w:t xml:space="preserve"> </w:t>
      </w:r>
      <w:r>
        <w:t xml:space="preserve">L. D. Xu, W. He &amp; S. Li (2014)</w:t>
      </w:r>
      <w:r>
        <w:t xml:space="preserve">) 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 (</w:t>
      </w:r>
      <w:r>
        <w:t xml:space="preserve">L. D. Xu, W. He &amp; S. Li (2014)</w:t>
      </w:r>
      <w:r>
        <w:t xml:space="preserve">)</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 Talavera et al. (2017) havaitsivat kirjallisuuskatsauksessaan, että katsauksessa käsitellyistä tutkimuksista vain muutama otti tietoturvan ylipäätään huomioon ja niissäkin sovellettiin vain hajanaisia strategioita tietoturvariskien lieventämiseksi</w:t>
      </w:r>
      <w:r>
        <w:t xml:space="preserve"> </w:t>
      </w:r>
      <w:r>
        <w:t xml:space="preserve">(Talavera et al. 2017)</w:t>
      </w:r>
      <w:r>
        <w:t xml:space="preserve">. Toisaalta Tzounis et al. (2017) käsittelivät kirjallisuuskatsauksessaan AIoT-ratkaisuiden tietoturvaa laajasti ja erityisesti järjestelmäkehityksen näkökulmasta</w:t>
      </w:r>
      <w:r>
        <w:t xml:space="preserve"> </w:t>
      </w:r>
      <w:r>
        <w:t xml:space="preserve">(Tzounis et al. 2017)</w:t>
      </w:r>
      <w:r>
        <w:t xml:space="preserve">.</w:t>
      </w:r>
    </w:p>
    <w:p>
      <w:pPr>
        <w:pStyle w:val="Heading4"/>
      </w:pPr>
      <w:bookmarkStart w:id="81" w:name="laitteiden-energiatehokkuuden-haasteet"/>
      <w:bookmarkEnd w:id="81"/>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 (</w:t>
      </w:r>
      <w:r>
        <w:t xml:space="preserve">Sundmaeker et al. (2016)</w:t>
      </w:r>
      <w:r>
        <w:t xml:space="preserve">;</w:t>
      </w:r>
      <w:r>
        <w:t xml:space="preserve"> </w:t>
      </w:r>
      <w:r>
        <w:t xml:space="preserve">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 Talavera et al. (2017) 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w:t>
      </w:r>
      <w:r>
        <w:t xml:space="preserve"> </w:t>
      </w:r>
      <w:r>
        <w:t xml:space="preserve">(Talavera et al. 2017)</w:t>
      </w:r>
      <w:r>
        <w:t xml:space="preserve"> </w:t>
      </w:r>
      <w:r>
        <w:t xml:space="preserve">Vastaavasti Atzori et al. (2010) 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 Tzounis et al. 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r>
        <w:t xml:space="preserve"> </w:t>
      </w:r>
      <w:r>
        <w:t xml:space="preserve">(Tzounis et al. 2017)</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82" w:name="laitteiden-kestävyyden-haasteet"/>
      <w:bookmarkEnd w:id="82"/>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 Talavera et al. (2017) mukaan kaupallisten IoT-ratkaisuiden tulisi kestää huomattavia muutoksia lämpötilassa, kosteudessa ja valaistuksessa kestääkseen sekä vuodenaikojen muutokset että maailmanlaajuisen käyttöympäristön ilmaston vaihtelevuuden</w:t>
      </w:r>
      <w:r>
        <w:t xml:space="preserve"> </w:t>
      </w:r>
      <w:r>
        <w:t xml:space="preserve">(Talavera et al. 2017)</w:t>
      </w:r>
      <w:r>
        <w:t xml:space="preserve">. Myös Tzounis et al. (2017) 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w:t>
      </w:r>
      <w:r>
        <w:t xml:space="preserve"> </w:t>
      </w:r>
      <w:r>
        <w:t xml:space="preserve">(Tzounis et al. 2017)</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 (</w:t>
      </w:r>
      <w:r>
        <w:t xml:space="preserve">Atzori, Iera &amp; Morabito (2010)</w:t>
      </w:r>
      <w:r>
        <w:t xml:space="preserve">;</w:t>
      </w:r>
      <w:r>
        <w:t xml:space="preserve"> </w:t>
      </w:r>
      <w:r>
        <w:t xml:space="preserve">Sundmaeker et al. (2016)</w:t>
      </w:r>
      <w:r>
        <w:t xml:space="preserve">;</w:t>
      </w:r>
      <w:r>
        <w:t xml:space="preserve"> </w:t>
      </w:r>
      <w:r>
        <w:t xml:space="preserve">Verdouw, Wolfert &amp; Tekinerdogan (2016)</w:t>
      </w:r>
      <w:r>
        <w:t xml:space="preserve">;</w:t>
      </w:r>
      <w:r>
        <w:t xml:space="preserve"> </w:t>
      </w:r>
      <w:r>
        <w:t xml:space="preserve">Vermesan &amp; Friess (2011)</w:t>
      </w:r>
      <w:r>
        <w:t xml:space="preserve">, 174). Suuren mittakaavan AIoT-laitteiden käyttöönotot edellyttävät tietoliikenneverkkojen arkkitehtuurin uudistamista, jotta verkot voisivat sopeutua IoT-järjestelmien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 (</w:t>
      </w:r>
      <w:r>
        <w:t xml:space="preserve">Sundmaeker et al. (2016)</w:t>
      </w:r>
      <w:r>
        <w:t xml:space="preserve">;</w:t>
      </w:r>
      <w:r>
        <w:t xml:space="preserve"> </w:t>
      </w:r>
      <w:r>
        <w:t xml:space="preserve">Verdouw, Wolfert &amp; Tekinerdogan (2016)</w:t>
      </w:r>
      <w:r>
        <w:t xml:space="preserve">)</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85" w:name="aiot-ekosysteemin-laajentamisen-haasteet"/>
      <w:bookmarkEnd w:id="85"/>
      <w:r>
        <w:t xml:space="preserve">AIoT-ekosysteemin laajentamisen haasteet</w:t>
      </w:r>
    </w:p>
    <w:p>
      <w:pPr>
        <w:pStyle w:val="FirstParagraph"/>
      </w:pPr>
      <w:r>
        <w:t xml:space="preserve">Talavera et al. (2017) huomasivat kirjallisuuskatsauksessaan, että kirjallisuudessa on huomattava aukko IoT-ratkaisujen yksinkertaisien prototyyppien kehittämisestä tosielämän ratkaisuiksi</w:t>
      </w:r>
      <w:r>
        <w:t xml:space="preserve"> </w:t>
      </w:r>
      <w:r>
        <w:t xml:space="preserve">(Talavera et al. 2017)</w:t>
      </w:r>
      <w:r>
        <w:t xml:space="preserve">.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 (</w:t>
      </w:r>
      <w:r>
        <w:t xml:space="preserve">Vermesan &amp; Friess (2011)</w:t>
      </w:r>
      <w:r>
        <w:t xml:space="preserve">;</w:t>
      </w:r>
      <w:r>
        <w:t xml:space="preserve"> </w:t>
      </w:r>
      <w:r>
        <w:t xml:space="preserve">L. D. Xu, W. He &amp; S. Li (2014)</w:t>
      </w:r>
      <w:r>
        <w:t xml:space="preserve">). Heterogeenisten tietoliikenneverkkojen integraation lisäksi IoT-tietoliikenneratkaisun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 (</w:t>
      </w:r>
      <w:r>
        <w:t xml:space="preserve">L. D. Xu, W. He &amp; S. Li (2014)</w:t>
      </w:r>
      <w:r>
        <w:t xml:space="preserve">) 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 (</w:t>
      </w:r>
      <w:r>
        <w:t xml:space="preserve">Gubbi et al. (2013)</w:t>
      </w:r>
      <w:r>
        <w:t xml:space="preserve">;</w:t>
      </w:r>
      <w:r>
        <w:t xml:space="preserve"> </w:t>
      </w:r>
      <w:r>
        <w:t xml:space="preserve">Talavera et al. (2017)</w:t>
      </w:r>
      <w:r>
        <w:t xml:space="preserve">)</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AIoT-järjestelmiä tulisi lähtökohtaisesti kehittää yhteensopiviksi vanhan, olemassaolevan infrastruktuurin ja tietojärjestelmien kanssa (</w:t>
      </w:r>
      <w:r>
        <w:t xml:space="preserve">Talavera et al. (2017)</w:t>
      </w:r>
      <w:r>
        <w:t xml:space="preserve">;</w:t>
      </w:r>
      <w:r>
        <w:t xml:space="preserve"> </w:t>
      </w:r>
      <w:r>
        <w:t xml:space="preserve">Vermesan &amp; Friess (2011)</w:t>
      </w:r>
      <w:r>
        <w:t xml:space="preserve">;</w:t>
      </w:r>
      <w:r>
        <w:t xml:space="preserve"> </w:t>
      </w:r>
      <w:r>
        <w:t xml:space="preserve">L. D. Xu, W. He &amp; S. Li (2014)</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IoT-laitteiden tuottama data ei ilman tehokasta analytiikkaa ja ymmärrystä todennäköisesti tuota merkityksellistä lisäarvoa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 (</w:t>
      </w:r>
      <w:r>
        <w:t xml:space="preserve">Talavera et al. (2017)</w:t>
      </w:r>
      <w:r>
        <w:t xml:space="preserve">;</w:t>
      </w:r>
      <w:r>
        <w:t xml:space="preserve"> </w:t>
      </w:r>
      <w:r>
        <w:t xml:space="preserve">L. D. Xu, W. He &amp; S. Li (2014)</w:t>
      </w:r>
      <w:r>
        <w:t xml:space="preserve">) Skaalautuvuus on myös anturiverkkojen kehityksen haaste, koska anturilaitteiden määrät voivat kasvaa hyvin suuriksi (</w:t>
      </w:r>
      <w:r>
        <w:t xml:space="preserve">Atzori, Iera &amp; Morabito (2010)</w:t>
      </w:r>
      <w:r>
        <w:t xml:space="preserve">;</w:t>
      </w:r>
      <w:r>
        <w:t xml:space="preserve"> </w:t>
      </w:r>
      <w:r>
        <w:t xml:space="preserve">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87" w:name="muut-haasteet"/>
      <w:bookmarkEnd w:id="87"/>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w:t>
      </w:r>
      <w:r>
        <w:t xml:space="preserve"> </w:t>
      </w:r>
      <w:r>
        <w:t xml:space="preserve">(Sundmaeker et al. 2016)</w:t>
      </w:r>
    </w:p>
    <w:p>
      <w:pPr>
        <w:pStyle w:val="Heading3"/>
      </w:pPr>
      <w:bookmarkStart w:id="88" w:name="esitetyt-aiot-arkkitehtuurit"/>
      <w:bookmarkEnd w:id="88"/>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IoT-arkkitehtuureille vaaditun laskentatehon ja hinnan asettamien rajoitusten takia</w:t>
      </w:r>
      <w:r>
        <w:t xml:space="preserve"> </w:t>
      </w:r>
      <w:r>
        <w:t xml:space="preserve">(Vermesan &amp; Friess 2011, s. 174)</w:t>
      </w:r>
      <w:r>
        <w:t xml:space="preserve">. Xu et al. (2014) mukaan palvelukeskeinen arkkitehtuuri kuitenkin sopii hyvin IoT-ratkaisuiden suunnitteluun, koska se mahdollistaa heterogeenisten järjestelmien ja laitteiden integroinnin (</w:t>
      </w:r>
      <w:r>
        <w:t xml:space="preserve">L. D. Xu, W. He &amp; S. Li (2014)</w:t>
      </w:r>
      <w:r>
        <w:t xml:space="preserve">). Samoin Granell et al. arvioivat palvelukeskeisen arkkitehtuurin olevan hyvin tehokas lähestymistapa IoT- ja pilviteknologioihin perustuvien palveluiden tuottamiseen</w:t>
      </w:r>
      <w:r>
        <w:t xml:space="preserve">(Granell et al. 2016)</w:t>
      </w:r>
      <w:r>
        <w:t xml:space="preserve">.</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 (</w:t>
      </w:r>
      <w:r>
        <w:t xml:space="preserve">L. D. Xu, W. He &amp; S. Li (2014)</w:t>
      </w:r>
      <w:r>
        <w:t xml:space="preserve">)</w:t>
      </w:r>
    </w:p>
    <w:p>
      <w:pPr>
        <w:pStyle w:val="BodyText"/>
      </w:pPr>
      <w:r>
        <w:t xml:space="preserve">Kansainvälinen televiestintäliitto (engl. International Telecommunication Union, ITU) on suosituksessaan ITU-T Y.2060 (2012)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 (</w:t>
      </w:r>
      <w:r>
        <w:t xml:space="preserve">International Telecommunication Union (2012)</w:t>
      </w:r>
      <w:r>
        <w:t xml:space="preserve">;</w:t>
      </w:r>
      <w:r>
        <w:t xml:space="preserve"> </w:t>
      </w:r>
      <w:r>
        <w:t xml:space="preserve">(Tuntematon 2018a)</w:t>
      </w:r>
      <w:r>
        <w:t xml:space="preserve">)</w:t>
      </w:r>
    </w:p>
    <w:p>
      <w:pPr>
        <w:pStyle w:val="BodyText"/>
      </w:pPr>
      <w:r>
        <w:t xml:space="preserve">Kirjallisuuskatsauksissa esitetyt arkkitehtuurit on usein jaoteltu palvelukeskeisen arkkitehtuurimallin mukaisesti kerroksittain, esimerkiksi Talavera et al. (2017) kirjallisuuskatsauksessa esitetyssä arkkitehtuurissa kerrokset ovat fyysinen-, tietoliikenne-, palvelu- ja sovelluskerros.</w:t>
      </w:r>
      <w:r>
        <w:t xml:space="preserve"> </w:t>
      </w:r>
      <w:r>
        <w:t xml:space="preserve">(Talavera et al. 2017)</w:t>
      </w:r>
      <w:r>
        <w:t xml:space="preserve"> </w:t>
      </w:r>
      <w:r>
        <w:t xml:space="preserve">Vastaavasti Verdouw et al. (2016) jaottelevat IoT-arkkitehtuurin laite-, verkko- ja sovelluskerroksiin</w:t>
      </w:r>
      <w:r>
        <w:t xml:space="preserve"> </w:t>
      </w:r>
      <w:r>
        <w:t xml:space="preserve">(Verdouw, Wolfert &amp; Tekinerdogan 2016)</w:t>
      </w:r>
      <w:r>
        <w:t xml:space="preserve">. Xu et al. (2014) puolestaan esittivät arkkitehtuurin, jossa jaottelu tehtiin havainnointi-, tietoverkko-, palvelu- ja liittymäkerrokseen (</w:t>
      </w:r>
      <w:r>
        <w:t xml:space="preserve">L. D. Xu, W. He &amp; S. Li (2014)</w:t>
      </w:r>
      <w:r>
        <w:t xml:space="preserve">). Tzounis et al. (2017) esittivät IoT-arkkitehtuurin jakautuvan havaintokerrokseen, tietoliikenne- ja sovelluskerrokseen, samoin kuin Vermesan et al. (2011) (</w:t>
      </w:r>
      <w:r>
        <w:t xml:space="preserve">Tzounis et al. (2017)</w:t>
      </w:r>
      <w:r>
        <w:t xml:space="preserve">;</w:t>
      </w:r>
      <w:r>
        <w:t xml:space="preserve"> </w:t>
      </w:r>
      <w:r>
        <w:t xml:space="preserve">Vermesan &amp; Friess (2011)</w:t>
      </w:r>
      <w:r>
        <w:t xml:space="preserve">). Sovelluskerros on Atzori et al. (2010) 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r>
        <w:t xml:space="preserve"> </w:t>
      </w:r>
      <w:r>
        <w:t xml:space="preserve">(Atzori, Iera &amp; Morabito 2010)</w:t>
      </w:r>
    </w:p>
    <w:p>
      <w:pPr>
        <w:pStyle w:val="BodyText"/>
      </w:pPr>
      <w:r>
        <w:t xml:space="preserve">Poikkeuksena edellisiin Barmpounakis et al. esittivät arkkitehtuurin, joka teknisten kerrosten sijaan perustuu Future Internet Public–Private Partnership:in (FI-PPP) yleiskäyttöisiin FI-WARE-hankkeessa kehitettyihin ohjelmistomoduleihin (Generic Enabler, GE) ja niiden laajennuksiin maatalouden vastaaviin moduleihin (domain specific enablers) (ks. Kaloxylos et al. (2013), 56-57).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 (</w:t>
      </w:r>
      <w:r>
        <w:t xml:space="preserve">Barmpounakis et al. (2015)</w:t>
      </w:r>
      <w:r>
        <w:t xml:space="preserve">;</w:t>
      </w:r>
      <w:r>
        <w:t xml:space="preserve"> </w:t>
      </w:r>
      <w:r>
        <w:t xml:space="preserve">Kaloxylos et al. (2013)</w:t>
      </w:r>
      <w:r>
        <w:t xml:space="preserve">)</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ilu-teemojen-mukaan-ryhmiteltyinä"/>
      <w:bookmarkEnd w:id="91"/>
      <w:r>
        <w:t xml:space="preserve">Haastattelujen tuloksien kuvailu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IoT-ratkaisuksi luettava ValtraSmart on Valtran ensimmäinen telemetria- ja IoT-järjestelmä ja se on saanut E.E.n mukaan hyvän vastaanoton markkinoilla</w:t>
      </w:r>
      <w:r>
        <w:t xml:space="preserve"> </w:t>
      </w:r>
      <w:r>
        <w:t xml:space="preserve">(Tuntematon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 (</w:t>
      </w:r>
      <w:r>
        <w:t xml:space="preserve">Polvinen (2017b)</w:t>
      </w:r>
      <w:r>
        <w:t xml:space="preserve">;</w:t>
      </w:r>
      <w:r>
        <w:t xml:space="preserve"> </w:t>
      </w:r>
      <w:r>
        <w:t xml:space="preserve">(Tuntematon 2018b)</w:t>
      </w:r>
      <w:r>
        <w:t xml:space="preserve">)</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 (</w:t>
      </w:r>
      <w:r>
        <w:t xml:space="preserve">Polvinen (2017b)</w:t>
      </w:r>
      <w:r>
        <w:t xml:space="preserve">;</w:t>
      </w:r>
      <w:r>
        <w:t xml:space="preserve"> </w:t>
      </w:r>
      <w:r>
        <w:t xml:space="preserve">Polvinen (2017c)</w:t>
      </w:r>
      <w:r>
        <w:t xml:space="preserve">;</w:t>
      </w:r>
      <w:r>
        <w:t xml:space="preserve"> </w:t>
      </w:r>
      <w:r>
        <w:t xml:space="preserve">Polvinen (2017a)</w:t>
      </w:r>
      <w:r>
        <w:t xml:space="preserve">;</w:t>
      </w:r>
      <w:r>
        <w:t xml:space="preserve"> </w:t>
      </w:r>
      <w:r>
        <w:t xml:space="preserve">Polvinen (2018)</w:t>
      </w:r>
      <w:r>
        <w:t xml:space="preserve">;</w:t>
      </w:r>
      <w:r>
        <w:t xml:space="preserve"> </w:t>
      </w:r>
      <w:r>
        <w:t xml:space="preserve">(Tuntematon 2018b)</w:t>
      </w:r>
      <w:r>
        <w:t xml:space="preserve">)</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(Tuntematon 2018b)</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 (</w:t>
      </w:r>
      <w:r>
        <w:t xml:space="preserve">Polvinen (2017a)</w:t>
      </w:r>
      <w:r>
        <w:t xml:space="preserve">;</w:t>
      </w:r>
      <w:r>
        <w:t xml:space="preserve"> </w:t>
      </w:r>
      <w:r>
        <w:t xml:space="preserve">Polvinen (2018)</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 (</w:t>
      </w:r>
      <w:r>
        <w:t xml:space="preserve">Polvinen (2017b)</w:t>
      </w:r>
      <w:r>
        <w:t xml:space="preserve">;</w:t>
      </w:r>
      <w:r>
        <w:t xml:space="preserve"> </w:t>
      </w:r>
      <w:r>
        <w:t xml:space="preserve">Polvinen (2017c)</w:t>
      </w:r>
      <w:r>
        <w:t xml:space="preserve">). Viljelytoiminnan tehostamisen lisäksi IoT-ratkaisuilla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w:t>
      </w:r>
      <w:r>
        <w:t xml:space="preserve">. Toisaalta tuotannossa voi olla huomaamattaa jääneitä pullonkauloja, jotka voitaisiin havaita data-analytiikalla</w:t>
      </w:r>
      <w:r>
        <w:t xml:space="preserve"> </w:t>
      </w:r>
      <w:r>
        <w:t xml:space="preserve">(Tuntematon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Smart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99" w:name="sisällönanalyysiin-taulukoinnin-havainnot"/>
      <w:bookmarkEnd w:id="99"/>
      <w:r>
        <w:t xml:space="preserve">Sisällönanalyysiin taulukoinnin havainnot</w:t>
      </w:r>
    </w:p>
    <w:p>
      <w:pPr>
        <w:pStyle w:val="FirstParagraph"/>
      </w:pPr>
      <w:r>
        <w:rPr>
          <w:i/>
        </w:rPr>
        <w:t xml:space="preserve">Tässä osiossa kuvaillaan havaintoja sisällönanalyysissä tehdyistä taulukoista. …</w:t>
      </w:r>
      <w:r>
        <w:t xml:space="preserve"> </w:t>
      </w:r>
      <w:r>
        <w:t xml:space="preserve">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w:t>
      </w:r>
      <w:r>
        <w:t xml:space="preserve"> </w:t>
      </w:r>
      <w:r>
        <w:rPr>
          <w:i/>
        </w:rPr>
        <w:t xml:space="preserve">osiossa/luvussa</w:t>
      </w:r>
      <w:r>
        <w:t xml:space="preserve"> </w:t>
      </w:r>
      <w:r>
        <w:t xml:space="preserve">kuvaillaan haastatteluissa käsiteltyjen teemojen mukaan jaotellut haastattelutulokset.</w:t>
      </w:r>
    </w:p>
    <w:p>
      <w:pPr>
        <w:pStyle w:val="BodyText"/>
      </w:pPr>
      <w:r>
        <w:t xml:space="preserve">Haastateltavat: A.A., B.B., C.C., D.D.,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 (</w:t>
      </w:r>
      <w:r>
        <w:t xml:space="preserve">Polvinen (2017b)</w:t>
      </w:r>
      <w:r>
        <w:t xml:space="preserve">;</w:t>
      </w:r>
      <w:r>
        <w:t xml:space="preserve"> </w:t>
      </w:r>
      <w:r>
        <w:t xml:space="preserve">Polvinen (2017c)</w:t>
      </w:r>
      <w:r>
        <w:t xml:space="preserve">;</w:t>
      </w:r>
      <w:r>
        <w:t xml:space="preserve"> </w:t>
      </w:r>
      <w:r>
        <w:t xml:space="preserve">Polvinen (2017a)</w:t>
      </w:r>
      <w:r>
        <w:t xml:space="preserve">;</w:t>
      </w:r>
      <w:r>
        <w:t xml:space="preserve"> </w:t>
      </w:r>
      <w:r>
        <w:t xml:space="preserve">Polvinen (2018)</w:t>
      </w:r>
      <w:r>
        <w:t xml:space="preserve">;</w:t>
      </w:r>
      <w:r>
        <w:t xml:space="preserve"> </w:t>
      </w:r>
      <w:r>
        <w:t xml:space="preserve">(Tuntematon 2018b)</w:t>
      </w:r>
      <w:r>
        <w:t xml:space="preserve">)</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 (</w:t>
      </w:r>
      <w:r>
        <w:t xml:space="preserve">Polvinen (2017b)</w:t>
      </w:r>
      <w:r>
        <w:t xml:space="preserve">;</w:t>
      </w:r>
      <w:r>
        <w:t xml:space="preserve"> </w:t>
      </w:r>
      <w:r>
        <w:t xml:space="preserve">Polvinen (2017c)</w:t>
      </w:r>
      <w:r>
        <w:t xml:space="preserve">;</w:t>
      </w:r>
      <w:r>
        <w:t xml:space="preserve"> </w:t>
      </w:r>
      <w:r>
        <w:t xml:space="preserve">(Tuntematon 2018b)</w:t>
      </w:r>
      <w:r>
        <w:t xml:space="preserve">)</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(Tuntematon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AIoT-ratkaisuita on kaupallisina tuotteina saatavilla vähän ja kentällä käytössä olevissa ratkaisuissa voi lähinnä olla joitain varsinaisten IoT-ratkaisuiden piirteitä ja toiminnallisuuksia</w:t>
      </w:r>
      <w:r>
        <w:t xml:space="preserve">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 (</w:t>
      </w:r>
      <w:r>
        <w:t xml:space="preserve">Polvinen (2017a)</w:t>
      </w:r>
      <w:r>
        <w:t xml:space="preserve">;</w:t>
      </w:r>
      <w:r>
        <w:t xml:space="preserve"> </w:t>
      </w:r>
      <w:r>
        <w:t xml:space="preserve">(Tuntematon 2018b)</w:t>
      </w:r>
      <w:r>
        <w:t xml:space="preserve">)</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(Tuntematon 2018b)</w:t>
      </w:r>
    </w:p>
    <w:p>
      <w:pPr>
        <w:pStyle w:val="BodyText"/>
      </w:pPr>
      <w:r>
        <w:rPr>
          <w:b/>
        </w:rPr>
        <w:t xml:space="preserve">Käyttöönoton perusteet ja lähtötilanne</w:t>
      </w:r>
      <w:r>
        <w:t xml:space="preserve"> </w:t>
      </w:r>
      <w:r>
        <w:t xml:space="preserve">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i) laitteiden tuottaman tiedon hyödyntäminen ja ii) viljelyprosessien parantaminen maatilan tiedonhallintajärjestelmän analytiikan avulla. Eli miten lopputuotetta voitaisiin tehdä enemmän tai tehokkaammin.</w:t>
      </w:r>
      <w:r>
        <w:t xml:space="preserve"> </w:t>
      </w:r>
      <w:r>
        <w:t xml:space="preserve">(Tuntematon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AIoT-ratkaisut</w:t>
      </w:r>
      <w:r>
        <w:t xml:space="preserve"> </w:t>
      </w:r>
      <w:r>
        <w:t xml:space="preserve">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w:t>
      </w:r>
      <w:r>
        <w:t xml:space="preserve"> </w:t>
      </w:r>
      <w:r>
        <w:t xml:space="preserve">(Tuntematon 2018b)</w:t>
      </w:r>
    </w:p>
    <w:p>
      <w:pPr>
        <w:pStyle w:val="BodyText"/>
      </w:pPr>
      <w:r>
        <w:rPr>
          <w:b/>
        </w:rPr>
        <w:t xml:space="preserve">Viljelijän työnkuvan muutos</w:t>
      </w:r>
      <w:r>
        <w:t xml:space="preserve"> </w:t>
      </w:r>
      <w:r>
        <w:t xml:space="preserve">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i) pitkällä tähtäimellä negatiivisesti viljelijän ammattitaitoon ja ii) lyhyellä aikavälillä viljelijän tilannetietoisuuteen pelloilla vallitsevasta tilanteesta.</w:t>
      </w:r>
      <w:r>
        <w:t xml:space="preserve"> </w:t>
      </w:r>
      <w:r>
        <w:t xml:space="preserve">(Polvinen 2018)</w:t>
      </w:r>
    </w:p>
    <w:p>
      <w:pPr>
        <w:pStyle w:val="Heading4"/>
      </w:pPr>
      <w:bookmarkStart w:id="104" w:name="aiot-teknologioiden-omaksumisen-tilanne-suomessa"/>
      <w:bookmarkEnd w:id="104"/>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(Tuntematon 2018b)</w:t>
      </w:r>
      <w:r>
        <w:t xml:space="preserve">.</w:t>
      </w:r>
    </w:p>
    <w:p>
      <w:pPr>
        <w:pStyle w:val="BodyText"/>
      </w:pPr>
      <w:r>
        <w:rPr>
          <w:b/>
        </w:rPr>
        <w:t xml:space="preserve">Standardien kehittäminen</w:t>
      </w:r>
      <w:r>
        <w:t xml:space="preserve"> </w:t>
      </w:r>
      <w:r>
        <w:t xml:space="preserve">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w:t>
      </w:r>
    </w:p>
    <w:p>
      <w:pPr>
        <w:pStyle w:val="BodyText"/>
      </w:pPr>
      <w:r>
        <w:rPr>
          <w:b/>
        </w:rPr>
        <w:t xml:space="preserve">Standardien edut laitevalmistajille</w:t>
      </w:r>
      <w:r>
        <w:t xml:space="preserve"> </w:t>
      </w:r>
      <w:r>
        <w:t xml:space="preserve">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Uusien standardiperusteisien teknologioiden etu viljelijöille on, että niitä voidaan ottaa käyttöön asteittain pienin askelin, mikä sopii useimpien viljelijöiden toimintaan paremmin kuin vaikka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(Tuntematon 2018b)</w:t>
      </w:r>
    </w:p>
    <w:p>
      <w:pPr>
        <w:pStyle w:val="BodyText"/>
      </w:pPr>
      <w:r>
        <w:rPr>
          <w:b/>
        </w:rPr>
        <w:t xml:space="preserve">Kokonaisvaltaisen maatilan tiedonhallintajärjestelmän kehityksen tilanne</w:t>
      </w:r>
      <w:r>
        <w:t xml:space="preserve"> </w:t>
      </w:r>
      <w:r>
        <w:t xml:space="preserve">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(Tuntematon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(Tuntematon 2018b)</w:t>
      </w:r>
      <w:r>
        <w:t xml:space="preserve">.</w:t>
      </w:r>
    </w:p>
    <w:p>
      <w:pPr>
        <w:pStyle w:val="BodyText"/>
      </w:pPr>
      <w:r>
        <w:rPr>
          <w:b/>
        </w:rPr>
        <w:t xml:space="preserve">Aitojen AIoT-järjestelmien kehittämisen tilanne</w:t>
      </w:r>
      <w:r>
        <w:t xml:space="preserve"> </w:t>
      </w:r>
      <w:r>
        <w:t xml:space="preserve">A.A.n tietojen mukaan ei ole saatavilla sellaista AIoT-järjestelmäratkaisua, jossa ensin tuotantojärjestelmien dataa voitaisiin käsitellä pilvipalvelussa ja sitten automaattisen analytiikan tulosten perusteella – edelleen automatiikan avulla –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rPr>
          <w:b/>
        </w:rPr>
        <w:t xml:space="preserve">jatkuu: Kokonaisvaltaisen maatilan tiedonhallintajärjestelmän kehityksen tilanne</w:t>
      </w:r>
      <w:r>
        <w:t xml:space="preserve"> </w:t>
      </w: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(Tuntematon 2018b)</w:t>
      </w:r>
    </w:p>
    <w:p>
      <w:pPr>
        <w:pStyle w:val="BodyText"/>
      </w:pPr>
      <w:r>
        <w:rPr>
          <w:b/>
        </w:rPr>
        <w:t xml:space="preserve">Dataintegraation kehityksen tilanne</w:t>
      </w:r>
      <w:r>
        <w:t xml:space="preserve"> </w:t>
      </w:r>
      <w:r>
        <w:t xml:space="preserve">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(Tuntematon 2018b)</w:t>
      </w:r>
    </w:p>
    <w:p>
      <w:pPr>
        <w:pStyle w:val="BodyText"/>
      </w:pPr>
      <w:r>
        <w:rPr>
          <w:b/>
        </w:rPr>
        <w:t xml:space="preserve">jatkuu: Kokonaisvaltaisen maatilan tiedonhallintajärjestelmän kehityksen tilanne</w:t>
      </w:r>
      <w:r>
        <w:t xml:space="preserve"> </w:t>
      </w: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(Tuntematon 2018b)</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arvoeriee verkostoitu markkina</w:t>
      </w:r>
      <w:r>
        <w:t xml:space="preserve"> </w:t>
      </w:r>
      <w:r>
        <w:t xml:space="preserve">Vaikka teknologia mahdollistaisi sadosta erillisten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rPr>
          <w:b/>
        </w:rPr>
        <w:t xml:space="preserve">Tuotantoketjun tietojen kuluttajille tuottamisen tarkoituksenmukaisuus ja mahdolliset käyttötavat</w:t>
      </w:r>
      <w:r>
        <w:t xml:space="preserve"> </w:t>
      </w: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w:t>
      </w:r>
    </w:p>
    <w:p>
      <w:pPr>
        <w:pStyle w:val="BodyText"/>
      </w:pPr>
      <w:r>
        <w:rPr>
          <w:b/>
        </w:rPr>
        <w:t xml:space="preserve">Datan vertailu- ja markkina-alustat</w:t>
      </w:r>
      <w:r>
        <w:t xml:space="preserve"> </w:t>
      </w:r>
      <w:r>
        <w:t xml:space="preserve">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rPr>
          <w:b/>
        </w:rPr>
        <w:t xml:space="preserve">Datan markkinoiden käytännön rajoituksia</w:t>
      </w:r>
      <w:r>
        <w:t xml:space="preserve"> </w:t>
      </w: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Laatusertifikaattien valvontaan tarkoitettu sovellus toisaalta voisi D.D.n mukaan olla mahdollinen.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w:t>
      </w:r>
    </w:p>
    <w:p>
      <w:pPr>
        <w:pStyle w:val="Heading5"/>
      </w:pPr>
      <w:bookmarkStart w:id="110" w:name="datan-omistajuus"/>
      <w:bookmarkEnd w:id="110"/>
      <w:r>
        <w:t xml:space="preserve">Datan omistajuus</w:t>
      </w:r>
    </w:p>
    <w:p>
      <w:pPr>
        <w:pStyle w:val="FirstParagraph"/>
      </w:pPr>
      <w:r>
        <w:rPr>
          <w:b/>
        </w:rPr>
        <w:t xml:space="preserve">Datan omistajuuskysymys siirryttäessä pilvipalveluihin</w:t>
      </w:r>
      <w:r>
        <w:t xml:space="preserve"> </w:t>
      </w:r>
      <w:r>
        <w:t xml:space="preserve">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rPr>
          <w:b/>
        </w:rPr>
        <w:t xml:space="preserve">Valmistajan oman käyttöliittymän edut</w:t>
      </w:r>
      <w:r>
        <w:t xml:space="preserve"> </w:t>
      </w: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w:t>
      </w:r>
      <w:r>
        <w:t xml:space="preserve"> </w:t>
      </w:r>
      <w:r>
        <w:t xml:space="preserve">(Tuntematon 2018b)</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w:t>
      </w:r>
    </w:p>
    <w:p>
      <w:pPr>
        <w:pStyle w:val="BodyText"/>
      </w:pPr>
      <w:r>
        <w:rPr>
          <w:b/>
        </w:rPr>
        <w:t xml:space="preserve">Kasvitehtaiden käyttötapauksia</w:t>
      </w:r>
      <w:r>
        <w:t xml:space="preserve"> </w:t>
      </w: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(Tuntematon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AIoT-teknologiat päätöksenteon apuna</w:t>
      </w:r>
      <w:r>
        <w:t xml:space="preserve"> </w:t>
      </w:r>
      <w:r>
        <w:t xml:space="preserve">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(Tuntematon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w:t>
      </w:r>
      <w:r>
        <w:t xml:space="preserve">.</w:t>
      </w:r>
    </w:p>
    <w:p>
      <w:pPr>
        <w:pStyle w:val="BodyText"/>
      </w:pPr>
      <w:r>
        <w:rPr>
          <w:b/>
        </w:rPr>
        <w:t xml:space="preserve">Viljelytavan toteen näyttäminen</w:t>
      </w:r>
      <w:r>
        <w:t xml:space="preserve"> </w:t>
      </w:r>
      <w:r>
        <w:t xml:space="preserve">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w:t>
      </w:r>
    </w:p>
    <w:p>
      <w:pPr>
        <w:pStyle w:val="BodyText"/>
      </w:pPr>
      <w:r>
        <w:rPr>
          <w:b/>
        </w:rPr>
        <w:t xml:space="preserve">Ihmisen päätöksenteko AIoT-ratkaisuissa</w:t>
      </w:r>
      <w:r>
        <w:t xml:space="preserve"> </w:t>
      </w:r>
      <w:r>
        <w:t xml:space="preserve">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w:t>
      </w:r>
    </w:p>
    <w:p>
      <w:pPr>
        <w:pStyle w:val="BodyText"/>
      </w:pPr>
      <w:r>
        <w:rPr>
          <w:b/>
        </w:rPr>
        <w:t xml:space="preserve">Päätöksenteon parantaminen data-analytiikan avulla &amp; urakointi ohjaustiedostojen avulla</w:t>
      </w:r>
      <w:r>
        <w:t xml:space="preserve"> </w:t>
      </w: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(Tuntematon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AIoT-teknologioiden käyttöönoton kannattavuuskysymys käytännössä</w:t>
      </w:r>
      <w:r>
        <w:t xml:space="preserve"> </w:t>
      </w:r>
      <w:r>
        <w:t xml:space="preserve">E.E.n mukaan tarjolla on monia erilaisia ratkaisuita ja hänen oman näkemyksensä mukaan lähes mikä tahansa digitalisaatio- tai IoT-ratkaisu voi tuottaa käyttäjälleen hyötyjä lähes välittömästi jo kokeilun perusteella</w:t>
      </w:r>
      <w:r>
        <w:t xml:space="preserve"> </w:t>
      </w:r>
      <w:r>
        <w:t xml:space="preserve">(Tuntematon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w:t>
      </w:r>
    </w:p>
    <w:p>
      <w:pPr>
        <w:pStyle w:val="BodyText"/>
      </w:pPr>
      <w:r>
        <w:rPr>
          <w:b/>
        </w:rPr>
        <w:t xml:space="preserve">AIoT-teknologioiden mahdollisuudet</w:t>
      </w:r>
      <w:r>
        <w:t xml:space="preserve"> </w:t>
      </w:r>
      <w:r>
        <w:t xml:space="preserve">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(Tuntematon 2018b)</w:t>
      </w:r>
    </w:p>
    <w:p>
      <w:pPr>
        <w:pStyle w:val="Heading4"/>
      </w:pPr>
      <w:bookmarkStart w:id="112" w:name="ruokaturva"/>
      <w:bookmarkEnd w:id="112"/>
      <w:r>
        <w:t xml:space="preserve">Ruokaturva</w:t>
      </w:r>
    </w:p>
    <w:p>
      <w:pPr>
        <w:pStyle w:val="FirstParagraph"/>
      </w:pPr>
      <w:r>
        <w:rPr>
          <w:b/>
        </w:rPr>
        <w:t xml:space="preserve">AIoT-teknologioiden mahdollisuudet ruokaturvan parantamisessa</w:t>
      </w:r>
      <w:r>
        <w:t xml:space="preserve"> </w:t>
      </w:r>
      <w:r>
        <w:t xml:space="preserve">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rPr>
          <w:b/>
        </w:rPr>
        <w:t xml:space="preserve">Ruokaturvan varmistaminen tuotannon kannattavuudella</w:t>
      </w:r>
      <w:r>
        <w:t xml:space="preserve"> </w:t>
      </w: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(Tuntematon 2018b)</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rPr>
          <w:b/>
        </w:rPr>
        <w:t xml:space="preserve">Verkkojen luotettavuus ja nopeus; pilvipalvelut maataloudessa; telemetriaratkaisut; puhelinverkko; UA-laitteet; valokuituverkot; radioverkot;</w:t>
      </w:r>
      <w:r>
        <w:t xml:space="preserve"> </w:t>
      </w:r>
      <w:r>
        <w:rPr>
          <w:b/>
        </w:rPr>
        <w:t xml:space="preserve">Syrjäseutujen verkkojen nopeus ja luotettavuus; maatalouden tuottaman datan määrän kasvu; UA-laitteet</w:t>
      </w:r>
      <w:r>
        <w:t xml:space="preserve"> </w:t>
      </w: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w:t>
      </w:r>
      <w:r>
        <w:t xml:space="preserve">. A.A. mainitsi, että Suomessa telemetriaratkaisut on lähtökohtaisesti rakennettu matkapuhelinverkon varaan ja C.C.n mukaan SMS-viestiratkaisu on ollut valmistajille tämän maan toimintaympäristössä luotettava valinta (</w:t>
      </w:r>
      <w:r>
        <w:t xml:space="preserve">Polvinen (2017b)</w:t>
      </w:r>
      <w:r>
        <w:t xml:space="preserve">;</w:t>
      </w:r>
      <w:r>
        <w:t xml:space="preserve"> </w:t>
      </w:r>
      <w:r>
        <w:t xml:space="preserve">Polvinen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(Tuntematon 2018b)</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Prototyypeistä on vaikeaa edetä tuotteeksi asti osittain tuotevastuun takia ja tuotteen elinkaaren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(Tuntematon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rPr>
          <w:i/>
        </w:rPr>
        <w:t xml:space="preserve">Tämä lause uusiksi: A.A. kertoi aikaisemman teknologiakehityksen vaiheen eli täsmäviljelyn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kannattavaa ja normaalia.</w:t>
      </w:r>
      <w:r>
        <w:t xml:space="preserve"> </w:t>
      </w:r>
      <w:r>
        <w:t xml:space="preserve">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IoT-ratkaisuitaan.</w:t>
      </w:r>
      <w:r>
        <w:t xml:space="preserve"> </w:t>
      </w:r>
      <w:r>
        <w:t xml:space="preserve">(Tuntematon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(Tuntematon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(Tuntematon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(Tuntematon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(Tuntematon 2018b)</w:t>
      </w:r>
    </w:p>
    <w:p>
      <w:pPr>
        <w:pStyle w:val="Heading2"/>
      </w:pPr>
      <w:bookmarkStart w:id="121" w:name="tutkimuskysymyksien-vastaukset"/>
      <w:bookmarkEnd w:id="121"/>
      <w:r>
        <w:t xml:space="preserve">Tutkimuskysymyksien vastaukset</w:t>
      </w:r>
    </w:p>
    <w:p>
      <w:pPr>
        <w:pStyle w:val="Heading1"/>
      </w:pPr>
      <w:bookmarkStart w:id="122" w:name="johtopäätös-ja-keskustelu"/>
      <w:bookmarkEnd w:id="122"/>
      <w:r>
        <w:t xml:space="preserve">JOHTOPÄÄTÖS JA KESKUSTELU</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ahteet"/>
      <w:bookmarkEnd w:id="127"/>
      <w:r>
        <w:t xml:space="preserve">LÄHTEET</w:t>
      </w:r>
    </w:p>
    <w:p>
      <w:pPr>
        <w:pStyle w:val="Heading1"/>
      </w:pPr>
      <w:bookmarkStart w:id="128" w:name="kaupalliset-lähteet"/>
      <w:bookmarkEnd w:id="128"/>
      <w:r>
        <w:t xml:space="preserve">KAUPALLISET LÄHTEET</w:t>
      </w:r>
    </w:p>
    <w:p>
      <w:pPr>
        <w:pStyle w:val="Heading1"/>
      </w:pPr>
      <w:bookmarkStart w:id="129" w:name="liitteet"/>
      <w:bookmarkEnd w:id="129"/>
      <w:r>
        <w:t xml:space="preserve">LIITTEET</w:t>
      </w:r>
    </w:p>
    <w:p>
      <w:pPr>
        <w:pStyle w:val="FirstParagraph"/>
      </w:pPr>
      <w:r>
        <w:t xml:space="preserve">R heatmap.2</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30">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1">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2">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3">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4">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5">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6">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7">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 Haastattelu 4.</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8">
        <w:r>
          <w:rPr>
            <w:rStyle w:val="Hyperlink"/>
          </w:rPr>
          <w:t xml:space="preserve">10.1016/j.compag.2017.09.015</w:t>
        </w:r>
      </w:hyperlink>
      <w:r>
        <w:t xml:space="preserve">.</w:t>
      </w:r>
    </w:p>
    <w:p>
      <w:pPr>
        <w:pStyle w:val="Bibliography"/>
      </w:pPr>
      <w:r>
        <w:t xml:space="preserve">Tuntematon (2018a).</w:t>
      </w:r>
      <w:r>
        <w:t xml:space="preserve"> </w:t>
      </w:r>
      <w:r>
        <w:rPr>
          <w:i/>
        </w:rPr>
        <w:t xml:space="preserve">Internet of Things Global Standards Initiative</w:t>
      </w:r>
      <w:r>
        <w:t xml:space="preserve">.</w:t>
      </w:r>
      <w:r>
        <w:t xml:space="preserve"> </w:t>
      </w:r>
      <w:hyperlink r:id="rId139">
        <w:r>
          <w:rPr>
            <w:rStyle w:val="Hyperlink"/>
          </w:rPr>
          <w:t xml:space="preserve">https://www.itu.int/en/ITU-T/gsi/iot/Pages/default.aspx</w:t>
        </w:r>
      </w:hyperlink>
      <w:r>
        <w:t xml:space="preserve"> </w:t>
      </w:r>
      <w:r>
        <w:t xml:space="preserve">[2018-09-16].</w:t>
      </w:r>
    </w:p>
    <w:p>
      <w:pPr>
        <w:pStyle w:val="Bibliography"/>
      </w:pPr>
      <w:r>
        <w:t xml:space="preserve">Tuntematon (2018b). Haastattelu 5.</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40">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1">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569244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8a05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27bf1449"/>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d818470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4b6216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bd397010"/>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ba9ae0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1d5d87a3"/>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2018-09-30T14:38:55Z</dcterms:created>
  <dcterms:modified xsi:type="dcterms:W3CDTF">2018-09-30T14:38:55Z</dcterms:modified>
</cp:coreProperties>
</file>