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Luettelo kuvaajista ja kaavioista</w:t>
      </w:r>
    </w:p>
    <w:p>
      <w:pPr>
        <w:pStyle w:val="BodyText"/>
      </w:pPr>
      <w:r>
        <w:t xml:space="preserve">Lyhenteet ja termit</w:t>
      </w:r>
    </w:p>
    <w:p>
      <w:pPr>
        <w:pStyle w:val="Heading1"/>
      </w:pPr>
      <w:bookmarkStart w:id="21" w:name="johdanto"/>
      <w:bookmarkEnd w:id="21"/>
      <w:r>
        <w:t xml:space="preserve">JOHDANTO</w:t>
      </w:r>
    </w:p>
    <w:p>
      <w:pPr>
        <w:pStyle w:val="FirstParagraph"/>
      </w:pPr>
      <w:r>
        <w:rPr>
          <w:i/>
        </w:rPr>
        <w:t xml:space="preserve">1 - 2 sivua - Kirjoitetaan kun muut luvut ovat valmiit.</w:t>
      </w:r>
    </w:p>
    <w:p>
      <w:pPr>
        <w:pStyle w:val="BodyText"/>
      </w:pPr>
      <w:r>
        <w:t xml:space="preserve">Kuviot:</w:t>
      </w:r>
      <w:r>
        <w:t xml:space="preserve"> </w:t>
      </w:r>
      <w:r>
        <w:t xml:space="preserve">Kuvio 1. Haastattelukohtaisten ja koko haastatteluaineiston yhteenlaskettujen koodien havaintojen määrien kaaviot</w:t>
      </w:r>
      <w:r>
        <w:t xml:space="preserve"> </w:t>
      </w:r>
      <w:r>
        <w:t xml:space="preserve">Kuvio 2. Alikategorioiden koodien määrien kaaviot kategorioittain</w:t>
      </w:r>
      <w:r>
        <w:t xml:space="preserve"> </w:t>
      </w:r>
      <w:r>
        <w:t xml:space="preserve">Kuvio 3: Havaintojen määrien jakautuminen haastatteluissa kategorioittain</w:t>
      </w:r>
    </w:p>
    <w:p>
      <w:pPr>
        <w:pStyle w:val="Heading1"/>
      </w:pPr>
      <w:bookmarkStart w:id="22" w:name="aiotn-tausta"/>
      <w:bookmarkEnd w:id="22"/>
      <w:r>
        <w:t xml:space="preserve">AIOT:N TAUSTA</w:t>
      </w:r>
    </w:p>
    <w:p>
      <w:pPr>
        <w:pStyle w:val="FirstParagraph"/>
      </w:pP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23" w:name="kasvintuotanon-taustaa"/>
      <w:bookmarkEnd w:id="23"/>
      <w:r>
        <w:t xml:space="preserve">Kasvintuotanon taustaa</w:t>
      </w:r>
    </w:p>
    <w:p>
      <w:pPr>
        <w:pStyle w:val="FirstParagraph"/>
      </w:pPr>
      <w:r>
        <w:rPr>
          <w:i/>
        </w:rPr>
        <w:t xml:space="preserve">Tähän maatalouden vallankumoukset, nykytilanteeseen johtavat agriteknologian kehityspolut</w:t>
      </w:r>
    </w:p>
    <w:p>
      <w:pPr>
        <w:pStyle w:val="BodyText"/>
      </w:pPr>
      <w:r>
        <w:rPr>
          <w:i/>
        </w:rPr>
        <w:t xml:space="preserve">Muistiinpanoja Wikipediasta:</w:t>
      </w:r>
    </w:p>
    <w:p>
      <w:pPr>
        <w:pStyle w:val="BodyText"/>
      </w:pPr>
      <w:r>
        <w:rPr>
          <w:i/>
        </w:rPr>
        <w:t xml:space="preserve">Maatalouden vallankumous</w:t>
      </w:r>
    </w:p>
    <w:p>
      <w:pPr>
        <w:pStyle w:val="BodyText"/>
      </w:pPr>
      <w:r>
        <w:rPr>
          <w:i/>
        </w:rP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BodyText"/>
      </w:pPr>
      <w:r>
        <w:rPr>
          <w:i/>
        </w:rPr>
        <w:t xml:space="preserve">Tähän peltokasvituotannon, puutarhatuotannon, kasvihuonetuotannon taustaa</w:t>
      </w:r>
    </w:p>
    <w:p>
      <w:pPr>
        <w:pStyle w:val="Heading2"/>
      </w:pPr>
      <w:bookmarkStart w:id="24" w:name="esineiden-internetin-eli-internet-of-thingsin-taustaa"/>
      <w:bookmarkEnd w:id="24"/>
      <w:r>
        <w:t xml:space="preserve">Esineiden internetin eli Internet of Things:in taustaa</w:t>
      </w:r>
    </w:p>
    <w:p>
      <w:pPr>
        <w:pStyle w:val="FirstParagraph"/>
      </w:pPr>
      <w:r>
        <w:rPr>
          <w:i/>
        </w:rPr>
        <w:t xml:space="preserve">Tähän IoT:n määritelmät, historia</w:t>
      </w:r>
    </w:p>
    <w:p>
      <w:pPr>
        <w:pStyle w:val="Heading3"/>
      </w:pPr>
      <w:bookmarkStart w:id="25" w:name="teollisuuden-esineiden-internetin-eli-industrial-internet-of-thingsin-taustaa"/>
      <w:bookmarkEnd w:id="25"/>
      <w:r>
        <w:t xml:space="preserve">Teollisuuden esineiden Internetin eli Industrial Internet of Things:in taustaa</w:t>
      </w:r>
    </w:p>
    <w:p>
      <w:pPr>
        <w:pStyle w:val="FirstParagraph"/>
      </w:pPr>
      <w:r>
        <w:rPr>
          <w:i/>
        </w:rPr>
        <w:t xml:space="preserve">Tähän kuvaus miten IIoT on osa IoTtä…</w:t>
      </w:r>
    </w:p>
    <w:p>
      <w:pPr>
        <w:pStyle w:val="Heading3"/>
      </w:pPr>
      <w:bookmarkStart w:id="26" w:name="maatalouden-esineiden-internetin-eli-agricultural-internet-of-thingsin-taustaa"/>
      <w:bookmarkEnd w:id="26"/>
      <w:r>
        <w:t xml:space="preserve">Maatalouden esineiden Internetin eli Agricultural Internet of Things:in taustaa</w:t>
      </w:r>
    </w:p>
    <w:p>
      <w:pPr>
        <w:pStyle w:val="FirstParagraph"/>
      </w:pPr>
      <w:r>
        <w:rPr>
          <w:i/>
        </w:rPr>
        <w:t xml:space="preserve">…ja miten AIoT on osa IIoTtä.</w:t>
      </w:r>
    </w:p>
    <w:p>
      <w:pPr>
        <w:pStyle w:val="Heading1"/>
      </w:pPr>
      <w:bookmarkStart w:id="27" w:name="opinnäytetyön-tarkoitus-tavoite-tutkimuskysymykset-ja-tutkimussuunnitelma"/>
      <w:bookmarkEnd w:id="27"/>
      <w:r>
        <w:t xml:space="preserve">OPINNÄYTETYÖN TARKOITUS, TAVOITE, TUTKIMUSKYSYMYKSET JA TUTKIMUSSUUNNITELMA</w:t>
      </w:r>
    </w:p>
    <w:p>
      <w:pPr>
        <w:pStyle w:val="FirstParagraph"/>
      </w:pPr>
      <w:r>
        <w:t xml:space="preserve">Tässä luvussa kuvaillaan toteutetun tutkimuksen tarkoitus, tavoitteet, tutkimuskysymykset, aineisto, menetelmät ja eteneminen.</w:t>
      </w:r>
    </w:p>
    <w:p>
      <w:pPr>
        <w:pStyle w:val="BodyText"/>
      </w:pPr>
      <w:r>
        <w:t xml:space="preserve">Opinnäytetyön aihepiirinä on kasvituotannon esineiden internetiin (Agriculture Internet of Things, AIoT) liittyvät tutkimukset, julkaisut ja teknologiasovellukset. Opinnäytetyössä haastatellaan asiaan perehtyneitä tutkijoita ja yritysten edustajia.</w:t>
      </w:r>
    </w:p>
    <w:p>
      <w:pPr>
        <w:pStyle w:val="BodyText"/>
      </w:pPr>
      <w:r>
        <w:t xml:space="preserve">Opinnäytetyön keskeinen tutkimusongelma on, että kasvintuotannon IoT-ratkaisut eivät ole laajasti tunnettuja 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BodyText"/>
      </w:pPr>
      <w:r>
        <w:t xml:space="preserve">Opinnäytetyön laajuuden rajallisuuden vuoksi aihealueeksi on rajattu kasvituotannon IoT-ratkaisut, minkä kirjoittaja arvioi olevan yleisen ruoantuotannon kannalta vaikuttavin ruoantuotannon osa. Samasta syystä tässä opinnäytetyössä ei käsitellä yksittäisiä teknologiaratkaisuita kuten verkkoprotokollia, sensoritekniikkaa tai algoritmejä, vaan keskitytään kuvailemaan kasvintuotannon IoT-ratkaisuita yleistasolla.</w:t>
      </w:r>
    </w:p>
    <w:p>
      <w:pPr>
        <w:pStyle w:val="Heading2"/>
      </w:pPr>
      <w:bookmarkStart w:id="28" w:name="tutkimuksen-tarkoitus"/>
      <w:bookmarkEnd w:id="28"/>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avoimet haasteet jne.</w:t>
      </w:r>
    </w:p>
    <w:p>
      <w:pPr>
        <w:pStyle w:val="Heading2"/>
      </w:pPr>
      <w:bookmarkStart w:id="29" w:name="tutkimuksen-tavoitteet"/>
      <w:bookmarkEnd w:id="29"/>
      <w:r>
        <w:t xml:space="preserve">Tutkimuksen tavoitteet</w:t>
      </w:r>
    </w:p>
    <w:p>
      <w:pPr>
        <w:pStyle w:val="FirstParagraph"/>
      </w:pPr>
      <w:r>
        <w:t xml:space="preserve">Opinnäytetyön tavoitteena on tuottaa ajankohtainen yleiskuva kasvintuotannossa käytettäviin esineiden internetin (Internet of Things, IoT) teknologiasovelluksiin ja niiden tutkimukseen. Lisäksi opinnäytetyö voi toimia lähtökohta lukijan omalle tiedonhaulle aiheeseen tarkemmin tutustuttaessa.</w:t>
      </w:r>
    </w:p>
    <w:p>
      <w:pPr>
        <w:pStyle w:val="Heading2"/>
      </w:pPr>
      <w:bookmarkStart w:id="30" w:name="tutkimuskysymykset"/>
      <w:bookmarkEnd w:id="30"/>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31" w:name="tutkimusstrategianmenetelmän-valinta"/>
      <w:bookmarkEnd w:id="31"/>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32" w:name="kirjallisuuskatsaus"/>
      <w:bookmarkEnd w:id="32"/>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33" w:name="kuvaileva-kirjallisuuskatsaus"/>
      <w:bookmarkEnd w:id="33"/>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Heading3"/>
      </w:pPr>
      <w:bookmarkStart w:id="34" w:name="narratiivinen-kuvaileva-kirjallisuuskatsaus"/>
      <w:bookmarkEnd w:id="34"/>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Näistä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35" w:name="teemahaastattelu"/>
      <w:bookmarkEnd w:id="35"/>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36" w:name="sisällönanalyysi"/>
      <w:bookmarkEnd w:id="36"/>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sisältöön.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37" w:name="aineisto-ja-tutkimusmenetelmät"/>
      <w:bookmarkEnd w:id="37"/>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3"/>
      </w:pPr>
      <w:bookmarkStart w:id="38" w:name="kuvaileva-kirjallisuuskatsaus-1"/>
      <w:bookmarkEnd w:id="38"/>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39" w:name="kuvailevan-kirjallisuuskatsausksen-toteutus"/>
      <w:bookmarkEnd w:id="39"/>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40" w:name="kirjallisuuskatsauksen-aineistojen-haku"/>
      <w:bookmarkEnd w:id="40"/>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41" w:name="asiasanojen-valintaperusteet"/>
      <w:bookmarkEnd w:id="41"/>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42" w:name="asiantuntijoiden-teemahaastattelut"/>
      <w:bookmarkEnd w:id="42"/>
      <w:r>
        <w:t xml:space="preserve">Asiantuntijoiden teemahaastattelut</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43" w:name="haastateltavien-valinta"/>
      <w:bookmarkEnd w:id="43"/>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44" w:name="teemahaastatteluiden-toteutus"/>
      <w:bookmarkEnd w:id="44"/>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4"/>
      </w:pPr>
      <w:bookmarkStart w:id="45" w:name="haastatteluaineiston-analyysimenetelmä"/>
      <w:bookmarkEnd w:id="45"/>
      <w:r>
        <w:t xml:space="preserve">Haastatteluaineiston analyysimenetelmä</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46" w:name="sisällönanalyysi-1"/>
      <w:bookmarkEnd w:id="46"/>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kaavioita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47" w:name="sisällönanalyysin-kulku"/>
      <w:bookmarkEnd w:id="47"/>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kaavioita taulukoiduista ja uudelleenjärjestellyistä havainnoista. Analyysin johtopäätöksiä tehdään – ottaen huomioon koodien havainnoinnin epävarmuustekijät – kaavioista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48" w:name="haastatteluaineiston-koodaus-ja-koodien-kategorisointi"/>
      <w:bookmarkEnd w:id="48"/>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49" w:name="haastatteluaineiston-koodien-taulukointi"/>
      <w:bookmarkEnd w:id="49"/>
      <w:r>
        <w:t xml:space="preserve">Haastatteluaineiston koodien taulukointi</w:t>
      </w:r>
    </w:p>
    <w:p>
      <w:pPr>
        <w:pStyle w:val="FirstParagraph"/>
      </w:pPr>
      <w:r>
        <w:t xml:space="preserve">Kategoriat, alikategoriat ja koodit havaintoineen taulukoitiin (ks. Liite 3).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kaavioita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kaaviot havaintojen määristä. Kaavioiden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kaaviot, joista nähdään kategorioiden jakautuminen haastatteluissa sekä koodien määrien että koodien havaintomäärien mukaan, niiden jakautuminen haastatteluihin ja eriteltynä kategorioittain. Näistä kaavioista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1).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(ks. Liite 4).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kaavio. Taulukon ja kaavion avulla voidaan arvioida haastatteluaineiston keskeisimpien teemojen yleisyyttä.</w:t>
      </w:r>
    </w:p>
    <w:p>
      <w:pPr>
        <w:pStyle w:val="Heading6"/>
      </w:pPr>
      <w:bookmarkStart w:id="50" w:name="haastatteluaineiston-analysointi-taulukoitujen-tietojen-avulla"/>
      <w:bookmarkEnd w:id="50"/>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kaaviot, joiden muodosta ja koosta voidaan tehdä havaintoja koodien jakautumisesta sekä haastatteluiden välillä että kategorioiden sisällä kussakin haastattelussa. Lisäksi kaikkien havaintojen yhdistävän taulukon kaaviota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kaaviot,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(ks. liite R heatmap.2).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51" w:name="haastatteluaineistosta-johtopäätösten-vetäminen-analyysin-perusteella"/>
      <w:bookmarkEnd w:id="51"/>
      <w:r>
        <w:t xml:space="preserve">Haastatteluaineistosta johtopäätösten vetäminen analyysin perusteella</w:t>
      </w:r>
    </w:p>
    <w:p>
      <w:pPr>
        <w:pStyle w:val="FirstParagraph"/>
      </w:pPr>
      <w:r>
        <w:t xml:space="preserve">Kategorioiden ja teemojen määrien kaavioiden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w:t>
      </w:r>
    </w:p>
    <w:p>
      <w:pPr>
        <w:pStyle w:val="BodyText"/>
      </w:pPr>
      <w:r>
        <w:t xml:space="preserve">Ryhmien yleisimpien koodien samankaltaisuutta muihin koodeihin verrattuna tarkasteltiin myös laaditun lämpökartan ja dendogrammin avulla (ks. liite R heatmap.2). Lämpökartta havainnollistaa koodien haastattelukohtaisten havaintomäärien välisiä yhteneväisyyksiä ja eroavaisuuksia. Samankaltaiset koodit lämpökartalla auttavat myös profiloimaan haastatteluja, eli voidaan havainnoida haastattelujen painotuksia tiettyihin koodien ryhmiin. Lämpökarttaa havainnoidessa tulee kuitenkin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52" w:name="tutkimustulokset"/>
      <w:bookmarkEnd w:id="52"/>
      <w:r>
        <w:t xml:space="preserve">TUTKIMUSTULOKSET</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53" w:name="kirjallisuuskatsauksen-tulokset"/>
      <w:bookmarkEnd w:id="53"/>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54" w:name="yleinen-kuvailu"/>
      <w:bookmarkEnd w:id="54"/>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p>
    <w:p>
      <w:pPr>
        <w:pStyle w:val="Compact"/>
        <w:numPr>
          <w:numId w:val="1013"/>
          <w:ilvl w:val="0"/>
        </w:numPr>
      </w:pPr>
      <w:r>
        <w:t xml:space="preserve">IoT-ratkaisuiden integraation varmistaminen avoimien arkkitehtuurien, alustojen ja standardien avulla;</w:t>
      </w:r>
    </w:p>
    <w:p>
      <w:pPr>
        <w:pStyle w:val="Compact"/>
        <w:numPr>
          <w:numId w:val="1013"/>
          <w:ilvl w:val="0"/>
        </w:numPr>
      </w:pPr>
      <w:r>
        <w:t xml:space="preserve">Keskenään yhteistoimintakykyisten IoT-ratkaisuiden käytön skaalaus aikaisten omaksujien joukon ulkopuolelle, mukaan lukien nykyisten ratkaisujen yksinkertaistaminen viljelijöiden ja laitetoimittajien valtavirran kiinnostuksen varmistamiseksi;</w:t>
      </w:r>
    </w:p>
    <w:p>
      <w:pPr>
        <w:pStyle w:val="Compact"/>
        <w:numPr>
          <w:numId w:val="1013"/>
          <w:ilvl w:val="0"/>
        </w:numPr>
      </w:pPr>
      <w:r>
        <w:t xml:space="preserve">IoT-teknologioiden käytettävyyden edelleen kehittäminen maatalouden käyttötapauksia ja olosuhteiden vaatimuksia vastaaviksi.</w:t>
      </w:r>
    </w:p>
    <w:p>
      <w:pPr>
        <w:pStyle w:val="FirstParagraph"/>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p>
    <w:p>
      <w:pPr>
        <w:pStyle w:val="Compact"/>
        <w:numPr>
          <w:numId w:val="1014"/>
          <w:ilvl w:val="0"/>
        </w:numPr>
      </w:pP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p>
    <w:p>
      <w:pPr>
        <w:pStyle w:val="Compact"/>
        <w:numPr>
          <w:numId w:val="1014"/>
          <w:ilvl w:val="0"/>
        </w:numPr>
      </w:pP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p>
    <w:p>
      <w:pPr>
        <w:pStyle w:val="Compact"/>
        <w:numPr>
          <w:numId w:val="1014"/>
          <w:ilvl w:val="0"/>
        </w:numPr>
      </w:pP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p>
    <w:p>
      <w:pPr>
        <w:pStyle w:val="Compact"/>
        <w:numPr>
          <w:numId w:val="1014"/>
          <w:ilvl w:val="0"/>
        </w:numPr>
      </w:pP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p>
    <w:p>
      <w:pPr>
        <w:pStyle w:val="Compact"/>
        <w:numPr>
          <w:numId w:val="1014"/>
          <w:ilvl w:val="0"/>
        </w:numPr>
      </w:pP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p>
    <w:p>
      <w:pPr>
        <w:pStyle w:val="Compact"/>
        <w:numPr>
          <w:numId w:val="1014"/>
          <w:ilvl w:val="0"/>
        </w:numPr>
      </w:pP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p>
    <w:p>
      <w:pPr>
        <w:pStyle w:val="Compact"/>
        <w:numPr>
          <w:numId w:val="1014"/>
          <w:ilvl w:val="0"/>
        </w:numPr>
      </w:pP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p>
    <w:p>
      <w:pPr>
        <w:pStyle w:val="Compact"/>
        <w:numPr>
          <w:numId w:val="1014"/>
          <w:ilvl w:val="0"/>
        </w:numPr>
      </w:pP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55" w:name="aiotn-teknologiat"/>
      <w:bookmarkEnd w:id="55"/>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IoT-konsepti voidaan lähtökohtaisesti toteuttaa näiden teknologioiden integroinnilla. Tämä on selkeästi havaittavissa useissa esitetyissä AIoT-arkkitehtuureissa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yksityisiin langattomien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IoT-ratkaisuihin ei ole paras mahdollinen johtuen IoT-laitteiden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Maatalouden tuottama data on yleensä hyvin heterogeenistä niin datan kaavioiden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yhdistää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 Katsauksessa sivuttiin myös tiedon julkaisun ja visualisoinnin tekniikoita loppukäyttäjille kuten web-sivuja/palveluita, mobiilisovelluksia ja paikallisina asennuksina toimivia sovelluksia. Tiedon julkaisu loppukäyttäjille toteutettiin selkeästi suurimmassa osassa katsauksen julkaisuja web-pohjaisten ratkaisujen avulla, osan ollessa mobiili- ja paikallisratkaisuita.</w:t>
      </w:r>
    </w:p>
    <w:p>
      <w:pPr>
        <w:pStyle w:val="Heading3"/>
      </w:pPr>
      <w:bookmarkStart w:id="56" w:name="aiotn-sovellusalueet"/>
      <w:bookmarkEnd w:id="56"/>
      <w:r>
        <w:t xml:space="preserve">AIoT:n sovellusalueet</w:t>
      </w:r>
    </w:p>
    <w:p>
      <w:pPr>
        <w:pStyle w:val="FirstParagraph"/>
      </w:pPr>
      <w:r>
        <w:t xml:space="preserve">AIoT-ratkaisuiden sovellusalueiden luokittelu ja rajaukset vaihtelevat aineiston kirjallisuuskatsausten välillä,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 Seuraavassa alaosioissa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alaosioissa.</w:t>
      </w:r>
    </w:p>
    <w:p>
      <w:pPr>
        <w:pStyle w:val="BodyText"/>
      </w:pPr>
      <w:r>
        <w:t xml:space="preserve">Tzounis et al. (2017, s. 2017)</w:t>
      </w:r>
      <w:r>
        <w:t xml:space="preserve"> </w:t>
      </w:r>
      <w:r>
        <w:t xml:space="preserve">kirjallisuuskatsauksessa sovellusalueet ovat:</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kaupalliset järjestelmäratkaisut</w:t>
      </w:r>
      <w:r>
        <w:t xml:space="preserve"> </w:t>
      </w:r>
      <w:r>
        <w:t xml:space="preserve">14,</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valvonta ja kontrollointi</w:t>
      </w:r>
      <w:r>
        <w:t xml:space="preserve"> </w:t>
      </w:r>
      <w:r>
        <w:t xml:space="preserve">7.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IoT-teknologioita käsittelevät tutkimukset on jaoteltu neljään teknologiasovellusten osa-alueeseen: valvonta, kontrollointi, logistiikka ja ennustus. Suurin osa katsauksessa käsitellyistä tutkimuksista keskittyi</w:t>
      </w:r>
      <w:r>
        <w:t xml:space="preserve"> </w:t>
      </w:r>
      <w:r>
        <w:rPr>
          <w:b/>
        </w:rPr>
        <w:t xml:space="preserve">valvotaan</w:t>
      </w:r>
      <w:r>
        <w:t xml:space="preserve"> </w:t>
      </w:r>
      <w:r>
        <w:t xml:space="preserve">(46),</w:t>
      </w:r>
      <w:r>
        <w:t xml:space="preserve"> </w:t>
      </w:r>
      <w:r>
        <w:rPr>
          <w:b/>
        </w:rPr>
        <w:t xml:space="preserve">konrollointiin</w:t>
      </w:r>
      <w:r>
        <w:t xml:space="preserve"> </w:t>
      </w:r>
      <w:r>
        <w:t xml:space="preserve">(17) vastaavasti neljännes,</w:t>
      </w:r>
      <w:r>
        <w:t xml:space="preserve"> </w:t>
      </w:r>
      <w:r>
        <w:rPr>
          <w:b/>
        </w:rPr>
        <w:t xml:space="preserve">logistiikan</w:t>
      </w:r>
      <w:r>
        <w:t xml:space="preserve"> </w:t>
      </w:r>
      <w:r>
        <w:t xml:space="preserve">(5) ja</w:t>
      </w:r>
      <w:r>
        <w:t xml:space="preserve"> </w:t>
      </w:r>
      <w:r>
        <w:rPr>
          <w:b/>
        </w:rPr>
        <w:t xml:space="preserve">ennusteiden</w:t>
      </w:r>
      <w:r>
        <w:t xml:space="preserve"> </w:t>
      </w:r>
      <w:r>
        <w:t xml:space="preserve">(4) ollessa harvinaisempia tutkimuskohteita.</w:t>
      </w:r>
    </w:p>
    <w:p>
      <w:pPr>
        <w:pStyle w:val="Heading4"/>
      </w:pPr>
      <w:bookmarkStart w:id="57" w:name="valvonta"/>
      <w:bookmarkEnd w:id="57"/>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käyttäjille eri tavoilla kuten verkkosivujen tai mobiilisovelluksien avulla.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58" w:name="kontrollointi"/>
      <w:bookmarkEnd w:id="58"/>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esimerkiksi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t xml:space="preserve">Talavera et al. (2017, s. 2017)</w:t>
      </w:r>
      <w:r>
        <w:t xml:space="preserve"> </w:t>
      </w:r>
      <w:r>
        <w:t xml:space="preserve">kirjallisuuskatsauksessa käsitellyissä julkaisuissa kontrollointijärjestelmien käyttämien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käsitellyistä julkaisuista viidessä pyritään tuottamaan täysautomatisoitu kontrollointijärjestelmä,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toimilaitejärjestelmän kuten ilmastointi- ja kastelujärjestelmän kontrollointi. Näissä järjestelmiä voidaan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59" w:name="logistiikka"/>
      <w:bookmarkEnd w:id="59"/>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60" w:name="ennustus"/>
      <w:bookmarkEnd w:id="60"/>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käsittelevät viljelyn tarkkailun ja kontrollointijärjestelmien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61" w:name="aiotn-avoimet-haasteet"/>
      <w:bookmarkEnd w:id="61"/>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62" w:name="standardisaation-haasteet"/>
      <w:bookmarkEnd w:id="62"/>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 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erityisesti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63" w:name="tieto--ja-kyberturvallisuuden-haasteet"/>
      <w:bookmarkEnd w:id="63"/>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fyysisten käyttäjien tapauksessa että laitteiden, järjestelmien ja organisaatioiden välillä.</w:t>
      </w:r>
      <w:r>
        <w:t xml:space="preserve"> </w:t>
      </w:r>
      <w:r>
        <w:t xml:space="preserve">(Tzounis et al. 2017)</w:t>
      </w:r>
      <w:r>
        <w:t xml:space="preserve"> </w:t>
      </w:r>
      <w:r>
        <w:t xml:space="preserve">IoT-ratkaisut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AIoT-ratkaisuiden tietoturvaa laajasti ja erityisesti järjestelmäkehityksen näkökulmasta.</w:t>
      </w:r>
    </w:p>
    <w:p>
      <w:pPr>
        <w:pStyle w:val="Heading4"/>
      </w:pPr>
      <w:bookmarkStart w:id="64" w:name="laitteiden-energiatehokkuuden-haasteet"/>
      <w:bookmarkEnd w:id="64"/>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65" w:name="laitteiden-kestävyyden-haasteet"/>
      <w:bookmarkEnd w:id="65"/>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w:t>
      </w:r>
    </w:p>
    <w:p>
      <w:pPr>
        <w:pStyle w:val="Heading4"/>
      </w:pPr>
      <w:bookmarkStart w:id="66" w:name="langattoman-tietoliikenteen-haasteet"/>
      <w:bookmarkEnd w:id="66"/>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AIoT-laitteiden käyttöönotot edellyttävät tietoliikenneverkkojen arkkitehtuurin uudistamista, jotta verkot voisivat sopeutua IoT-järjestelmien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67" w:name="analytiikkaratkaisuiden-ja-tietopalveluiden-haasteet"/>
      <w:bookmarkEnd w:id="67"/>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68" w:name="aiot-ekosysteemin-laajentamisen-haasteet"/>
      <w:bookmarkEnd w:id="68"/>
      <w:r>
        <w:t xml:space="preserve">AIoT-ekosysteemin laajentamisen haasteet</w:t>
      </w:r>
    </w:p>
    <w:p>
      <w:pPr>
        <w:pStyle w:val="FirstParagraph"/>
      </w:pPr>
      <w:r>
        <w:t xml:space="preserve">Talavera et al. (2017, s. 2017)</w:t>
      </w:r>
      <w:r>
        <w:t xml:space="preserve"> </w:t>
      </w:r>
      <w:r>
        <w:t xml:space="preserve">huomasivat kirjallisuuskatsauksessaan, että kirjallisuudessa on huomattava aukko IoT-ratkaisujen yksinkertaisien prototyyppien kehittämisestä tosielämän ratkaisuiksi.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69" w:name="muut-tekniset-haasteet"/>
      <w:bookmarkEnd w:id="69"/>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70" w:name="muut-haasteet"/>
      <w:bookmarkEnd w:id="70"/>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w:t>
      </w:r>
      <w:r>
        <w:t xml:space="preserve"> </w:t>
      </w:r>
      <w:r>
        <w:t xml:space="preserve">(Sundmaeker et al. 2016)</w:t>
      </w:r>
    </w:p>
    <w:p>
      <w:pPr>
        <w:pStyle w:val="Heading3"/>
      </w:pPr>
      <w:bookmarkStart w:id="71" w:name="esitetyt-aiot-arkkitehtuurit"/>
      <w:bookmarkEnd w:id="71"/>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ja pilviteknologioihin perustuvien palveluiden tuottamiseen.</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w:t>
      </w:r>
    </w:p>
    <w:p>
      <w:pPr>
        <w:pStyle w:val="Heading2"/>
      </w:pPr>
      <w:bookmarkStart w:id="72" w:name="haastattelujen-tulokset"/>
      <w:bookmarkEnd w:id="72"/>
      <w:r>
        <w:t xml:space="preserve">Haastattelujen tulokset</w:t>
      </w:r>
    </w:p>
    <w:p>
      <w:pPr>
        <w:pStyle w:val="Heading3"/>
      </w:pPr>
      <w:bookmarkStart w:id="73" w:name="haastattelujen-tuloksien-kuvaus-teemojen-mukaan-ryhmiteltyinä"/>
      <w:bookmarkEnd w:id="73"/>
      <w:r>
        <w:t xml:space="preserve">Haastattelujen tuloksien kuvaus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74" w:name="tietojenkäsittely"/>
      <w:bookmarkEnd w:id="74"/>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75" w:name="tietojärjestelmät-tietoliikenne-ja-alustaratkaisut"/>
      <w:bookmarkEnd w:id="75"/>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76" w:name="teknologioiden-omaksunta"/>
      <w:bookmarkEnd w:id="76"/>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77" w:name="toimintaympäristön-muutos-maatalous-toimintaympäristönä-ja-maataloustuotannon-data"/>
      <w:bookmarkEnd w:id="77"/>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78" w:name="teknologiat-teknologioiden-sovellukset-ja-standardit"/>
      <w:bookmarkEnd w:id="78"/>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IoT-ratkaisuksi luettava ValtraSmart on Valtran ensimmäinen telemetria- ja IoT-järjestelmä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analytiikasta viljelijöiden sosiaaliseen verkostoitumiseen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syntynyttä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79" w:name="maataloustuotannon-laitteet-ja-maataloustuotannon-tehostaminen"/>
      <w:bookmarkEnd w:id="79"/>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 jääneitä pullonkauloja, jotka voitaisiin havaita data-analytiikalla</w:t>
      </w:r>
      <w:r>
        <w:t xml:space="preserve"> </w:t>
      </w:r>
      <w:r>
        <w:t xml:space="preserve">(Polvinen 2018b)</w:t>
      </w:r>
      <w:r>
        <w:t xml:space="preserve">.</w:t>
      </w:r>
    </w:p>
    <w:p>
      <w:pPr>
        <w:pStyle w:val="Heading4"/>
      </w:pPr>
      <w:bookmarkStart w:id="80" w:name="tuotteet-ja-teknologiaratkaisut"/>
      <w:bookmarkEnd w:id="80"/>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Connect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81" w:name="sisällönanalyysiin-taulukoinnin-havainnot"/>
      <w:bookmarkEnd w:id="81"/>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 (ks. Kuvio 1).</w:t>
      </w:r>
    </w:p>
    <w:p>
      <w:pPr>
        <w:pStyle w:val="BodyText"/>
      </w:pPr>
      <w:r>
        <w:t xml:space="preserve">Kuvio 1. Haastattelukohtaisten ja koko haastatteluaineiston yhteenlaskettujen koodien havaintojen määrien kaaviot</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t xml:space="preserve">Asiasisällöt jakautuivat alikategorioihin ja kategorioihin epätasaisesti (ks. Kuvio 2).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Kuvio 2. Alikategorioiden koodien määrien kaaviot kategorioittain</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t xml:space="preserve">Kuvio 3: Havaintojen määrien jakautuminen haastatteluissa kategorioittain (ks. Liite 2)</w:t>
      </w:r>
    </w:p>
    <w:p>
      <w:pPr>
        <w:pStyle w:val="BodyText"/>
      </w:pPr>
      <w:r>
        <w:t xml:space="preserve">Vertailtaessa kunkin kategorian koodien havaintojen prosenttiosuuksia kussakin haastattelussa muiden haastattelujen vastaaviin, voidaan havainnoida haastattelujen kesken kategoriakohtaisia painotuksia (ks. Kuvio 3). B.B.n haastattelu (Kuviossa Haastattelu 2) painottuu muita enemmän maataloustuotannon kategoriaan ja vastaavasti vähemmän toimintaympäristöön. C.C.n haastattelussa (Kuviossa Haastattelu 3) on muita pienempi prosenttiosuus maataloustuotannon kategorian havaintoja ja vastaavasti enemmän tekniikan kategorian havaintoja. A.A.n ja D.D.n haastattelujen (Kuviossa Haastattelu 1 ja Haastattelu 4)havaintojen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(ks. liite R heatmap.2)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82" w:name="haastatteluaineiston-kuvaus"/>
      <w:bookmarkEnd w:id="82"/>
      <w:r>
        <w:t xml:space="preserve">Haastatteluaineiston kuvaus</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83" w:name="aiotn-tilanne-yleensä"/>
      <w:bookmarkEnd w:id="83"/>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AIoT-ratkaisuita on kaupallisina tuotteina saatavilla vähän ja kentällä käytössä olevissa ratkaisuissa voi lähinnä olla joitain varsinaisten IoT-ratkaisuiden piirteitä ja toiminnallisuuksia</w:t>
      </w:r>
      <w:r>
        <w:t xml:space="preserve">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84" w:name="digitalisaatioharppauksen-alku"/>
      <w:bookmarkEnd w:id="84"/>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vaihtelevat tapauskohtaisesti. 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1) laitteiden tuottaman tiedon hyödyntäminen ja 2)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AIoT-ratkaisut</w:t>
      </w:r>
      <w:r>
        <w:t xml:space="preserve"> </w:t>
      </w:r>
      <w:r>
        <w:t xml:space="preserve">ovat jo otettavissa käyttöön valmiina tuotteina. 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on kohti yhä korkeamman tason päätöksentekoa ja hallinnointia. 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sekä pitkällä tähtäimellä negatiivisesti viljelijän ammattitaitoon että lyhyellä aikavälillä viljelijän tilannetietoisuuteen pelloilla vallitsevasta tilanteesta.</w:t>
      </w:r>
      <w:r>
        <w:t xml:space="preserve"> </w:t>
      </w:r>
      <w:r>
        <w:t xml:space="preserve">(Polvinen 2018a)</w:t>
      </w:r>
    </w:p>
    <w:p>
      <w:pPr>
        <w:pStyle w:val="Heading4"/>
      </w:pPr>
      <w:bookmarkStart w:id="85" w:name="aiot-teknologioiden-omaksumisen-tilanne-suomessa"/>
      <w:bookmarkEnd w:id="85"/>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86" w:name="laitevalmistajien-yhteistyö"/>
      <w:bookmarkEnd w:id="86"/>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ovat tulleet vahvasti esille laitevalmistajien välisessä yhteistoiminnassa. 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on maatalouden alalla huomattavan pitkäjänteistä toimintaa.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voivat olla huomattavia varsinkin pienille toimijoille. 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full-liner -ratkaisuja pystyvät tarjoamaan samankaltaista lisäarvoa koneidensa hankkineille käyttäjille kuin full-liner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ovat erityisesti siinä, että ne mahdollistavat standardiperusteisien teknologioiden käyttöönoton asteittain pienin askelin. Tämä sopii useimpien viljelijöiden toimintaan paremmin kuin full-liner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voi tuottaa tuloksia hitaasti. 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87" w:name="kokonaisvaltainen-maatilan-tiedonhallintajärjestelmä-fmis"/>
      <w:bookmarkEnd w:id="87"/>
      <w:r>
        <w:t xml:space="preserve">Kokonaisvaltainen maatilan tiedonhallintajärjestelmä (FMIS)</w:t>
      </w:r>
    </w:p>
    <w:p>
      <w:pPr>
        <w:pStyle w:val="FirstParagraph"/>
      </w:pPr>
      <w:r>
        <w:rPr>
          <w:b/>
        </w:rPr>
        <w:t xml:space="preserve">Datan saatavuuden ja käsittelyn haasteita</w:t>
      </w:r>
      <w:r>
        <w:t xml:space="preserve"> </w:t>
      </w:r>
      <w:r>
        <w:t xml:space="preserve">on kohdattu erityisesti datan omistajuuden ja hallinnan kysymyksissä.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on huomattavan vaikeaa.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on vielä alkuvaiheessa. 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AIoT-järjestelmien kehittämisen tilanne</w:t>
      </w:r>
      <w:r>
        <w:t xml:space="preserve"> </w:t>
      </w:r>
      <w:r>
        <w:t xml:space="preserve">on sekin alkuvaiheessa. A.A.n tietojen mukaan ei ole saatavilla sellaista AIoT-järjestelmäratkaisua, jossa ensin tuotantojärjestelmien dataa voitaisiin käsitellä pilvipalvelussa ja sitten automaattisen analytiikan tulosten perusteella ja edelleen automatiikan avulla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tilanne</w:t>
      </w:r>
      <w:r>
        <w:t xml:space="preserve"> </w:t>
      </w:r>
      <w:r>
        <w:t xml:space="preserve">on kehittymässä parempaan suuntaan, mutta avoimia haasteita on useita. 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88" w:name="datan-käsittely"/>
      <w:bookmarkEnd w:id="88"/>
      <w:r>
        <w:t xml:space="preserve">Datan käsittely</w:t>
      </w:r>
    </w:p>
    <w:p>
      <w:pPr>
        <w:pStyle w:val="FirstParagraph"/>
      </w:pPr>
      <w:r>
        <w:rPr>
          <w:b/>
        </w:rPr>
        <w:t xml:space="preserve">Kuvantamistiedon analyysin vaatimukset</w:t>
      </w:r>
      <w:r>
        <w:t xml:space="preserve"> </w:t>
      </w:r>
      <w:r>
        <w:t xml:space="preserve">voivat olla huomattavia. 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89" w:name="datan-liikkuminen-tuotantoketjussa"/>
      <w:bookmarkEnd w:id="89"/>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voi mahdollistaa paremman päätöksenteon ja laatuperustaisen hinnoittelun. 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jos kasvisuojeluaineita on käytetty niin millaisia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voi mahdollistaa ketjun tehokkaamman toiminnan. 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arvoerien verkostoitu markkina</w:t>
      </w:r>
      <w:r>
        <w:t xml:space="preserve"> </w:t>
      </w:r>
      <w:r>
        <w:t xml:space="preserve">voisi tarjota uusia mahdollisuuksia arvoerien myyntiin. Vaikka teknologia mahdollistaisi sadosta erillisten arvoerien tuotannon, ongelmaksi voi muodostua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voisivat lisätä tuotantoketjun toimijoiden tasa-arvoisuutta.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voivat olla huomattavia. 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90" w:name="datan-jakaminen-ja-julkaisu"/>
      <w:bookmarkEnd w:id="90"/>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ovat vielä tällä hetkellä visioita tulevaisuuden mahdollisuuksista. 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voisi mahdollistaa tuotannon joustavuutta. Laatusertifikaattien valvontaan tarkoitettu sovellus voisi D.D.n mukaan olla mahdollinen toteuttaa.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91" w:name="datan-omistajuus"/>
      <w:bookmarkEnd w:id="91"/>
      <w:r>
        <w:t xml:space="preserve">Datan omistajuus</w:t>
      </w:r>
    </w:p>
    <w:p>
      <w:pPr>
        <w:pStyle w:val="FirstParagraph"/>
      </w:pPr>
      <w:r>
        <w:t xml:space="preserve">Datan omistajuuskysymys siirryttäessä pilvipalveluihin on vielä avoin. 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92" w:name="aiotn-vaikutukset"/>
      <w:bookmarkEnd w:id="92"/>
      <w:r>
        <w:t xml:space="preserve">AIoT:n vaikutukset</w:t>
      </w:r>
    </w:p>
    <w:p>
      <w:pPr>
        <w:pStyle w:val="FirstParagraph"/>
      </w:pPr>
      <w:r>
        <w:rPr>
          <w:b/>
        </w:rPr>
        <w:t xml:space="preserve">Seuraavat kehitysaskeleet ja uudet toimintatavat</w:t>
      </w:r>
      <w:r>
        <w:t xml:space="preserve"> </w:t>
      </w:r>
      <w:r>
        <w:t xml:space="preserve">voivat lisätä kannattavuutta sekä tuottaa uusia kilpailuetuja ja liiketoimintamalleja. 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AIoT-teknologiat päätöksenteon apuna</w:t>
      </w:r>
      <w:r>
        <w:t xml:space="preserve"> </w:t>
      </w:r>
      <w:r>
        <w:t xml:space="preserve">voivat helpottaa päätöksentekoa, keventää viljelijän työtaakkaa ja lisätä tuotannon joustavuutta. 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voisi parantaa osasta tuotannosta saatavia hintoja, mutta käytännön toteutukset voivat olla haasteellisia. 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 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rooli päätöksentekijänä AIoT-ratkaisuissa</w:t>
      </w:r>
      <w:r>
        <w:t xml:space="preserve"> </w:t>
      </w:r>
      <w:r>
        <w:t xml:space="preserve">on vielä merkittävä – ja hyvästä syystä. 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AIoT-teknologioiden käyttöönoton kannattavuus</w:t>
      </w:r>
      <w:r>
        <w:t xml:space="preserve"> </w:t>
      </w:r>
      <w:r>
        <w:t xml:space="preserve">voi vaihdella. E.E.n mukaan tarjolla on monia erilaisia ratkaisuita ja hänen oman näkemyksensä mukaan lähes mikä tahansa digitalisaatio- tai IoT-ratkaisu voi tuottaa käyttäjälleen hyötyjä lähes välittömästi jo kokeilun perusteella</w:t>
      </w:r>
      <w:r>
        <w:t xml:space="preserve"> </w:t>
      </w:r>
      <w:r>
        <w:t xml:space="preserve">(Polvinen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AIoT-teknologioiden mahdollisuudet</w:t>
      </w:r>
      <w:r>
        <w:t xml:space="preserve"> </w:t>
      </w:r>
      <w:r>
        <w:t xml:space="preserve">ovat merkittävät. 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93" w:name="ruokaturva"/>
      <w:bookmarkEnd w:id="93"/>
      <w:r>
        <w:t xml:space="preserve">Ruokaturva</w:t>
      </w:r>
    </w:p>
    <w:p>
      <w:pPr>
        <w:pStyle w:val="FirstParagraph"/>
      </w:pPr>
      <w:r>
        <w:rPr>
          <w:b/>
        </w:rPr>
        <w:t xml:space="preserve">AIoT-teknologioiden mahdollisuudet ruokaturvan parantamisessa</w:t>
      </w:r>
      <w:r>
        <w:t xml:space="preserve"> </w:t>
      </w:r>
      <w:r>
        <w:t xml:space="preserve">liittyvät erityisesti parempaan tiedon tuottamiseen ja saatavuuteen. 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vaativat tarkempaa määrittelyä. 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94" w:name="aiotn-haasteet"/>
      <w:bookmarkEnd w:id="94"/>
      <w:r>
        <w:t xml:space="preserve">AIoT:n haasteet</w:t>
      </w:r>
    </w:p>
    <w:p>
      <w:pPr>
        <w:pStyle w:val="Heading5"/>
      </w:pPr>
      <w:bookmarkStart w:id="95" w:name="tietoliikenteen-ja-tietoturvan-haasteet"/>
      <w:bookmarkEnd w:id="95"/>
      <w:r>
        <w:t xml:space="preserve">Tietoliikenteen ja tietoturvan haasteet</w:t>
      </w:r>
    </w:p>
    <w:p>
      <w:pPr>
        <w:pStyle w:val="FirstParagraph"/>
      </w:pP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96" w:name="elinkaarihaasteet"/>
      <w:bookmarkEnd w:id="96"/>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Eteneminen prototyypistä valmiiksi tuotteeksi on haastavaa osittain tuotevastuun takia, missä tuotteen elinkaaren kysymys tulee taas esille. Ohjelmistotuotannon ala on vielä verrattaen nuori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97" w:name="integraatio--ja-alustahaasteet"/>
      <w:bookmarkEnd w:id="97"/>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98" w:name="käytettävyyshaasteet"/>
      <w:bookmarkEnd w:id="98"/>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99" w:name="asiantuntijuushaaste"/>
      <w:bookmarkEnd w:id="99"/>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00" w:name="omaksumisen-haasteita"/>
      <w:bookmarkEnd w:id="100"/>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t xml:space="preserve">Täsmäviljelytekniikoiden omaksuminen on A.A.n mukaan jäänyt puutteelliseksi erityisesti niiden vaikeakäyttöisyyden takia. Hän toivoo, että digitalisoinnin, pilvi- ja IoT-teknologioiden avulla täsmäviljelyteknologioista voidaan kehittää niin helppokäyttöisiä, että niiden käyttöönotto ja omaksunta saadaan leviämään suurimmalle osalle viljelijöistä. Tällöin voitaisiin saavuttaa täsmäviljelyn mahdollistamia etuja kuten työn tehostumista ja täsmäviljelystä voisi tulla kannattavaa ja osa normaalia maanviljelyä. Tämä kehitysvaihe olisi jo niin sanottua smart farming:ia, jota kutsutaan myös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01" w:name="tavoitetila-ja-tulevaisuus"/>
      <w:bookmarkEnd w:id="101"/>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02" w:name="tutkimustulosten-yhteenveto"/>
      <w:bookmarkEnd w:id="102"/>
      <w:r>
        <w:t xml:space="preserve">Tutkimustulosten yhteenveto</w:t>
      </w:r>
    </w:p>
    <w:p>
      <w:pPr>
        <w:pStyle w:val="FirstParagraph"/>
      </w:pPr>
      <w:r>
        <w:t xml:space="preserve">IoT-teknologiat ovat voimakkaasti tulossa käyttöön kasvintuotannon alalla. On meneillään teknologia-aalto, jossa muuttuvaan toimintaympäristöön parhaiten sopivia ratkaisuita ollaan vasta hakemassa. Maatalouden alalle on syntynyt uutta kilpailua sekä pienten kasvuyritysten että suurten teknologiayritysten kilpaillessa perinteisten alan toimijoiden kanssa AIoT-ratkaisuiden uusilla markkinoilla. Viljelytoiminnan tehokkuuden lisäämiselle on selkeä tarve ja IoT-teknologioiden avulla voidaan vastata tähän tarpeeseen. Vaikka AIoT-ratkaisut ovat kypsymässä nopealla tahdilla, teknologioiden laajamittaisen omaksunnan tiellä on kuitenkin useita merkittäviä avoimia haasteita. Suuri osa niistä liittyy maatalouden alan ominaispiirteisiin kuten yleiseen hajanaisuuteen sekä data- ja järjestelmäintegraatioiden, tietoliikenneyhteyksien ja tuotantoympäristöjen asettamiin haasteisiin. Näiden haasteiden vaikutuksesta kasvintuotannon IoT-teknologioiden omaksunta on erityisesti peltotuotannon sovelluksissa muita teollisuudenaloja jäljessä. Valmiiden IoT-ratkaisuiden vähäisyyden takia tämän opinnäytetyön tutkimustulokset painottuvat valmiita ratkaisuita ja käyttötapauksia enemmän tutkimusten, AIoT:n avointen haasteiden ja tulevaisuuden visioiden tarkasteluun. Samoin suurin osa AIoT-järjestelmistä ei ole</w:t>
      </w:r>
      <w:r>
        <w:t xml:space="preserve"> </w:t>
      </w:r>
      <w:r>
        <w:t xml:space="preserve">“</w:t>
      </w:r>
      <w:r>
        <w:t xml:space="preserve">aitoja</w:t>
      </w:r>
      <w:r>
        <w:t xml:space="preserve">”</w:t>
      </w:r>
      <w:r>
        <w:t xml:space="preserve"> </w:t>
      </w:r>
      <w:r>
        <w:t xml:space="preserve">tai</w:t>
      </w:r>
      <w:r>
        <w:t xml:space="preserve"> </w:t>
      </w:r>
      <w:r>
        <w:t xml:space="preserve">“</w:t>
      </w:r>
      <w:r>
        <w:t xml:space="preserve">täysimittaisia</w:t>
      </w:r>
      <w:r>
        <w:t xml:space="preserve">”</w:t>
      </w:r>
      <w:r>
        <w:t xml:space="preserve"> </w:t>
      </w:r>
      <w:r>
        <w:t xml:space="preserve">IoT-ratkaisuita, joissa antureiden tuottama data analysoitaisiin ja tulosten perusteella kontrolloitaisiin viljely-ympäristöä täysautomaattisesti.</w:t>
      </w:r>
    </w:p>
    <w:p>
      <w:pPr>
        <w:pStyle w:val="BodyText"/>
      </w:pPr>
      <w:r>
        <w:t xml:space="preserve">Uudet teknologiat vaikuttavat osaltaan toimintaympäristön muutokseen. Kasvintuotanto on tehostumassa globaalisti ja suuntaus on kohti yhä laajamittaisempaa, teollista ja teknologiaintensiivistä tuotantomallia. Nämä toimintamallit ovat yleensä datavetoisia ja vaativat yhä enemmän mitattua digitaalista tietoa. Tätä tietoa voidaan tuottaa IoT-teknologioilla, jotka tulevat toimimaan kasvintuotannon automaation taustalla. Uudet teknologiat mahdollistavat myös uusien liiketoimintamallien kehittämisen.</w:t>
      </w:r>
    </w:p>
    <w:p>
      <w:pPr>
        <w:pStyle w:val="BodyText"/>
      </w:pPr>
      <w:r>
        <w:t xml:space="preserve">Suurin osa kasvintuotannon IoT-järjestelmistä keskittyy vielä mittausdatan tuottamiseen, kontrolloinnin järjestelmien ollessa vielä harvinaisempia. Yleensä AIoT-järjestelmissä monitoroidaan viljely-ympäristön muuttujia kuten ilman lämpötilaa, ilmankosteutta, maaperän kosteutta ja auringonsäteilyä. Kontrolloinnin järjestelmissä käytetään useiten toimilaitteita kastelujärjestelmien automatiikassa ja kasvihuoneiden ilmastoinnissa. Viime aikoina monitoroinnin järjestelmiin on lisätty toiminnallisuuksia päätöksenteon tukemiseksi ja hallinnollisiin tarpeisiin.</w:t>
      </w:r>
    </w:p>
    <w:p>
      <w:pPr>
        <w:pStyle w:val="BodyText"/>
      </w:pPr>
      <w:r>
        <w:t xml:space="preserve">AIoT-järjestelmien datan tuotanto perustuu yleensä anturilaittesiin, jotka on yleensä kytketty anturiverkkoihin ja ne toimivat AIoT-järjestelmien toimintaketjun alkupäänä. Dataa voidaan tuottaa anturilaitteilla useilla eri tavoilla sekä kasveista että koneista. Maatalouskoneisiin asennettujen anturien tuottaman tiedon sekä kaukokartoituksen korkearesoluutiokuvien tuottaman tiedon avulla voidaan optimoida viljelmien hallintaa, jolla voidaan saavuttaa parempia satoja ja parantaa tuottavuutta ympäristöystävällisemmin. Anturilaitteiden kehityksen keskeisiä avoimia haasteita ovat yksikköhintojen saaminen alas, energiatehokkuuden parantaminen ja laitteiden fyysisen kestävyyden kehittäminen vastaamaan käyttöympäristön vaatimuksia. Anturilaitteilla tuotettua dataa voidaan käyttää tosiaikaiseen työkoneiden ohjaamiseen ja dataa voidaan siirtää verkon ylitse tallennusta ja analytiikkaa tuottavaan palveluun, josta analytiikan tulosten perusteella tuotetaan suosituksia ja toimenpidekäskyjä toimenpiteitä varten.</w:t>
      </w:r>
    </w:p>
    <w:p>
      <w:pPr>
        <w:pStyle w:val="BodyText"/>
      </w:pPr>
      <w:r>
        <w:t xml:space="preserve">Maatilan koneet ovat muuttumassa yhä älykkäämmiksi ja ne ovat kytkeytymässä älylaitteiden verkoiksi. Koneet kehittyvät autonomisemmiksi ensin operatiivisen automaation avulla ja tulevaisuudessa koneet liittyvät ruokatuotannon ja tuotantoketjujen verkostoihin. Autonomiset peltotuotannon robotit eivät ole vielä yleistyneet, mutta niiden kehitys on ollut nopeaa. Kasvihuonetuotannon robotit ovat kehittyneet lähes samassa tahdissa muiden teollisuudenalojen vastaavien kanssa.</w:t>
      </w:r>
    </w:p>
    <w:p>
      <w:pPr>
        <w:pStyle w:val="BodyText"/>
      </w:pPr>
      <w:r>
        <w:t xml:space="preserve">Tietoliikenneratkaisut ovat peltoviljelyn AIoT-ratkaisuissa yleensä langattomia verkkoja joista yleisimmin käytettyjä ovat yksityisiin langattomien verkkojen protokolliin perustuvat ratkaisut. Osa ratkaisuista käyttää matkapuhelinverkkoja, kun taas puutarha- ja erityisesti kasvihuonetuotannon ratkaisuissa on pitkään sovellettu yleisiä tai teollisuuden tietoliikenneratkaisuita. Yksi keskeisiä AIoT:n kehityksen haasteita on vakaiden ja luotettavien langattomien yhteyksien kehittäminen viljelyalueille, joilla tietoliikenneyhteydet ovat tällä hetkellä rajalliset. Lisäksi suuren mittakaavan AIoT-laitteiden käyttöönotot edellyttävät tietoliikenneverkkojen arkkitehtuurin uudistamista, jotta verkot voisivat sopeutua IoT-järjestelmien datan tuotannon muotoihin ja vaihtelevaan tietoliikennemäärään.</w:t>
      </w:r>
    </w:p>
    <w:p>
      <w:pPr>
        <w:pStyle w:val="BodyText"/>
      </w:pPr>
      <w:r>
        <w:t xml:space="preserve">Analytiikkapalveluissa kasvien mallinnuksen, itse tuotetun sekä kolmannen osapuolen datan perusteella voidaan tuottaa ennusteita, kohdistuen usein ympäristöolosuhteisiin, tuotanto- ja satoennusteisiin. Lisäksi voidaan analysoida tautipaineita ja muita uhkia. Analytiikan perusteella voidaan tuottaa myös suosituksia viljelytoimenpiteiksi ja näin tukea viljelijän päätöksentekoa. Päätöksenteon tukeminen on AIoT-järjestelmien keskeisimpiä toimintoja. Suosituksien toimeenpano tarvittavine päätöksineen voidaan jättää ihmisen suoritettavaksi tai automatisoida. Yleisesti ihminen halutaan pitää viljelytoiminnassa päätösten tekijänä ja erilaiset keinoäly-, ennuste- ja analytiikkajärjestelmät halutaan ottaa käyttöön viljelijän päätöksenteon tueksi.</w:t>
      </w:r>
    </w:p>
    <w:p>
      <w:pPr>
        <w:pStyle w:val="BodyText"/>
      </w:pPr>
      <w:r>
        <w:t xml:space="preserve">Tällä hetkellä lyhyellä aikavälillä kehitetään päätöksentekoa tukevia järjestelmiä, mutta edistyneempien ennustavaan mallinnukseen ja kysyntäperusteiseen tuotannon suunnitteluun kykenevien data-analytiikan ratkaisuiden kehittäminen on maatalousalalla vielä avoin haaste. Analytiikan kehityksen avoimia haasteita ovat myös järjestelmien itse tuottaman datan yhdistäminen kolmansien osapuolien historia- ja ennustedatan kanssa. Järjestelmäkehityksen avoimia haasteita ovat puolestaan tietopalveluiden käytettävyys, opittavuus ja ymmärrettävyys, räätälöitävyys ja yhteentoimivuus muiden toimijoiden järjestelmien kanssa. Lisäksi tuotetun ja käsitellyn datan omistajuuskysymykset sekä siirreltävyys järjestelmästä toiseen ovat keskeisiä avoimia haasteita.</w:t>
      </w:r>
    </w:p>
    <w:p>
      <w:pPr>
        <w:pStyle w:val="BodyText"/>
      </w:pPr>
      <w:r>
        <w:t xml:space="preserve">Näiden lisäksi avoimia haasteita ovat AIoT-ratkaisuiden käyttöönoton laajentaminen sekä tieto- ja kyberturvallisuuden kysymykset. AIoT-ratkaisut ovat vielä suhteellisen pienen aikaisten omaksujien ryhmän käytössä. Jotta AIoT-ratkaisuiden tarjoamat edut voitaisiin realisoida ja täsmäviljelytekniikoista siirtyä smart farming:iin, niiden omaksuntaa tulisi laajentaa suuressa mittakaavassa. Tämän esteinä ovat erityisesti uusien teknologioiden vaikeakäyttöisyys, hinta ja järjestelmien eristyneisyys. Tietoturvan haasteet puolestaan on tutkimuksissa otettu huomioon vaihtelevasti. Tietoturva ja laitteistojärjestelmien kyberturvallisuus tulee olemaan maatiloilla kasvava ongelma. AIoT-järjestelmissä on selkeä tarve tieto- ja kyberturvallisuuden ratkaisuille, jotka huomioivat kokonaisvaltaisen tietoturvan laitteista pilvipalveluihin ja loppukäyttäjän sovelluksiin asti. Näiden ratkaisuiden tulisi kattaa niin väliohjelmistot, sovellukset ja pilvipalvelutkin kuin kentällä käytettävien laitteiden fyysisen turvallisuus ja eheyden varmistaminen.</w:t>
      </w:r>
    </w:p>
    <w:p>
      <w:pPr>
        <w:pStyle w:val="BodyText"/>
      </w:pPr>
      <w:r>
        <w:t xml:space="preserve">Viljelytoimenpiteissä käytettyjen koneiden tuottama data voidaan tallentaa sadon tuotantotapatietoihin ja jakaa tuotantoketjussa eteenpäin. Tallennettu tieto voidaan myös jakaa alustapalvelussa, jossa voidaan integroida useiden eri toimijoiden tuottamaa tietoa. Tällaiset maatalouden alustapalvelut ovat vasta tulossa markkinoille ja niiden kehittäminen on haastavaa, mutta on odotettavissa että niitä otetaan yleisesti käyttöön lähivuosien aikana.</w:t>
      </w:r>
    </w:p>
    <w:p>
      <w:pPr>
        <w:pStyle w:val="BodyText"/>
      </w:pPr>
      <w:r>
        <w:t xml:space="preserve">Viime aikoihin asti suuri osa maatalouden tieto- ja automaatiojärjestelmistä on toiminut hyvin siiloutuneesti ja tiedon saatavuus esimerkiksi kolmannen osapuolen analytiikkapalveluun on vieläkin usein rajattua. Tällöin tuotettua dataa ei aina voida hyödyntää parhaalla tavalla. Dataa tuottavat laitteet toimivat usein vain valmistajan omien tietojärjestelmien kanssa, mikä aiheuttaa yhteen toimittajaan lukittumisen vaaran. Lukittumisen riskit ovat huomattavia, koska maatalouden koneiden käyttöikä voi olla 30 vuotta ja niiden toiminnan sitominen tietyn valmistajan tietopalveluun voi aiheuttaa ongelmia.</w:t>
      </w:r>
    </w:p>
    <w:p>
      <w:pPr>
        <w:pStyle w:val="BodyText"/>
      </w:pPr>
      <w:r>
        <w:t xml:space="preserve">Tällä hetkellä viljelijän käytössä on yleensä useita eri tarkoituksiin tehtyjä tietojärjestelmiä ja tilan kokonaiskuvan hahmottaminen on vaikeaa. Tätä varten markkinoille on tulossa kokonaisvaltaisia maatilan tietohallintajärjestelmiä, jotka integroivat dataa eri lähteistä. Näiden järjestelmien kehityksessä on havaittu avoimien ja suljettujen ratkaisujen kilpailua, mutta järjestelmien tulevaa yleisen sulkeutuneisuuden tai avoimuuden astetta ei voida ennustaa. Yleinen kehityksen suunta näyttää kuitenkin olevan kohti avoimempia ratkaisumalleja avoimien rajapintojen ja standardien avulla. On mahdollista, että tulevaisuudessa kasvintuotannon toimijat käyttävät muutamaa tarveperustaisesti valittua järjestelmää yhteistoiminnassa. Tällä hetkellä AIoT-järjestelmien arkkitehtuurit ovat siirtyneet suurelta osin vanhasta tiedostojakoperustaisesta arkkitehtuurista palvelukeskeiseen arkkitehtuurimalliin.</w:t>
      </w:r>
    </w:p>
    <w:p>
      <w:pPr>
        <w:pStyle w:val="BodyText"/>
      </w:pPr>
      <w:r>
        <w:t xml:space="preserve">Tilakohtaisen datan ja järjestelmien integraatiota seuraava kehitysaskel on tilojen tuottaman tiedon jakaminen ja integraatio alustajärjestelmiin, joihin voidaan yhdistää myös logistiikan ja kaupan järjestelmät. Datan tuottaminen, jakaminen ja toimijoiden verkostoituminen mahdollistaa kasvintuotannon tuotantoketjujen muuttumisen aiempaa dynaamisemmiksi tuotantoketjujen verkostoiksi, joissa tuotanto on muuttumassa kysyntävetoiseksi. Tiedon jakamisen avulla voidaan ruoan tuotantotapatieto tehdä näkyväksi kuluttajille asti sekä seurata ja tehostaa logistiikan toimintaa. Kompleksisten tuotantoketjujen paremmalla tarkkailulla voidaan myös parantaa ruoan turvallisuutta. Tiedon jakamisella voidaan myös parantaa viljelijöiden välistä yhteistyötä ja reagointia kasvitautien tai hyönteisinvaasioiden hallitsemiseksi. Tällä hetkellä maatalouden toiminnassa tuotetun tiedon vaihdanta, datan julkaisu ja jakaminen onnistuvat jo rajatussa määrin tietyissä palveluissa, mutta yleisessä käytössä näitä ei vielä Suomen maatalouden käyttöympäristössä ole.</w:t>
      </w:r>
    </w:p>
    <w:p>
      <w:pPr>
        <w:pStyle w:val="BodyText"/>
      </w:pPr>
      <w:r>
        <w:t xml:space="preserve">Lopulta merkitsevimmän kehitysaskeleen ottavat viljelijät, jotka omaksuvat käyttöönsä hyödyllisiä teknologioita. Heille AIoT-teknologioiden tulisi vielä selkeästi näyttää toteen hyödyllisyytensä. Viljelijät käyttävät tarkkaa harkintaa liiketoiminnan harjoittajina ja yrittäjinä tehdessään investointeja toimintansa parantamiseksi. Tällöin käyttöön otettavalle teknologiaratkaisulle tulee löytyä selkeä taloudellinen peruste. Tämän lisäksi uuden teknologian tulee soveltua yrityksen toimintatapoihin ja liiketoimintaprosesseihin, eli maatilojen viljelykäytänteisiin ja tapoihin tehdä asioita ja hoitaa tilaa. Jos näitä vaatimuksia ei kyetä täyttämään, laaja AIoT-teknologioista saatavien hyötyjen realisointi voi jäädä rajalliseksi.</w:t>
      </w:r>
    </w:p>
    <w:p>
      <w:pPr>
        <w:pStyle w:val="Heading3"/>
      </w:pPr>
      <w:bookmarkStart w:id="103" w:name="tutkimuskysymyksien-vastaukset"/>
      <w:bookmarkEnd w:id="103"/>
      <w:r>
        <w:t xml:space="preserve">Tutkimuskysymyksien vastaukset</w:t>
      </w:r>
    </w:p>
    <w:p>
      <w:pPr>
        <w:pStyle w:val="Compact"/>
        <w:numPr>
          <w:numId w:val="1015"/>
          <w:ilvl w:val="0"/>
        </w:numPr>
      </w:pPr>
      <w:r>
        <w:t xml:space="preserve">Millaista tutkimusta IoT-teknologioiden soveltamisesta kasvintuotantoon on julkaistu?</w:t>
      </w:r>
    </w:p>
    <w:p>
      <w:pPr>
        <w:pStyle w:val="Compact"/>
        <w:numPr>
          <w:numId w:val="1015"/>
          <w:ilvl w:val="0"/>
        </w:numPr>
      </w:pPr>
      <w:r>
        <w:t xml:space="preserve">Miten kasvintuotannossa hyödynnetään IoT-teknologioita?</w:t>
      </w:r>
    </w:p>
    <w:p>
      <w:pPr>
        <w:pStyle w:val="Heading1"/>
      </w:pPr>
      <w:bookmarkStart w:id="104" w:name="pohdinta"/>
      <w:bookmarkEnd w:id="104"/>
      <w:r>
        <w:t xml:space="preserve">POHDINTA</w:t>
      </w:r>
    </w:p>
    <w:p>
      <w:pPr>
        <w:pStyle w:val="Heading2"/>
      </w:pPr>
      <w:bookmarkStart w:id="105" w:name="luotettavuus"/>
      <w:bookmarkEnd w:id="105"/>
      <w:r>
        <w:t xml:space="preserve">Luotettavuus</w:t>
      </w:r>
    </w:p>
    <w:p>
      <w:pPr>
        <w:pStyle w:val="Heading2"/>
      </w:pPr>
      <w:bookmarkStart w:id="106" w:name="hyödynnettävyys"/>
      <w:bookmarkEnd w:id="106"/>
      <w:r>
        <w:t xml:space="preserve">Hyödynnettävyys</w:t>
      </w:r>
    </w:p>
    <w:p>
      <w:pPr>
        <w:pStyle w:val="Heading1"/>
      </w:pPr>
      <w:bookmarkStart w:id="107" w:name="liitteet"/>
      <w:bookmarkEnd w:id="107"/>
      <w:r>
        <w:t xml:space="preserve">LIITTEET</w:t>
      </w:r>
    </w:p>
    <w:p>
      <w:pPr>
        <w:pStyle w:val="FirstParagraph"/>
      </w:pPr>
      <w:r>
        <w:t xml:space="preserve">Liite 1: R heatmap.2</w:t>
      </w:r>
      <w:r>
        <w:t xml:space="preserve"> </w:t>
      </w:r>
      <w:r>
        <w:t xml:space="preserve">Liite 2: Havaintojen määrien jakautuminen haastatteluissa kategorioittain</w:t>
      </w:r>
    </w:p>
    <w:p>
      <w:pPr>
        <w:pStyle w:val="Heading1"/>
      </w:pPr>
      <w:bookmarkStart w:id="108" w:name="lahteet"/>
      <w:bookmarkEnd w:id="108"/>
      <w:r>
        <w:t xml:space="preserve">LÄHTEET</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09">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10">
        <w:r>
          <w:rPr>
            <w:rStyle w:val="Hyperlink"/>
          </w:rPr>
          <w:t xml:space="preserve">10.1016/j.inpa.2015.04.002</w:t>
        </w:r>
      </w:hyperlink>
      <w:r>
        <w:t xml:space="preserve">.</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11">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12">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13">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14">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15">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16">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17">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18">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19">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20">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748142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87f1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a54ea76e"/>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d4ced53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aa4aba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89f390d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76b4e3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902879cb"/>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2018-10-04T16:35:49Z</dcterms:created>
  <dcterms:modified xsi:type="dcterms:W3CDTF">2018-10-04T16:35:49Z</dcterms:modified>
</cp:coreProperties>
</file>