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2A3B7" w14:textId="77777777" w:rsidR="00C91ECA" w:rsidRDefault="00000000">
      <w:pPr>
        <w:spacing w:after="36" w:line="276" w:lineRule="auto"/>
      </w:pPr>
      <w:r>
        <w:rPr>
          <w:b/>
          <w:bCs/>
          <w:color w:val="2E5090"/>
          <w:sz w:val="18"/>
          <w:szCs w:val="18"/>
        </w:rPr>
        <w:t>FINANCE MANAGEMENT SYSTEM</w:t>
      </w:r>
    </w:p>
    <w:p w14:paraId="601F6830" w14:textId="77777777" w:rsidR="00C91ECA" w:rsidRDefault="00000000">
      <w:pPr>
        <w:spacing w:after="36" w:line="276" w:lineRule="auto"/>
      </w:pPr>
      <w:r>
        <w:rPr>
          <w:b/>
          <w:bCs/>
          <w:color w:val="1B365D"/>
          <w:sz w:val="32"/>
          <w:szCs w:val="32"/>
        </w:rPr>
        <w:t>Collector requirements — initial position vs runtime</w:t>
      </w:r>
    </w:p>
    <w:p w14:paraId="2FECE8EF" w14:textId="77777777" w:rsidR="00C91ECA" w:rsidRDefault="00000000">
      <w:pPr>
        <w:spacing w:after="120" w:line="276" w:lineRule="auto"/>
      </w:pPr>
      <w:r>
        <w:rPr>
          <w:i/>
          <w:iCs/>
          <w:color w:val="5B6B7B"/>
          <w:sz w:val="20"/>
          <w:szCs w:val="20"/>
        </w:rPr>
        <w:t xml:space="preserve">Authority locked 4 September 2026. Cursor must follow this split. Does not override V1.1, BR-X, dual-cost, </w:t>
      </w:r>
      <w:proofErr w:type="spellStart"/>
      <w:r>
        <w:rPr>
          <w:i/>
          <w:iCs/>
          <w:color w:val="5B6B7B"/>
          <w:sz w:val="20"/>
          <w:szCs w:val="20"/>
        </w:rPr>
        <w:t>unknown≠invented</w:t>
      </w:r>
      <w:proofErr w:type="spellEnd"/>
      <w:r>
        <w:rPr>
          <w:i/>
          <w:iCs/>
          <w:color w:val="5B6B7B"/>
          <w:sz w:val="20"/>
          <w:szCs w:val="20"/>
        </w:rPr>
        <w:t xml:space="preserve"> $0, or owner Plan confirm. Supersedes informal “collector = </w:t>
      </w:r>
      <w:proofErr w:type="spellStart"/>
      <w:r>
        <w:rPr>
          <w:i/>
          <w:iCs/>
          <w:color w:val="5B6B7B"/>
          <w:sz w:val="20"/>
          <w:szCs w:val="20"/>
        </w:rPr>
        <w:t>refetch</w:t>
      </w:r>
      <w:proofErr w:type="spellEnd"/>
      <w:r>
        <w:rPr>
          <w:i/>
          <w:iCs/>
          <w:color w:val="5B6B7B"/>
          <w:sz w:val="20"/>
          <w:szCs w:val="20"/>
        </w:rPr>
        <w:t xml:space="preserve"> everything” prompts.</w:t>
      </w:r>
    </w:p>
    <w:p w14:paraId="2EB0D717" w14:textId="77777777" w:rsidR="00C91ECA" w:rsidRDefault="00000000">
      <w:pPr>
        <w:pStyle w:val="Heading1"/>
        <w:pBdr>
          <w:bottom w:val="single" w:sz="12" w:space="4" w:color="1B365D"/>
        </w:pBdr>
      </w:pPr>
      <w:r>
        <w:t>1. What a collector is</w:t>
      </w:r>
    </w:p>
    <w:p w14:paraId="51386505" w14:textId="30813123" w:rsidR="00C91ECA" w:rsidRDefault="00000000">
      <w:pPr>
        <w:spacing w:after="120" w:line="276" w:lineRule="auto"/>
      </w:pPr>
      <w:r>
        <w:rPr>
          <w:color w:val="222222"/>
        </w:rPr>
        <w:t xml:space="preserve">A collector is the standing retrieve template plus the vendor adapter that </w:t>
      </w:r>
      <w:r w:rsidR="00230EED">
        <w:rPr>
          <w:color w:val="222222"/>
        </w:rPr>
        <w:t xml:space="preserve">establishes and then </w:t>
      </w:r>
      <w:r>
        <w:rPr>
          <w:color w:val="222222"/>
        </w:rPr>
        <w:t xml:space="preserve">keeps one income name current. It is not Add lots. It is not </w:t>
      </w:r>
      <w:proofErr w:type="gramStart"/>
      <w:r>
        <w:rPr>
          <w:color w:val="222222"/>
        </w:rPr>
        <w:t>broker</w:t>
      </w:r>
      <w:proofErr w:type="gramEnd"/>
      <w:r>
        <w:rPr>
          <w:color w:val="222222"/>
        </w:rPr>
        <w:t xml:space="preserve"> import. It is not the 1099 year-end process.</w:t>
      </w:r>
    </w:p>
    <w:p w14:paraId="7B885E95" w14:textId="5522CFC0" w:rsidR="00C91ECA" w:rsidRDefault="0018617B">
      <w:pPr>
        <w:spacing w:after="120" w:line="276" w:lineRule="auto"/>
      </w:pPr>
      <w:r>
        <w:rPr>
          <w:color w:val="222222"/>
        </w:rPr>
        <w:t xml:space="preserve">Establish new position:  </w:t>
      </w:r>
      <w:r w:rsidR="00000000">
        <w:rPr>
          <w:color w:val="222222"/>
        </w:rPr>
        <w:t xml:space="preserve">An adapter is </w:t>
      </w:r>
      <w:r w:rsidR="00230EED">
        <w:rPr>
          <w:color w:val="222222"/>
        </w:rPr>
        <w:t xml:space="preserve">created and considered complete in the establish new position </w:t>
      </w:r>
      <w:r w:rsidR="00000000">
        <w:rPr>
          <w:color w:val="222222"/>
        </w:rPr>
        <w:t xml:space="preserve">only when </w:t>
      </w:r>
      <w:r w:rsidR="00230EED">
        <w:rPr>
          <w:color w:val="222222"/>
        </w:rPr>
        <w:t xml:space="preserve">these </w:t>
      </w:r>
      <w:r w:rsidR="00000000">
        <w:rPr>
          <w:color w:val="222222"/>
        </w:rPr>
        <w:t>components exist, built in this order:</w:t>
      </w:r>
    </w:p>
    <w:p w14:paraId="39A17E4E" w14:textId="0A3A8302" w:rsidR="00C91ECA" w:rsidRPr="0018617B" w:rsidRDefault="00000000" w:rsidP="0018617B">
      <w:pPr>
        <w:pStyle w:val="ListParagraph"/>
        <w:numPr>
          <w:ilvl w:val="0"/>
          <w:numId w:val="2"/>
        </w:numPr>
        <w:spacing w:after="56" w:line="258" w:lineRule="auto"/>
      </w:pPr>
      <w:r>
        <w:rPr>
          <w:color w:val="222222"/>
          <w:sz w:val="21"/>
          <w:szCs w:val="21"/>
        </w:rPr>
        <w:t>A. Historical declarations (paid distribution amounts and payable dates)</w:t>
      </w:r>
      <w:r w:rsidR="00230EED">
        <w:rPr>
          <w:color w:val="222222"/>
          <w:sz w:val="21"/>
          <w:szCs w:val="21"/>
        </w:rPr>
        <w:t xml:space="preserve"> with declarations aligned to their payment dates </w:t>
      </w:r>
    </w:p>
    <w:p w14:paraId="3BDFF64A" w14:textId="3AAA99CE" w:rsidR="0018617B" w:rsidRDefault="0018617B" w:rsidP="0018617B">
      <w:pPr>
        <w:pStyle w:val="ListParagraph"/>
        <w:numPr>
          <w:ilvl w:val="0"/>
          <w:numId w:val="2"/>
        </w:numPr>
        <w:spacing w:after="56" w:line="258" w:lineRule="auto"/>
      </w:pPr>
      <w:r>
        <w:rPr>
          <w:color w:val="222222"/>
          <w:sz w:val="21"/>
          <w:szCs w:val="21"/>
        </w:rPr>
        <w:t xml:space="preserve">If less then 12 pay periods establish an established date so the position knows less than </w:t>
      </w:r>
      <w:proofErr w:type="gramStart"/>
      <w:r>
        <w:rPr>
          <w:color w:val="222222"/>
          <w:sz w:val="21"/>
          <w:szCs w:val="21"/>
        </w:rPr>
        <w:t>12  based</w:t>
      </w:r>
      <w:proofErr w:type="gramEnd"/>
      <w:r>
        <w:rPr>
          <w:color w:val="222222"/>
          <w:sz w:val="21"/>
          <w:szCs w:val="21"/>
        </w:rPr>
        <w:t xml:space="preserve"> on dividend frequency is aligned to  </w:t>
      </w:r>
    </w:p>
    <w:p w14:paraId="037739B3" w14:textId="77777777" w:rsidR="00C91ECA" w:rsidRDefault="00000000" w:rsidP="0018617B">
      <w:pPr>
        <w:pStyle w:val="ListParagraph"/>
        <w:numPr>
          <w:ilvl w:val="0"/>
          <w:numId w:val="2"/>
        </w:numPr>
        <w:spacing w:after="56" w:line="258" w:lineRule="auto"/>
      </w:pPr>
      <w:r>
        <w:rPr>
          <w:color w:val="222222"/>
          <w:sz w:val="21"/>
          <w:szCs w:val="21"/>
        </w:rPr>
        <w:t>B. Future / plan pay dates (vendor list, else derived from history + frequency).</w:t>
      </w:r>
    </w:p>
    <w:p w14:paraId="0FED46D2" w14:textId="4968757C" w:rsidR="00C91ECA" w:rsidRPr="00230EED" w:rsidRDefault="00000000" w:rsidP="0018617B">
      <w:pPr>
        <w:pStyle w:val="ListParagraph"/>
        <w:numPr>
          <w:ilvl w:val="0"/>
          <w:numId w:val="2"/>
        </w:numPr>
        <w:spacing w:after="56" w:line="258" w:lineRule="auto"/>
      </w:pPr>
      <w:r>
        <w:rPr>
          <w:color w:val="222222"/>
          <w:sz w:val="21"/>
          <w:szCs w:val="21"/>
        </w:rPr>
        <w:t>C. Current-year ROC estimate (search 19a-1 / 19.1 tax information + vendor + ticker, then parse).</w:t>
      </w:r>
      <w:r w:rsidR="00386C3E">
        <w:rPr>
          <w:color w:val="222222"/>
          <w:sz w:val="21"/>
          <w:szCs w:val="21"/>
        </w:rPr>
        <w:t xml:space="preserve">  This is found with generic search criteria for current year, 19,1a, ROC search criteria.  Generic search is used to identify 0% roc up to 100% roc evidence based on collector symbol specific creation of a template to be used for current and future roc updates</w:t>
      </w:r>
    </w:p>
    <w:p w14:paraId="6AA58610" w14:textId="1EE27C5F" w:rsidR="00230EED" w:rsidRPr="00230EED" w:rsidRDefault="00230EED" w:rsidP="0018617B">
      <w:pPr>
        <w:pStyle w:val="ListParagraph"/>
        <w:numPr>
          <w:ilvl w:val="0"/>
          <w:numId w:val="2"/>
        </w:numPr>
        <w:spacing w:after="56" w:line="258" w:lineRule="auto"/>
      </w:pPr>
      <w:r>
        <w:rPr>
          <w:color w:val="222222"/>
          <w:sz w:val="21"/>
          <w:szCs w:val="21"/>
        </w:rPr>
        <w:t xml:space="preserve">Retrieve investment characteristics such as “covered call strategy”, Leveraged ETF, </w:t>
      </w:r>
      <w:proofErr w:type="gramStart"/>
      <w:r>
        <w:rPr>
          <w:color w:val="222222"/>
          <w:sz w:val="21"/>
          <w:szCs w:val="21"/>
        </w:rPr>
        <w:t>Underlying</w:t>
      </w:r>
      <w:proofErr w:type="gramEnd"/>
      <w:r>
        <w:rPr>
          <w:color w:val="222222"/>
          <w:sz w:val="21"/>
          <w:szCs w:val="21"/>
        </w:rPr>
        <w:t xml:space="preserve"> indexes or symbols display this information to the user to have the user enter Risk information or update fields that were not automatically established with correct date</w:t>
      </w:r>
      <w:r w:rsidR="0018617B">
        <w:rPr>
          <w:color w:val="222222"/>
          <w:sz w:val="21"/>
          <w:szCs w:val="21"/>
        </w:rPr>
        <w:t xml:space="preserve">.  </w:t>
      </w:r>
      <w:proofErr w:type="spellStart"/>
      <w:r w:rsidR="0018617B">
        <w:rPr>
          <w:color w:val="222222"/>
          <w:sz w:val="21"/>
          <w:szCs w:val="21"/>
        </w:rPr>
        <w:t>Divv</w:t>
      </w:r>
      <w:proofErr w:type="spellEnd"/>
      <w:r w:rsidR="0018617B">
        <w:rPr>
          <w:color w:val="222222"/>
          <w:sz w:val="21"/>
          <w:szCs w:val="21"/>
        </w:rPr>
        <w:t xml:space="preserve"> type, roc estimate, core or foundation, </w:t>
      </w:r>
      <w:proofErr w:type="spellStart"/>
      <w:r w:rsidR="0018617B">
        <w:rPr>
          <w:color w:val="222222"/>
          <w:sz w:val="21"/>
          <w:szCs w:val="21"/>
        </w:rPr>
        <w:t>backtesting</w:t>
      </w:r>
      <w:proofErr w:type="spellEnd"/>
      <w:r w:rsidR="0018617B">
        <w:rPr>
          <w:color w:val="222222"/>
          <w:sz w:val="21"/>
          <w:szCs w:val="21"/>
        </w:rPr>
        <w:t xml:space="preserve"> dates (optional) Provider name, Dividend frequency.  Every field has to be accounted for or skipped by the owner operator when prompted manually.  </w:t>
      </w:r>
    </w:p>
    <w:p w14:paraId="22D8CD30" w14:textId="7B22B21D" w:rsidR="00230EED" w:rsidRPr="00230EED" w:rsidRDefault="00230EED" w:rsidP="0018617B">
      <w:pPr>
        <w:pStyle w:val="ListParagraph"/>
        <w:numPr>
          <w:ilvl w:val="0"/>
          <w:numId w:val="2"/>
        </w:numPr>
        <w:spacing w:after="56" w:line="258" w:lineRule="auto"/>
      </w:pPr>
      <w:r>
        <w:rPr>
          <w:color w:val="222222"/>
          <w:sz w:val="21"/>
          <w:szCs w:val="21"/>
        </w:rPr>
        <w:t xml:space="preserve"> </w:t>
      </w:r>
      <w:r>
        <w:t xml:space="preserve">Establish a new collector framework to be used for initial and </w:t>
      </w:r>
      <w:r>
        <w:t xml:space="preserve">then implement the framework so subsequent data lookups are using a defined dependable </w:t>
      </w:r>
      <w:proofErr w:type="gramStart"/>
      <w:r>
        <w:t>process  for</w:t>
      </w:r>
      <w:proofErr w:type="gramEnd"/>
      <w:r>
        <w:t xml:space="preserve"> </w:t>
      </w:r>
      <w:r>
        <w:t xml:space="preserve">future updates </w:t>
      </w:r>
    </w:p>
    <w:p w14:paraId="01EFFA5E" w14:textId="6E7FCF2C" w:rsidR="00230EED" w:rsidRDefault="00230EED" w:rsidP="0018617B">
      <w:pPr>
        <w:pStyle w:val="ListParagraph"/>
        <w:numPr>
          <w:ilvl w:val="0"/>
          <w:numId w:val="2"/>
        </w:numPr>
        <w:spacing w:after="56" w:line="258" w:lineRule="auto"/>
      </w:pPr>
      <w:r>
        <w:t xml:space="preserve">Never consider the collector ready for first lot until all data fields are established (excluding back testing </w:t>
      </w:r>
      <w:proofErr w:type="gramStart"/>
      <w:r>
        <w:t>dates )</w:t>
      </w:r>
      <w:proofErr w:type="gramEnd"/>
      <w:r>
        <w:t xml:space="preserve"> </w:t>
      </w:r>
    </w:p>
    <w:p w14:paraId="69695F47" w14:textId="77777777" w:rsidR="00386C3E" w:rsidRDefault="0018617B" w:rsidP="0018617B">
      <w:pPr>
        <w:pStyle w:val="ListParagraph"/>
        <w:numPr>
          <w:ilvl w:val="0"/>
          <w:numId w:val="2"/>
        </w:numPr>
        <w:spacing w:after="56" w:line="258" w:lineRule="auto"/>
      </w:pPr>
      <w:r>
        <w:t xml:space="preserve">A new position is added to all data grid and existing schema and processes. </w:t>
      </w:r>
    </w:p>
    <w:p w14:paraId="35EBE154" w14:textId="77777777" w:rsidR="00386C3E" w:rsidRDefault="00386C3E" w:rsidP="0018617B">
      <w:pPr>
        <w:pStyle w:val="ListParagraph"/>
        <w:numPr>
          <w:ilvl w:val="0"/>
          <w:numId w:val="2"/>
        </w:numPr>
        <w:spacing w:after="56" w:line="258" w:lineRule="auto"/>
      </w:pPr>
      <w:r>
        <w:t xml:space="preserve">Once the collector is validated to be complete and successful then add lot (from add lot function) is called and the first lot information is added.  </w:t>
      </w:r>
    </w:p>
    <w:p w14:paraId="71CE514A" w14:textId="748BE562" w:rsidR="0018617B" w:rsidRDefault="0018617B" w:rsidP="0018617B">
      <w:pPr>
        <w:pStyle w:val="ListParagraph"/>
        <w:numPr>
          <w:ilvl w:val="0"/>
          <w:numId w:val="2"/>
        </w:numPr>
        <w:spacing w:after="56" w:line="258" w:lineRule="auto"/>
      </w:pPr>
      <w:r>
        <w:t xml:space="preserve"> </w:t>
      </w:r>
    </w:p>
    <w:p w14:paraId="798263E5" w14:textId="77777777" w:rsidR="0018617B" w:rsidRDefault="0018617B" w:rsidP="0018617B">
      <w:pPr>
        <w:spacing w:after="56" w:line="258" w:lineRule="auto"/>
      </w:pPr>
    </w:p>
    <w:p w14:paraId="2BF7F98E" w14:textId="15228323" w:rsidR="0018617B" w:rsidRPr="00230EED" w:rsidRDefault="0018617B" w:rsidP="0018617B">
      <w:pPr>
        <w:spacing w:after="56" w:line="258" w:lineRule="auto"/>
      </w:pPr>
      <w:r>
        <w:t xml:space="preserve">Maintain </w:t>
      </w:r>
      <w:r>
        <w:t xml:space="preserve">a </w:t>
      </w:r>
      <w:r>
        <w:t xml:space="preserve">position with established verified working </w:t>
      </w:r>
      <w:r>
        <w:t xml:space="preserve">collector framework to be used for future updates </w:t>
      </w:r>
    </w:p>
    <w:p w14:paraId="4DFADCDD" w14:textId="6C0FEDEC" w:rsidR="0018617B" w:rsidRDefault="0018617B" w:rsidP="0018617B">
      <w:pPr>
        <w:pStyle w:val="ListParagraph"/>
        <w:numPr>
          <w:ilvl w:val="0"/>
          <w:numId w:val="4"/>
        </w:numPr>
        <w:spacing w:after="56" w:line="258" w:lineRule="auto"/>
      </w:pPr>
      <w:r>
        <w:t xml:space="preserve">Update new distribution amounts into the next pay date.  </w:t>
      </w:r>
    </w:p>
    <w:p w14:paraId="162D50F8" w14:textId="29AB075B" w:rsidR="0018617B" w:rsidRDefault="0018617B" w:rsidP="0018617B">
      <w:pPr>
        <w:pStyle w:val="ListParagraph"/>
        <w:numPr>
          <w:ilvl w:val="0"/>
          <w:numId w:val="4"/>
        </w:numPr>
        <w:spacing w:after="56" w:line="258" w:lineRule="auto"/>
      </w:pPr>
      <w:r>
        <w:t xml:space="preserve">Verify future pay dates and alignment to week on the income plan.  </w:t>
      </w:r>
    </w:p>
    <w:p w14:paraId="6856839E" w14:textId="77777777" w:rsidR="00386C3E" w:rsidRDefault="0018617B" w:rsidP="0018617B">
      <w:pPr>
        <w:pStyle w:val="ListParagraph"/>
        <w:numPr>
          <w:ilvl w:val="0"/>
          <w:numId w:val="4"/>
        </w:numPr>
        <w:spacing w:after="56" w:line="258" w:lineRule="auto"/>
      </w:pPr>
      <w:r>
        <w:t>Track successful declaration amounts gathered, and aligned to future dates</w:t>
      </w:r>
    </w:p>
    <w:p w14:paraId="6E6BEB51" w14:textId="77777777" w:rsidR="00386C3E" w:rsidRDefault="00386C3E" w:rsidP="0018617B">
      <w:pPr>
        <w:pStyle w:val="ListParagraph"/>
        <w:numPr>
          <w:ilvl w:val="0"/>
          <w:numId w:val="4"/>
        </w:numPr>
        <w:spacing w:after="56" w:line="258" w:lineRule="auto"/>
      </w:pPr>
      <w:r>
        <w:t xml:space="preserve">Previous established data is left alone.  </w:t>
      </w:r>
    </w:p>
    <w:p w14:paraId="73B227B8" w14:textId="77777777" w:rsidR="00386C3E" w:rsidRDefault="00386C3E" w:rsidP="0018617B">
      <w:pPr>
        <w:pStyle w:val="ListParagraph"/>
        <w:numPr>
          <w:ilvl w:val="0"/>
          <w:numId w:val="4"/>
        </w:numPr>
        <w:spacing w:after="56" w:line="258" w:lineRule="auto"/>
      </w:pPr>
      <w:r>
        <w:t xml:space="preserve">Failures to collect are loud and clear in tickets.  </w:t>
      </w:r>
    </w:p>
    <w:p w14:paraId="16A6F45C" w14:textId="4075EE93" w:rsidR="0018617B" w:rsidRDefault="0018617B" w:rsidP="0018617B">
      <w:pPr>
        <w:pStyle w:val="ListParagraph"/>
        <w:numPr>
          <w:ilvl w:val="0"/>
          <w:numId w:val="4"/>
        </w:numPr>
        <w:spacing w:after="56" w:line="258" w:lineRule="auto"/>
      </w:pPr>
      <w:r>
        <w:t xml:space="preserve"> </w:t>
      </w:r>
      <w:r w:rsidR="00386C3E">
        <w:t xml:space="preserve">Vendor website and provided seed are the </w:t>
      </w:r>
    </w:p>
    <w:p w14:paraId="14A4C998" w14:textId="346D9444" w:rsidR="00386C3E" w:rsidRDefault="00386C3E" w:rsidP="0018617B">
      <w:pPr>
        <w:pStyle w:val="ListParagraph"/>
        <w:numPr>
          <w:ilvl w:val="0"/>
          <w:numId w:val="4"/>
        </w:numPr>
        <w:spacing w:after="56" w:line="258" w:lineRule="auto"/>
      </w:pPr>
      <w:r>
        <w:t xml:space="preserve">Collector specifications are clearly documented in the system </w:t>
      </w:r>
    </w:p>
    <w:p w14:paraId="590D4A64" w14:textId="0D4B4F81" w:rsidR="00386C3E" w:rsidRDefault="00386C3E" w:rsidP="0018617B">
      <w:pPr>
        <w:pStyle w:val="ListParagraph"/>
        <w:numPr>
          <w:ilvl w:val="0"/>
          <w:numId w:val="4"/>
        </w:numPr>
        <w:spacing w:after="56" w:line="258" w:lineRule="auto"/>
      </w:pPr>
      <w:r>
        <w:t xml:space="preserve">A cleanly structured position details area allows the user to update manually user defined data.  </w:t>
      </w:r>
    </w:p>
    <w:p w14:paraId="697A784D" w14:textId="77777777" w:rsidR="0018617B" w:rsidRDefault="0018617B" w:rsidP="0018617B">
      <w:pPr>
        <w:spacing w:after="56" w:line="258" w:lineRule="auto"/>
      </w:pPr>
    </w:p>
    <w:p w14:paraId="25AFDDC0" w14:textId="77777777" w:rsidR="0018617B" w:rsidRDefault="0018617B" w:rsidP="0018617B">
      <w:pPr>
        <w:spacing w:after="56" w:line="258" w:lineRule="auto"/>
      </w:pPr>
    </w:p>
    <w:p w14:paraId="7DE1956D" w14:textId="77777777" w:rsidR="00230EED" w:rsidRDefault="00230EED">
      <w:pPr>
        <w:spacing w:after="120" w:line="276" w:lineRule="auto"/>
        <w:rPr>
          <w:color w:val="222222"/>
        </w:rPr>
      </w:pPr>
    </w:p>
    <w:p w14:paraId="590105B4" w14:textId="77777777" w:rsidR="00230EED" w:rsidRDefault="00230EED">
      <w:pPr>
        <w:spacing w:after="120" w:line="276" w:lineRule="auto"/>
        <w:rPr>
          <w:color w:val="222222"/>
        </w:rPr>
      </w:pPr>
    </w:p>
    <w:p w14:paraId="432BB144" w14:textId="77777777" w:rsidR="00230EED" w:rsidRDefault="00230EED">
      <w:pPr>
        <w:spacing w:after="120" w:line="276" w:lineRule="auto"/>
        <w:rPr>
          <w:color w:val="222222"/>
        </w:rPr>
      </w:pPr>
    </w:p>
    <w:p w14:paraId="0D4D817B" w14:textId="77777777" w:rsidR="00230EED" w:rsidRDefault="00230EED">
      <w:pPr>
        <w:spacing w:after="120" w:line="276" w:lineRule="auto"/>
      </w:pPr>
    </w:p>
    <w:p w14:paraId="71CDF7A5" w14:textId="77777777" w:rsidR="00C91ECA" w:rsidRDefault="00000000">
      <w:pPr>
        <w:spacing w:after="120" w:line="276" w:lineRule="auto"/>
      </w:pPr>
      <w:r>
        <w:rPr>
          <w:color w:val="222222"/>
        </w:rPr>
        <w:t xml:space="preserve">Face source on Position Details is the adapter name (Amplify), never </w:t>
      </w:r>
      <w:proofErr w:type="spellStart"/>
      <w:r>
        <w:rPr>
          <w:color w:val="222222"/>
        </w:rPr>
        <w:t>derived_walk</w:t>
      </w:r>
      <w:proofErr w:type="spellEnd"/>
      <w:r>
        <w:rPr>
          <w:color w:val="222222"/>
        </w:rPr>
        <w:t>.</w:t>
      </w:r>
    </w:p>
    <w:p w14:paraId="05A27BBE" w14:textId="77777777" w:rsidR="00C91ECA" w:rsidRDefault="00000000">
      <w:pPr>
        <w:pStyle w:val="Heading1"/>
        <w:pBdr>
          <w:bottom w:val="single" w:sz="12" w:space="4" w:color="1B365D"/>
        </w:pBdr>
      </w:pPr>
      <w:r>
        <w:t>2. Two phases — do not mix them</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3312"/>
      </w:tblGrid>
      <w:tr w:rsidR="00C91ECA" w14:paraId="50B76B65" w14:textId="77777777">
        <w:tblPrEx>
          <w:tblCellMar>
            <w:top w:w="0" w:type="dxa"/>
            <w:bottom w:w="0" w:type="dxa"/>
          </w:tblCellMar>
        </w:tblPrEx>
        <w:tc>
          <w:tcPr>
            <w:tcW w:w="2000" w:type="dxa"/>
            <w:shd w:val="clear" w:color="auto" w:fill="1B365D"/>
            <w:tcMar>
              <w:top w:w="48" w:type="dxa"/>
              <w:left w:w="70" w:type="dxa"/>
              <w:bottom w:w="48" w:type="dxa"/>
              <w:right w:w="70" w:type="dxa"/>
            </w:tcMar>
          </w:tcPr>
          <w:p w14:paraId="4571D2CF" w14:textId="77777777" w:rsidR="00C91ECA" w:rsidRDefault="00000000">
            <w:r>
              <w:rPr>
                <w:b/>
                <w:bCs/>
                <w:color w:val="FFFFFF"/>
                <w:sz w:val="17"/>
                <w:szCs w:val="17"/>
              </w:rPr>
              <w:t>Phase</w:t>
            </w:r>
          </w:p>
        </w:tc>
        <w:tc>
          <w:tcPr>
            <w:tcW w:w="2400" w:type="dxa"/>
            <w:shd w:val="clear" w:color="auto" w:fill="1B365D"/>
            <w:tcMar>
              <w:top w:w="48" w:type="dxa"/>
              <w:left w:w="70" w:type="dxa"/>
              <w:bottom w:w="48" w:type="dxa"/>
              <w:right w:w="70" w:type="dxa"/>
            </w:tcMar>
          </w:tcPr>
          <w:p w14:paraId="3AB11E2D" w14:textId="77777777" w:rsidR="00C91ECA" w:rsidRDefault="00000000">
            <w:r>
              <w:rPr>
                <w:b/>
                <w:bCs/>
                <w:color w:val="FFFFFF"/>
                <w:sz w:val="17"/>
                <w:szCs w:val="17"/>
              </w:rPr>
              <w:t>When</w:t>
            </w:r>
          </w:p>
        </w:tc>
        <w:tc>
          <w:tcPr>
            <w:tcW w:w="2800" w:type="dxa"/>
            <w:shd w:val="clear" w:color="auto" w:fill="1B365D"/>
            <w:tcMar>
              <w:top w:w="48" w:type="dxa"/>
              <w:left w:w="70" w:type="dxa"/>
              <w:bottom w:w="48" w:type="dxa"/>
              <w:right w:w="70" w:type="dxa"/>
            </w:tcMar>
          </w:tcPr>
          <w:p w14:paraId="37DF690F" w14:textId="77777777" w:rsidR="00C91ECA" w:rsidRDefault="00000000">
            <w:r>
              <w:rPr>
                <w:b/>
                <w:bCs/>
                <w:color w:val="FFFFFF"/>
                <w:sz w:val="17"/>
                <w:szCs w:val="17"/>
              </w:rPr>
              <w:t>Owner types</w:t>
            </w:r>
          </w:p>
        </w:tc>
        <w:tc>
          <w:tcPr>
            <w:tcW w:w="3312" w:type="dxa"/>
            <w:shd w:val="clear" w:color="auto" w:fill="1B365D"/>
            <w:tcMar>
              <w:top w:w="48" w:type="dxa"/>
              <w:left w:w="70" w:type="dxa"/>
              <w:bottom w:w="48" w:type="dxa"/>
              <w:right w:w="70" w:type="dxa"/>
            </w:tcMar>
          </w:tcPr>
          <w:p w14:paraId="10CE2D95" w14:textId="77777777" w:rsidR="00C91ECA" w:rsidRDefault="00000000">
            <w:r>
              <w:rPr>
                <w:b/>
                <w:bCs/>
                <w:color w:val="FFFFFF"/>
                <w:sz w:val="17"/>
                <w:szCs w:val="17"/>
              </w:rPr>
              <w:t>Collector / adapter does</w:t>
            </w:r>
          </w:p>
        </w:tc>
      </w:tr>
      <w:tr w:rsidR="00C91ECA" w14:paraId="7FF1DB19" w14:textId="77777777">
        <w:tblPrEx>
          <w:tblCellMar>
            <w:top w:w="0" w:type="dxa"/>
            <w:bottom w:w="0" w:type="dxa"/>
          </w:tblCellMar>
        </w:tblPrEx>
        <w:tc>
          <w:tcPr>
            <w:tcW w:w="2000" w:type="dxa"/>
            <w:shd w:val="clear" w:color="auto" w:fill="FFFFFF"/>
            <w:tcMar>
              <w:top w:w="48" w:type="dxa"/>
              <w:left w:w="70" w:type="dxa"/>
              <w:bottom w:w="48" w:type="dxa"/>
              <w:right w:w="70" w:type="dxa"/>
            </w:tcMar>
          </w:tcPr>
          <w:p w14:paraId="279FD95C" w14:textId="77777777" w:rsidR="00C91ECA" w:rsidRDefault="00000000">
            <w:r>
              <w:rPr>
                <w:color w:val="222222"/>
                <w:sz w:val="17"/>
                <w:szCs w:val="17"/>
              </w:rPr>
              <w:t>I. Initial position creation</w:t>
            </w:r>
          </w:p>
        </w:tc>
        <w:tc>
          <w:tcPr>
            <w:tcW w:w="2400" w:type="dxa"/>
            <w:shd w:val="clear" w:color="auto" w:fill="FFFFFF"/>
            <w:tcMar>
              <w:top w:w="48" w:type="dxa"/>
              <w:left w:w="70" w:type="dxa"/>
              <w:bottom w:w="48" w:type="dxa"/>
              <w:right w:w="70" w:type="dxa"/>
            </w:tcMar>
          </w:tcPr>
          <w:p w14:paraId="3A6265D4" w14:textId="77777777" w:rsidR="00C91ECA" w:rsidRDefault="00000000">
            <w:r>
              <w:rPr>
                <w:color w:val="222222"/>
                <w:sz w:val="17"/>
                <w:szCs w:val="17"/>
              </w:rPr>
              <w:t>Add Position / first Research on a new symbol</w:t>
            </w:r>
          </w:p>
        </w:tc>
        <w:tc>
          <w:tcPr>
            <w:tcW w:w="2800" w:type="dxa"/>
            <w:shd w:val="clear" w:color="auto" w:fill="FFFFFF"/>
            <w:tcMar>
              <w:top w:w="48" w:type="dxa"/>
              <w:left w:w="70" w:type="dxa"/>
              <w:bottom w:w="48" w:type="dxa"/>
              <w:right w:w="70" w:type="dxa"/>
            </w:tcMar>
          </w:tcPr>
          <w:p w14:paraId="6BE953D3" w14:textId="77777777" w:rsidR="00C91ECA" w:rsidRDefault="00000000">
            <w:r>
              <w:rPr>
                <w:color w:val="222222"/>
                <w:sz w:val="17"/>
                <w:szCs w:val="17"/>
              </w:rPr>
              <w:t>Symbol + distribution URL (second URL only if first history fetch fails)</w:t>
            </w:r>
          </w:p>
        </w:tc>
        <w:tc>
          <w:tcPr>
            <w:tcW w:w="3312" w:type="dxa"/>
            <w:shd w:val="clear" w:color="auto" w:fill="FFFFFF"/>
            <w:tcMar>
              <w:top w:w="48" w:type="dxa"/>
              <w:left w:w="70" w:type="dxa"/>
              <w:bottom w:w="48" w:type="dxa"/>
              <w:right w:w="70" w:type="dxa"/>
            </w:tcMar>
          </w:tcPr>
          <w:p w14:paraId="7141AF60" w14:textId="77777777" w:rsidR="00C91ECA" w:rsidRDefault="00000000">
            <w:r>
              <w:rPr>
                <w:color w:val="222222"/>
                <w:sz w:val="17"/>
                <w:szCs w:val="17"/>
              </w:rPr>
              <w:t>Build template. Run A then B then C. Prompt for underlying if unknown. Last price once. Tickets for holes. No lots.</w:t>
            </w:r>
          </w:p>
        </w:tc>
      </w:tr>
      <w:tr w:rsidR="00C91ECA" w14:paraId="7F10F0CF" w14:textId="77777777">
        <w:tblPrEx>
          <w:tblCellMar>
            <w:top w:w="0" w:type="dxa"/>
            <w:bottom w:w="0" w:type="dxa"/>
          </w:tblCellMar>
        </w:tblPrEx>
        <w:tc>
          <w:tcPr>
            <w:tcW w:w="2000" w:type="dxa"/>
            <w:shd w:val="clear" w:color="auto" w:fill="F4F7FB"/>
            <w:tcMar>
              <w:top w:w="48" w:type="dxa"/>
              <w:left w:w="70" w:type="dxa"/>
              <w:bottom w:w="48" w:type="dxa"/>
              <w:right w:w="70" w:type="dxa"/>
            </w:tcMar>
          </w:tcPr>
          <w:p w14:paraId="7C6F5D91" w14:textId="77777777" w:rsidR="00C91ECA" w:rsidRDefault="00000000">
            <w:r>
              <w:rPr>
                <w:color w:val="222222"/>
                <w:sz w:val="17"/>
                <w:szCs w:val="17"/>
              </w:rPr>
              <w:t>II. Runtime</w:t>
            </w:r>
          </w:p>
        </w:tc>
        <w:tc>
          <w:tcPr>
            <w:tcW w:w="2400" w:type="dxa"/>
            <w:shd w:val="clear" w:color="auto" w:fill="F4F7FB"/>
            <w:tcMar>
              <w:top w:w="48" w:type="dxa"/>
              <w:left w:w="70" w:type="dxa"/>
              <w:bottom w:w="48" w:type="dxa"/>
              <w:right w:w="70" w:type="dxa"/>
            </w:tcMar>
          </w:tcPr>
          <w:p w14:paraId="57657DE2" w14:textId="77777777" w:rsidR="00C91ECA" w:rsidRDefault="00000000">
            <w:r>
              <w:rPr>
                <w:color w:val="222222"/>
                <w:sz w:val="17"/>
                <w:szCs w:val="17"/>
              </w:rPr>
              <w:t>Daily / weekly after the name exists</w:t>
            </w:r>
          </w:p>
        </w:tc>
        <w:tc>
          <w:tcPr>
            <w:tcW w:w="2800" w:type="dxa"/>
            <w:shd w:val="clear" w:color="auto" w:fill="F4F7FB"/>
            <w:tcMar>
              <w:top w:w="48" w:type="dxa"/>
              <w:left w:w="70" w:type="dxa"/>
              <w:bottom w:w="48" w:type="dxa"/>
              <w:right w:w="70" w:type="dxa"/>
            </w:tcMar>
          </w:tcPr>
          <w:p w14:paraId="6B9B2AD4" w14:textId="77777777" w:rsidR="00C91ECA" w:rsidRDefault="00000000">
            <w:r>
              <w:rPr>
                <w:color w:val="222222"/>
                <w:sz w:val="17"/>
                <w:szCs w:val="17"/>
              </w:rPr>
              <w:t>Nothing unless a ticket or Force refresh</w:t>
            </w:r>
          </w:p>
        </w:tc>
        <w:tc>
          <w:tcPr>
            <w:tcW w:w="3312" w:type="dxa"/>
            <w:shd w:val="clear" w:color="auto" w:fill="F4F7FB"/>
            <w:tcMar>
              <w:top w:w="48" w:type="dxa"/>
              <w:left w:w="70" w:type="dxa"/>
              <w:bottom w:w="48" w:type="dxa"/>
              <w:right w:w="70" w:type="dxa"/>
            </w:tcMar>
          </w:tcPr>
          <w:p w14:paraId="3AC6FE27" w14:textId="1809D27C" w:rsidR="00C91ECA" w:rsidRDefault="00000000">
            <w:r>
              <w:rPr>
                <w:color w:val="222222"/>
                <w:sz w:val="17"/>
                <w:szCs w:val="17"/>
              </w:rPr>
              <w:t xml:space="preserve">Open positions only. Incremental declarations. Derive or refresh remaining dates. ROC search only when </w:t>
            </w:r>
            <w:r w:rsidR="00386C3E">
              <w:rPr>
                <w:color w:val="222222"/>
                <w:sz w:val="17"/>
                <w:szCs w:val="17"/>
              </w:rPr>
              <w:t xml:space="preserve">ROC update requested or 1099 process is established </w:t>
            </w:r>
          </w:p>
        </w:tc>
      </w:tr>
    </w:tbl>
    <w:p w14:paraId="47F342D0" w14:textId="77777777" w:rsidR="00C91ECA" w:rsidRDefault="00000000">
      <w:pPr>
        <w:pStyle w:val="Heading1"/>
        <w:pBdr>
          <w:bottom w:val="single" w:sz="12" w:space="4" w:color="1B365D"/>
        </w:pBdr>
      </w:pPr>
      <w:r>
        <w:t>3. Phase I — initial position creation</w:t>
      </w:r>
    </w:p>
    <w:p w14:paraId="5A570B17" w14:textId="77777777" w:rsidR="00C91ECA" w:rsidRDefault="00000000">
      <w:pPr>
        <w:pStyle w:val="Heading2"/>
      </w:pPr>
      <w:r>
        <w:t>3.1 Owner seed</w:t>
      </w:r>
    </w:p>
    <w:p w14:paraId="58514FEA" w14:textId="77777777" w:rsidR="00C91ECA" w:rsidRDefault="00000000" w:rsidP="00386C3E">
      <w:pPr>
        <w:pStyle w:val="ListParagraph"/>
        <w:numPr>
          <w:ilvl w:val="0"/>
          <w:numId w:val="5"/>
        </w:numPr>
        <w:spacing w:after="56" w:line="258" w:lineRule="auto"/>
      </w:pPr>
      <w:r>
        <w:rPr>
          <w:color w:val="222222"/>
          <w:sz w:val="21"/>
          <w:szCs w:val="21"/>
        </w:rPr>
        <w:t>Required: symbol, distribution / declaration URL.</w:t>
      </w:r>
    </w:p>
    <w:p w14:paraId="4273A6B0" w14:textId="77777777" w:rsidR="00C91ECA" w:rsidRDefault="00000000" w:rsidP="00386C3E">
      <w:pPr>
        <w:pStyle w:val="ListParagraph"/>
        <w:numPr>
          <w:ilvl w:val="0"/>
          <w:numId w:val="5"/>
        </w:numPr>
        <w:spacing w:after="56" w:line="258" w:lineRule="auto"/>
      </w:pPr>
      <w:r>
        <w:rPr>
          <w:color w:val="222222"/>
          <w:sz w:val="21"/>
          <w:szCs w:val="21"/>
        </w:rPr>
        <w:t>Not asked: lots, tier, frequency, Plan $, ROC %, provider name.</w:t>
      </w:r>
    </w:p>
    <w:p w14:paraId="69CE903E" w14:textId="77777777" w:rsidR="00C91ECA" w:rsidRDefault="00000000" w:rsidP="00386C3E">
      <w:pPr>
        <w:pStyle w:val="ListParagraph"/>
        <w:numPr>
          <w:ilvl w:val="0"/>
          <w:numId w:val="5"/>
        </w:numPr>
        <w:spacing w:after="56" w:line="258" w:lineRule="auto"/>
      </w:pPr>
      <w:r>
        <w:rPr>
          <w:color w:val="222222"/>
          <w:sz w:val="21"/>
          <w:szCs w:val="21"/>
        </w:rPr>
        <w:t xml:space="preserve">If the first URL does not yield a </w:t>
      </w:r>
      <w:proofErr w:type="spellStart"/>
      <w:r>
        <w:rPr>
          <w:color w:val="222222"/>
          <w:sz w:val="21"/>
          <w:szCs w:val="21"/>
        </w:rPr>
        <w:t>parseable</w:t>
      </w:r>
      <w:proofErr w:type="spellEnd"/>
      <w:r>
        <w:rPr>
          <w:color w:val="222222"/>
          <w:sz w:val="21"/>
          <w:szCs w:val="21"/>
        </w:rPr>
        <w:t xml:space="preserve"> distribution table, prompt for a second URL and try once more. Two tries. Then loud fail — adapter is not built. Manual adapter is parked.</w:t>
      </w:r>
    </w:p>
    <w:p w14:paraId="3480805A" w14:textId="5FDDC393" w:rsidR="00C91ECA" w:rsidRDefault="00000000" w:rsidP="00386C3E">
      <w:pPr>
        <w:pStyle w:val="ListParagraph"/>
        <w:numPr>
          <w:ilvl w:val="0"/>
          <w:numId w:val="5"/>
        </w:numPr>
        <w:spacing w:after="56" w:line="258" w:lineRule="auto"/>
      </w:pPr>
      <w:r>
        <w:rPr>
          <w:color w:val="222222"/>
          <w:sz w:val="21"/>
          <w:szCs w:val="21"/>
        </w:rPr>
        <w:t>Save identity even if later holes remain.</w:t>
      </w:r>
      <w:r w:rsidR="003A289B">
        <w:rPr>
          <w:color w:val="222222"/>
          <w:sz w:val="21"/>
          <w:szCs w:val="21"/>
        </w:rPr>
        <w:t xml:space="preserve">  Never call the collector complete </w:t>
      </w:r>
      <w:proofErr w:type="spellStart"/>
      <w:r w:rsidR="003A289B">
        <w:rPr>
          <w:color w:val="222222"/>
          <w:sz w:val="21"/>
          <w:szCs w:val="21"/>
        </w:rPr>
        <w:t>untill</w:t>
      </w:r>
      <w:proofErr w:type="spellEnd"/>
      <w:r w:rsidR="003A289B">
        <w:rPr>
          <w:color w:val="222222"/>
          <w:sz w:val="21"/>
          <w:szCs w:val="21"/>
        </w:rPr>
        <w:t xml:space="preserve"> all gaps are addressed and filled.  Do not add a </w:t>
      </w:r>
      <w:r>
        <w:rPr>
          <w:color w:val="222222"/>
          <w:sz w:val="21"/>
          <w:szCs w:val="21"/>
        </w:rPr>
        <w:t>lot</w:t>
      </w:r>
      <w:r w:rsidR="003A289B">
        <w:rPr>
          <w:color w:val="222222"/>
          <w:sz w:val="21"/>
          <w:szCs w:val="21"/>
        </w:rPr>
        <w:t xml:space="preserve"> unless the collector is 100% data ready and worked to meet the identified </w:t>
      </w:r>
      <w:proofErr w:type="gramStart"/>
      <w:r w:rsidR="003A289B">
        <w:rPr>
          <w:color w:val="222222"/>
          <w:sz w:val="21"/>
          <w:szCs w:val="21"/>
        </w:rPr>
        <w:t xml:space="preserve">requirements </w:t>
      </w:r>
      <w:r>
        <w:rPr>
          <w:color w:val="222222"/>
          <w:sz w:val="21"/>
          <w:szCs w:val="21"/>
        </w:rPr>
        <w:t>.</w:t>
      </w:r>
      <w:proofErr w:type="gramEnd"/>
    </w:p>
    <w:p w14:paraId="40C8D0C4" w14:textId="77777777" w:rsidR="00C91ECA" w:rsidRDefault="00000000">
      <w:pPr>
        <w:pStyle w:val="Heading2"/>
      </w:pPr>
      <w:r>
        <w:t>3.2 Step A — historical declarations</w:t>
      </w:r>
    </w:p>
    <w:p w14:paraId="72FDC166" w14:textId="77777777" w:rsidR="00C91ECA" w:rsidRPr="003A289B" w:rsidRDefault="00000000" w:rsidP="00386C3E">
      <w:pPr>
        <w:pStyle w:val="ListParagraph"/>
        <w:numPr>
          <w:ilvl w:val="0"/>
          <w:numId w:val="6"/>
        </w:numPr>
        <w:spacing w:after="56" w:line="258" w:lineRule="auto"/>
      </w:pPr>
      <w:r>
        <w:rPr>
          <w:color w:val="222222"/>
          <w:sz w:val="21"/>
          <w:szCs w:val="21"/>
        </w:rPr>
        <w:t>Fetch the issuer distribution page. Parse paid rows. Payable date is the stored event date.</w:t>
      </w:r>
    </w:p>
    <w:p w14:paraId="2532AB50" w14:textId="575979EF" w:rsidR="003A289B" w:rsidRDefault="003A289B" w:rsidP="00386C3E">
      <w:pPr>
        <w:pStyle w:val="ListParagraph"/>
        <w:numPr>
          <w:ilvl w:val="0"/>
          <w:numId w:val="6"/>
        </w:numPr>
        <w:spacing w:after="56" w:line="258" w:lineRule="auto"/>
      </w:pPr>
      <w:r>
        <w:rPr>
          <w:color w:val="222222"/>
          <w:sz w:val="21"/>
          <w:szCs w:val="21"/>
        </w:rPr>
        <w:t xml:space="preserve">Create the template for reuse and to facilitate future retrievals by saving the relevant details to support future retrievals </w:t>
      </w:r>
    </w:p>
    <w:p w14:paraId="0BF149DD" w14:textId="3C50027A" w:rsidR="00C91ECA" w:rsidRDefault="00000000" w:rsidP="00386C3E">
      <w:pPr>
        <w:pStyle w:val="ListParagraph"/>
        <w:numPr>
          <w:ilvl w:val="0"/>
          <w:numId w:val="6"/>
        </w:numPr>
        <w:spacing w:after="56" w:line="258" w:lineRule="auto"/>
      </w:pPr>
      <w:r>
        <w:rPr>
          <w:color w:val="222222"/>
          <w:sz w:val="21"/>
          <w:szCs w:val="21"/>
        </w:rPr>
        <w:t xml:space="preserve">Sat–Fri Income Plan week </w:t>
      </w:r>
      <w:r w:rsidR="003A289B">
        <w:rPr>
          <w:color w:val="222222"/>
          <w:sz w:val="21"/>
          <w:szCs w:val="21"/>
        </w:rPr>
        <w:t xml:space="preserve">alignment </w:t>
      </w:r>
      <w:r>
        <w:rPr>
          <w:color w:val="222222"/>
          <w:sz w:val="21"/>
          <w:szCs w:val="21"/>
        </w:rPr>
        <w:t>is derived after payable date</w:t>
      </w:r>
      <w:r w:rsidR="003A289B">
        <w:rPr>
          <w:color w:val="222222"/>
          <w:sz w:val="21"/>
          <w:szCs w:val="21"/>
        </w:rPr>
        <w:t>s</w:t>
      </w:r>
      <w:r>
        <w:rPr>
          <w:color w:val="222222"/>
          <w:sz w:val="21"/>
          <w:szCs w:val="21"/>
        </w:rPr>
        <w:t xml:space="preserve"> </w:t>
      </w:r>
      <w:r w:rsidR="003A289B">
        <w:rPr>
          <w:color w:val="222222"/>
          <w:sz w:val="21"/>
          <w:szCs w:val="21"/>
        </w:rPr>
        <w:t>are</w:t>
      </w:r>
      <w:r>
        <w:rPr>
          <w:color w:val="222222"/>
          <w:sz w:val="21"/>
          <w:szCs w:val="21"/>
        </w:rPr>
        <w:t xml:space="preserve"> known</w:t>
      </w:r>
      <w:r w:rsidR="003A289B">
        <w:rPr>
          <w:color w:val="222222"/>
          <w:sz w:val="21"/>
          <w:szCs w:val="21"/>
        </w:rPr>
        <w:t xml:space="preserve"> which supports the income plan </w:t>
      </w:r>
      <w:proofErr w:type="spellStart"/>
      <w:r w:rsidR="003A289B">
        <w:rPr>
          <w:color w:val="222222"/>
          <w:sz w:val="21"/>
          <w:szCs w:val="21"/>
        </w:rPr>
        <w:t>forcast</w:t>
      </w:r>
      <w:proofErr w:type="spellEnd"/>
      <w:r>
        <w:rPr>
          <w:color w:val="222222"/>
          <w:sz w:val="21"/>
          <w:szCs w:val="21"/>
        </w:rPr>
        <w:t>.</w:t>
      </w:r>
    </w:p>
    <w:p w14:paraId="42AB54AA" w14:textId="7E722ECC" w:rsidR="00C91ECA" w:rsidRDefault="00000000" w:rsidP="00386C3E">
      <w:pPr>
        <w:pStyle w:val="ListParagraph"/>
        <w:numPr>
          <w:ilvl w:val="0"/>
          <w:numId w:val="6"/>
        </w:numPr>
        <w:spacing w:after="56" w:line="258" w:lineRule="auto"/>
      </w:pPr>
      <w:r>
        <w:rPr>
          <w:color w:val="222222"/>
          <w:sz w:val="21"/>
          <w:szCs w:val="21"/>
        </w:rPr>
        <w:t xml:space="preserve">Store every paid vendor row, not only 12. Fewer than 12 paid = </w:t>
      </w:r>
      <w:r w:rsidR="003A289B">
        <w:rPr>
          <w:color w:val="222222"/>
          <w:sz w:val="21"/>
          <w:szCs w:val="21"/>
        </w:rPr>
        <w:t>look up inception date (search ticker name, inception date and then parse and store the date, identify how many payment periods have passed based on frequency and time since inception date.  Provide this to the user as evidence to accept fewer than 12 with a yes or no.  This must be established and not differed</w:t>
      </w:r>
      <w:r>
        <w:rPr>
          <w:color w:val="222222"/>
          <w:sz w:val="21"/>
          <w:szCs w:val="21"/>
        </w:rPr>
        <w:t>).</w:t>
      </w:r>
    </w:p>
    <w:p w14:paraId="41DBCC22" w14:textId="01727575" w:rsidR="00C91ECA" w:rsidRDefault="00000000" w:rsidP="00386C3E">
      <w:pPr>
        <w:pStyle w:val="ListParagraph"/>
        <w:numPr>
          <w:ilvl w:val="0"/>
          <w:numId w:val="6"/>
        </w:numPr>
        <w:spacing w:after="56" w:line="258" w:lineRule="auto"/>
      </w:pPr>
      <w:r>
        <w:rPr>
          <w:color w:val="222222"/>
          <w:sz w:val="21"/>
          <w:szCs w:val="21"/>
        </w:rPr>
        <w:t xml:space="preserve">After post, </w:t>
      </w:r>
      <w:r w:rsidR="003A289B">
        <w:rPr>
          <w:color w:val="222222"/>
          <w:sz w:val="21"/>
          <w:szCs w:val="21"/>
        </w:rPr>
        <w:t xml:space="preserve">Fetch and </w:t>
      </w:r>
      <w:r>
        <w:rPr>
          <w:color w:val="222222"/>
          <w:sz w:val="21"/>
          <w:szCs w:val="21"/>
        </w:rPr>
        <w:t>re-parse the same fetched page and compare amounts/dates/scale to SQLite. That validates the parser. SQLite-only reread is not enough</w:t>
      </w:r>
      <w:r w:rsidR="003A289B">
        <w:rPr>
          <w:color w:val="222222"/>
          <w:sz w:val="21"/>
          <w:szCs w:val="21"/>
        </w:rPr>
        <w:t>, the complete get, parse then compare is needed</w:t>
      </w:r>
      <w:r>
        <w:rPr>
          <w:color w:val="222222"/>
          <w:sz w:val="21"/>
          <w:szCs w:val="21"/>
        </w:rPr>
        <w:t>.</w:t>
      </w:r>
    </w:p>
    <w:p w14:paraId="28330E0B" w14:textId="44971B73" w:rsidR="00C91ECA" w:rsidRDefault="00000000" w:rsidP="00386C3E">
      <w:pPr>
        <w:pStyle w:val="ListParagraph"/>
        <w:numPr>
          <w:ilvl w:val="0"/>
          <w:numId w:val="6"/>
        </w:numPr>
        <w:spacing w:after="56" w:line="258" w:lineRule="auto"/>
      </w:pPr>
      <w:r>
        <w:rPr>
          <w:color w:val="222222"/>
          <w:sz w:val="21"/>
          <w:szCs w:val="21"/>
        </w:rPr>
        <w:t>Corrections do not silently overwrite. Source = adapter name + URL + time</w:t>
      </w:r>
      <w:r w:rsidR="003A289B">
        <w:rPr>
          <w:color w:val="222222"/>
          <w:sz w:val="21"/>
          <w:szCs w:val="21"/>
        </w:rPr>
        <w:t xml:space="preserve"> opens a ticket to raise an exception for the user to update.  Established data should not be erased without owner approval </w:t>
      </w:r>
    </w:p>
    <w:p w14:paraId="49AE7FBB" w14:textId="6402F728" w:rsidR="00C91ECA" w:rsidRDefault="00C91ECA" w:rsidP="002F75FF">
      <w:pPr>
        <w:pStyle w:val="ListParagraph"/>
        <w:spacing w:after="56" w:line="258" w:lineRule="auto"/>
        <w:ind w:left="360"/>
      </w:pPr>
    </w:p>
    <w:p w14:paraId="46670A91" w14:textId="77777777" w:rsidR="00C91ECA" w:rsidRDefault="00000000">
      <w:pPr>
        <w:pStyle w:val="Heading2"/>
      </w:pPr>
      <w:r>
        <w:t>3.3 Step B — future / plan pay dates</w:t>
      </w:r>
    </w:p>
    <w:p w14:paraId="40168E21" w14:textId="117969D9" w:rsidR="002F75FF" w:rsidRPr="002F75FF" w:rsidRDefault="002F75FF" w:rsidP="00386C3E">
      <w:pPr>
        <w:pStyle w:val="ListParagraph"/>
        <w:numPr>
          <w:ilvl w:val="0"/>
          <w:numId w:val="7"/>
        </w:numPr>
        <w:spacing w:after="56" w:line="258" w:lineRule="auto"/>
      </w:pPr>
      <w:r>
        <w:t xml:space="preserve">Create and use a reusable template to retrieve future dates.  The initial creation process establishes the pattern and data structure to facilitate future updates.  </w:t>
      </w:r>
    </w:p>
    <w:p w14:paraId="7A0D2A26" w14:textId="60D0A9FF" w:rsidR="00C91ECA" w:rsidRDefault="00000000" w:rsidP="00386C3E">
      <w:pPr>
        <w:pStyle w:val="ListParagraph"/>
        <w:numPr>
          <w:ilvl w:val="0"/>
          <w:numId w:val="7"/>
        </w:numPr>
        <w:spacing w:after="56" w:line="258" w:lineRule="auto"/>
      </w:pPr>
      <w:r>
        <w:rPr>
          <w:color w:val="222222"/>
          <w:sz w:val="21"/>
          <w:szCs w:val="21"/>
        </w:rPr>
        <w:t>Try vendor-published upcoming pays on the same issuer site.</w:t>
      </w:r>
    </w:p>
    <w:p w14:paraId="6616ECF6" w14:textId="7140F2A8" w:rsidR="00C91ECA" w:rsidRDefault="00000000" w:rsidP="00386C3E">
      <w:pPr>
        <w:pStyle w:val="ListParagraph"/>
        <w:numPr>
          <w:ilvl w:val="0"/>
          <w:numId w:val="7"/>
        </w:numPr>
        <w:spacing w:after="56" w:line="258" w:lineRule="auto"/>
      </w:pPr>
      <w:r>
        <w:rPr>
          <w:color w:val="222222"/>
          <w:sz w:val="21"/>
          <w:szCs w:val="21"/>
        </w:rPr>
        <w:t>If none, derive remaining dates through 31 Dec from paid history + frequency (monthly last-day pattern, weekly remaining Sat–Fri, quarterly ~91 days).</w:t>
      </w:r>
      <w:r w:rsidR="002F75FF">
        <w:rPr>
          <w:color w:val="222222"/>
          <w:sz w:val="21"/>
          <w:szCs w:val="21"/>
        </w:rPr>
        <w:t xml:space="preserve">  This is done only on the initial run.  In the future a new payment date may update any pay dates that have not yet occurred </w:t>
      </w:r>
    </w:p>
    <w:p w14:paraId="188D8EA2" w14:textId="77777777" w:rsidR="00C91ECA" w:rsidRDefault="00000000" w:rsidP="00386C3E">
      <w:pPr>
        <w:pStyle w:val="ListParagraph"/>
        <w:numPr>
          <w:ilvl w:val="0"/>
          <w:numId w:val="7"/>
        </w:numPr>
        <w:spacing w:after="56" w:line="258" w:lineRule="auto"/>
      </w:pPr>
      <w:r>
        <w:rPr>
          <w:color w:val="222222"/>
          <w:sz w:val="21"/>
          <w:szCs w:val="21"/>
        </w:rPr>
        <w:t>Cap planned events: Weekly 52, Monthly 12, Quarterly 4 per year. Wrong count = ticket.</w:t>
      </w:r>
    </w:p>
    <w:p w14:paraId="09A59A99" w14:textId="2C350310" w:rsidR="00C91ECA" w:rsidRDefault="00000000" w:rsidP="00386C3E">
      <w:pPr>
        <w:pStyle w:val="ListParagraph"/>
        <w:numPr>
          <w:ilvl w:val="0"/>
          <w:numId w:val="7"/>
        </w:numPr>
        <w:spacing w:after="56" w:line="258" w:lineRule="auto"/>
      </w:pPr>
      <w:r>
        <w:rPr>
          <w:color w:val="222222"/>
          <w:sz w:val="21"/>
          <w:szCs w:val="21"/>
        </w:rPr>
        <w:t>Owner may override date</w:t>
      </w:r>
      <w:r w:rsidR="002F75FF">
        <w:rPr>
          <w:color w:val="222222"/>
          <w:sz w:val="21"/>
          <w:szCs w:val="21"/>
        </w:rPr>
        <w:t>s</w:t>
      </w:r>
      <w:r>
        <w:rPr>
          <w:color w:val="222222"/>
          <w:sz w:val="21"/>
          <w:szCs w:val="21"/>
        </w:rPr>
        <w:t xml:space="preserve">. When a later declaration names a different payable date (derived 30 May, notice 1 Jun), move the plan date and remap the week. </w:t>
      </w:r>
      <w:r w:rsidR="002F75FF">
        <w:rPr>
          <w:color w:val="222222"/>
          <w:sz w:val="21"/>
          <w:szCs w:val="21"/>
        </w:rPr>
        <w:t xml:space="preserve">Never </w:t>
      </w:r>
      <w:r>
        <w:rPr>
          <w:color w:val="222222"/>
          <w:sz w:val="21"/>
          <w:szCs w:val="21"/>
        </w:rPr>
        <w:t>change Plan $/share</w:t>
      </w:r>
      <w:r w:rsidR="002F75FF">
        <w:rPr>
          <w:color w:val="222222"/>
          <w:sz w:val="21"/>
          <w:szCs w:val="21"/>
        </w:rPr>
        <w:t xml:space="preserve"> when correcting date.  Correcting a date is just the date</w:t>
      </w:r>
      <w:r>
        <w:rPr>
          <w:color w:val="222222"/>
          <w:sz w:val="21"/>
          <w:szCs w:val="21"/>
        </w:rPr>
        <w:t>.</w:t>
      </w:r>
    </w:p>
    <w:p w14:paraId="31288679" w14:textId="77777777" w:rsidR="00C91ECA" w:rsidRDefault="00000000">
      <w:pPr>
        <w:pStyle w:val="Heading2"/>
      </w:pPr>
      <w:r>
        <w:t>3.4 Step C — current-year ROC (19a-1)</w:t>
      </w:r>
    </w:p>
    <w:p w14:paraId="7ABB8DD8" w14:textId="199A872F" w:rsidR="00C91ECA" w:rsidRDefault="00000000" w:rsidP="002F75FF">
      <w:pPr>
        <w:pStyle w:val="ListParagraph"/>
        <w:numPr>
          <w:ilvl w:val="0"/>
          <w:numId w:val="8"/>
        </w:numPr>
        <w:spacing w:after="56" w:line="258" w:lineRule="auto"/>
      </w:pPr>
      <w:r>
        <w:rPr>
          <w:color w:val="222222"/>
          <w:sz w:val="21"/>
          <w:szCs w:val="21"/>
        </w:rPr>
        <w:t>Search, do not invent filenames. Query: (19a-1 OR 19.1 OR "Form 19a-1" OR "tax information") + vendor + ticker. Prefer the vendor host.</w:t>
      </w:r>
      <w:r w:rsidR="001737C3">
        <w:rPr>
          <w:color w:val="222222"/>
          <w:sz w:val="21"/>
          <w:szCs w:val="21"/>
        </w:rPr>
        <w:t xml:space="preserve">  If the search fails then prompt the user for a ROC link and then attempt to create the template and pattern based on </w:t>
      </w:r>
      <w:proofErr w:type="spellStart"/>
      <w:r w:rsidR="001737C3">
        <w:rPr>
          <w:color w:val="222222"/>
          <w:sz w:val="21"/>
          <w:szCs w:val="21"/>
        </w:rPr>
        <w:t>the</w:t>
      </w:r>
      <w:r w:rsidR="00044B06">
        <w:rPr>
          <w:color w:val="222222"/>
          <w:sz w:val="21"/>
          <w:szCs w:val="21"/>
        </w:rPr>
        <w:t>found</w:t>
      </w:r>
      <w:proofErr w:type="spellEnd"/>
      <w:r w:rsidR="00044B06">
        <w:rPr>
          <w:color w:val="222222"/>
          <w:sz w:val="21"/>
          <w:szCs w:val="21"/>
        </w:rPr>
        <w:t xml:space="preserve"> </w:t>
      </w:r>
      <w:proofErr w:type="gramStart"/>
      <w:r w:rsidR="00044B06">
        <w:rPr>
          <w:color w:val="222222"/>
          <w:sz w:val="21"/>
          <w:szCs w:val="21"/>
        </w:rPr>
        <w:t xml:space="preserve">search </w:t>
      </w:r>
      <w:r w:rsidR="001737C3">
        <w:rPr>
          <w:color w:val="222222"/>
          <w:sz w:val="21"/>
          <w:szCs w:val="21"/>
        </w:rPr>
        <w:t xml:space="preserve"> provided</w:t>
      </w:r>
      <w:proofErr w:type="gramEnd"/>
      <w:r w:rsidR="001737C3">
        <w:rPr>
          <w:color w:val="222222"/>
          <w:sz w:val="21"/>
          <w:szCs w:val="21"/>
        </w:rPr>
        <w:t xml:space="preserve"> link</w:t>
      </w:r>
      <w:r w:rsidR="00044B06">
        <w:rPr>
          <w:color w:val="222222"/>
          <w:sz w:val="21"/>
          <w:szCs w:val="21"/>
        </w:rPr>
        <w:t xml:space="preserve"> or the user provided link</w:t>
      </w:r>
      <w:r w:rsidR="001737C3">
        <w:rPr>
          <w:color w:val="222222"/>
          <w:sz w:val="21"/>
          <w:szCs w:val="21"/>
        </w:rPr>
        <w:t xml:space="preserve">.  </w:t>
      </w:r>
    </w:p>
    <w:p w14:paraId="21BD0DDF" w14:textId="3C93E9B4" w:rsidR="002F75FF" w:rsidRPr="002F75FF" w:rsidRDefault="002F75FF" w:rsidP="002F75FF">
      <w:pPr>
        <w:pStyle w:val="ListParagraph"/>
        <w:numPr>
          <w:ilvl w:val="0"/>
          <w:numId w:val="8"/>
        </w:numPr>
        <w:spacing w:after="56" w:line="258" w:lineRule="auto"/>
      </w:pPr>
      <w:r>
        <w:t xml:space="preserve">Create and use a reusable template to retrieve future </w:t>
      </w:r>
      <w:r>
        <w:t>ROC updates</w:t>
      </w:r>
      <w:r>
        <w:t>.  The initial creation process establishes the patter</w:t>
      </w:r>
      <w:r>
        <w:t>n</w:t>
      </w:r>
      <w:r>
        <w:t xml:space="preserve"> and data structure to facilitate future updates.  </w:t>
      </w:r>
    </w:p>
    <w:p w14:paraId="083D9906" w14:textId="5EDE9E6C" w:rsidR="00C91ECA" w:rsidRDefault="00000000" w:rsidP="002F75FF">
      <w:pPr>
        <w:pStyle w:val="ListParagraph"/>
        <w:numPr>
          <w:ilvl w:val="0"/>
          <w:numId w:val="8"/>
        </w:numPr>
        <w:spacing w:after="56" w:line="258" w:lineRule="auto"/>
      </w:pPr>
      <w:r>
        <w:rPr>
          <w:color w:val="222222"/>
          <w:sz w:val="21"/>
          <w:szCs w:val="21"/>
        </w:rPr>
        <w:t>Parse Estimated Return of Capital / “percent of such dividend will be a return of capital.”</w:t>
      </w:r>
      <w:r w:rsidR="001737C3">
        <w:rPr>
          <w:color w:val="222222"/>
          <w:sz w:val="21"/>
          <w:szCs w:val="21"/>
        </w:rPr>
        <w:t xml:space="preserve">  This pattern is used to establish the initial data and then future updates </w:t>
      </w:r>
    </w:p>
    <w:p w14:paraId="3E2430E7" w14:textId="77777777" w:rsidR="00C91ECA" w:rsidRDefault="00000000" w:rsidP="002F75FF">
      <w:pPr>
        <w:pStyle w:val="ListParagraph"/>
        <w:numPr>
          <w:ilvl w:val="0"/>
          <w:numId w:val="8"/>
        </w:numPr>
        <w:spacing w:after="56" w:line="258" w:lineRule="auto"/>
      </w:pPr>
      <w:r>
        <w:rPr>
          <w:color w:val="222222"/>
          <w:sz w:val="21"/>
          <w:szCs w:val="21"/>
        </w:rPr>
        <w:t>Persist 2026 estimate 0–100 only when parsed. Source URL required. 0 is valid only if the notice says 0.</w:t>
      </w:r>
    </w:p>
    <w:p w14:paraId="0D74F0D4" w14:textId="402A5C84" w:rsidR="00C91ECA" w:rsidRDefault="00000000" w:rsidP="002F75FF">
      <w:pPr>
        <w:pStyle w:val="ListParagraph"/>
        <w:numPr>
          <w:ilvl w:val="0"/>
          <w:numId w:val="8"/>
        </w:numPr>
        <w:spacing w:after="56" w:line="258" w:lineRule="auto"/>
      </w:pPr>
      <w:r>
        <w:rPr>
          <w:color w:val="222222"/>
          <w:sz w:val="21"/>
          <w:szCs w:val="21"/>
        </w:rPr>
        <w:t xml:space="preserve">Miss = unknown + </w:t>
      </w:r>
      <w:proofErr w:type="spellStart"/>
      <w:r>
        <w:rPr>
          <w:color w:val="222222"/>
          <w:sz w:val="21"/>
          <w:szCs w:val="21"/>
        </w:rPr>
        <w:t>parse_miss</w:t>
      </w:r>
      <w:proofErr w:type="spellEnd"/>
      <w:r>
        <w:rPr>
          <w:color w:val="222222"/>
          <w:sz w:val="21"/>
          <w:szCs w:val="21"/>
        </w:rPr>
        <w:t xml:space="preserve"> ticket. Never invent 0%.</w:t>
      </w:r>
      <w:r w:rsidR="001737C3">
        <w:rPr>
          <w:color w:val="222222"/>
          <w:sz w:val="21"/>
          <w:szCs w:val="21"/>
        </w:rPr>
        <w:t xml:space="preserve">  Never call the new position ready until the roc estimate is entered.  </w:t>
      </w:r>
    </w:p>
    <w:p w14:paraId="5A479F80" w14:textId="5D05B696" w:rsidR="00C91ECA" w:rsidRDefault="00000000" w:rsidP="002F75FF">
      <w:pPr>
        <w:pStyle w:val="ListParagraph"/>
        <w:numPr>
          <w:ilvl w:val="0"/>
          <w:numId w:val="8"/>
        </w:numPr>
        <w:spacing w:after="56" w:line="258" w:lineRule="auto"/>
      </w:pPr>
      <w:r>
        <w:rPr>
          <w:color w:val="222222"/>
          <w:sz w:val="21"/>
          <w:szCs w:val="21"/>
        </w:rPr>
        <w:t xml:space="preserve">New name: no prior-year 1099. 2025 actual = N/A if not held. </w:t>
      </w:r>
      <w:r w:rsidR="001737C3">
        <w:rPr>
          <w:color w:val="222222"/>
          <w:sz w:val="21"/>
          <w:szCs w:val="21"/>
        </w:rPr>
        <w:t xml:space="preserve">Current year 1099 </w:t>
      </w:r>
      <w:r>
        <w:rPr>
          <w:color w:val="222222"/>
          <w:sz w:val="21"/>
          <w:szCs w:val="21"/>
        </w:rPr>
        <w:t>actual waits for a separate 1099 process in the following year.</w:t>
      </w:r>
    </w:p>
    <w:p w14:paraId="08BECAF8" w14:textId="5FE176D2" w:rsidR="00C91ECA" w:rsidRDefault="00000000" w:rsidP="002F75FF">
      <w:pPr>
        <w:pStyle w:val="ListParagraph"/>
        <w:numPr>
          <w:ilvl w:val="0"/>
          <w:numId w:val="8"/>
        </w:numPr>
        <w:spacing w:after="56" w:line="258" w:lineRule="auto"/>
      </w:pPr>
      <w:proofErr w:type="spellStart"/>
      <w:r>
        <w:rPr>
          <w:color w:val="222222"/>
          <w:sz w:val="21"/>
          <w:szCs w:val="21"/>
        </w:rPr>
        <w:t>needs_roc_research</w:t>
      </w:r>
      <w:proofErr w:type="spellEnd"/>
      <w:r>
        <w:rPr>
          <w:color w:val="222222"/>
          <w:sz w:val="21"/>
          <w:szCs w:val="21"/>
        </w:rPr>
        <w:t xml:space="preserve"> stays true until the owner </w:t>
      </w:r>
      <w:r w:rsidR="001737C3">
        <w:rPr>
          <w:color w:val="222222"/>
          <w:sz w:val="21"/>
          <w:szCs w:val="21"/>
        </w:rPr>
        <w:t xml:space="preserve">accepts </w:t>
      </w:r>
      <w:r>
        <w:rPr>
          <w:color w:val="222222"/>
          <w:sz w:val="21"/>
          <w:szCs w:val="21"/>
        </w:rPr>
        <w:t xml:space="preserve">the estimate as the </w:t>
      </w:r>
      <w:r w:rsidR="001737C3">
        <w:rPr>
          <w:color w:val="222222"/>
          <w:sz w:val="21"/>
          <w:szCs w:val="21"/>
        </w:rPr>
        <w:t xml:space="preserve">planned current year </w:t>
      </w:r>
      <w:r>
        <w:rPr>
          <w:color w:val="222222"/>
          <w:sz w:val="21"/>
          <w:szCs w:val="21"/>
        </w:rPr>
        <w:t>working percent. Strip: estimate-only | N/A prior year | missing-1099 only if held that year.</w:t>
      </w:r>
    </w:p>
    <w:p w14:paraId="1A7D3AED" w14:textId="77777777" w:rsidR="00C91ECA" w:rsidRDefault="00000000">
      <w:pPr>
        <w:pStyle w:val="Heading2"/>
      </w:pPr>
      <w:r>
        <w:t xml:space="preserve">3.5 Identity and price on create (not declaration </w:t>
      </w:r>
      <w:proofErr w:type="spellStart"/>
      <w:r>
        <w:t>last_run</w:t>
      </w:r>
      <w:proofErr w:type="spellEnd"/>
      <w:r>
        <w:t>)</w:t>
      </w:r>
    </w:p>
    <w:p w14:paraId="0BF9DF2A" w14:textId="235A689D" w:rsidR="00044B06" w:rsidRDefault="00044B06" w:rsidP="00044B06">
      <w:pPr>
        <w:pStyle w:val="ListParagraph"/>
        <w:numPr>
          <w:ilvl w:val="0"/>
          <w:numId w:val="9"/>
        </w:numPr>
        <w:spacing w:after="56" w:line="258" w:lineRule="auto"/>
      </w:pPr>
      <w:r>
        <w:t xml:space="preserve">Part of the new position framework is to add the price lookup to the system for future price updates.  An initial price update is needed to add the symbol to the price lookup process and set the current price so % calculations work.  </w:t>
      </w:r>
    </w:p>
    <w:p w14:paraId="514A5DBA" w14:textId="21E212B5" w:rsidR="00C91ECA" w:rsidRDefault="00000000" w:rsidP="00044B06">
      <w:pPr>
        <w:pStyle w:val="ListParagraph"/>
        <w:numPr>
          <w:ilvl w:val="0"/>
          <w:numId w:val="9"/>
        </w:numPr>
        <w:spacing w:after="56" w:line="258" w:lineRule="auto"/>
      </w:pPr>
      <w:r>
        <w:rPr>
          <w:color w:val="222222"/>
          <w:sz w:val="21"/>
          <w:szCs w:val="21"/>
        </w:rPr>
        <w:t xml:space="preserve">Provider, legal name, underlying from the issuer page. If underlying cannot be determined, prompt </w:t>
      </w:r>
      <w:r w:rsidR="00044B06">
        <w:rPr>
          <w:color w:val="222222"/>
          <w:sz w:val="21"/>
          <w:szCs w:val="21"/>
        </w:rPr>
        <w:t xml:space="preserve">for the data in the create collator process </w:t>
      </w:r>
    </w:p>
    <w:p w14:paraId="2CFA9B49" w14:textId="4F847128" w:rsidR="00C91ECA" w:rsidRDefault="00000000" w:rsidP="00044B06">
      <w:pPr>
        <w:pStyle w:val="ListParagraph"/>
        <w:numPr>
          <w:ilvl w:val="0"/>
          <w:numId w:val="9"/>
        </w:numPr>
        <w:spacing w:after="56" w:line="258" w:lineRule="auto"/>
      </w:pPr>
      <w:r>
        <w:rPr>
          <w:color w:val="222222"/>
          <w:sz w:val="21"/>
          <w:szCs w:val="21"/>
        </w:rPr>
        <w:t xml:space="preserve">Income payer → </w:t>
      </w:r>
      <w:proofErr w:type="spellStart"/>
      <w:r>
        <w:rPr>
          <w:color w:val="222222"/>
          <w:sz w:val="21"/>
          <w:szCs w:val="21"/>
        </w:rPr>
        <w:t>div_type</w:t>
      </w:r>
      <w:proofErr w:type="spellEnd"/>
      <w:r>
        <w:rPr>
          <w:color w:val="222222"/>
          <w:sz w:val="21"/>
          <w:szCs w:val="21"/>
        </w:rPr>
        <w:t xml:space="preserve"> DIV-1. Empty </w:t>
      </w:r>
      <w:proofErr w:type="spellStart"/>
      <w:r>
        <w:rPr>
          <w:color w:val="222222"/>
          <w:sz w:val="21"/>
          <w:szCs w:val="21"/>
        </w:rPr>
        <w:t>div_type</w:t>
      </w:r>
      <w:proofErr w:type="spellEnd"/>
      <w:r>
        <w:rPr>
          <w:color w:val="222222"/>
          <w:sz w:val="21"/>
          <w:szCs w:val="21"/>
        </w:rPr>
        <w:t xml:space="preserve"> = ticket. CASH names use a different interest adapter (par $1, published rate), </w:t>
      </w:r>
      <w:r w:rsidR="00044B06">
        <w:rPr>
          <w:color w:val="222222"/>
          <w:sz w:val="21"/>
          <w:szCs w:val="21"/>
        </w:rPr>
        <w:t xml:space="preserve">every symbol has a unique and specific collector and each collector aligns to the required process.  Since cash positions don’t have the same </w:t>
      </w:r>
      <w:proofErr w:type="gramStart"/>
      <w:r w:rsidR="00044B06">
        <w:rPr>
          <w:color w:val="222222"/>
          <w:sz w:val="21"/>
          <w:szCs w:val="21"/>
        </w:rPr>
        <w:t>process</w:t>
      </w:r>
      <w:proofErr w:type="gramEnd"/>
      <w:r w:rsidR="00044B06">
        <w:rPr>
          <w:color w:val="222222"/>
          <w:sz w:val="21"/>
          <w:szCs w:val="21"/>
        </w:rPr>
        <w:t xml:space="preserve"> they become a div-2 </w:t>
      </w:r>
      <w:r>
        <w:rPr>
          <w:color w:val="222222"/>
          <w:sz w:val="21"/>
          <w:szCs w:val="21"/>
        </w:rPr>
        <w:t>adapter.</w:t>
      </w:r>
    </w:p>
    <w:p w14:paraId="25241CE2" w14:textId="6C41E569" w:rsidR="00C91ECA" w:rsidRDefault="00000000" w:rsidP="00044B06">
      <w:pPr>
        <w:pStyle w:val="ListParagraph"/>
        <w:numPr>
          <w:ilvl w:val="0"/>
          <w:numId w:val="9"/>
        </w:numPr>
        <w:spacing w:after="56" w:line="258" w:lineRule="auto"/>
      </w:pPr>
      <w:r>
        <w:rPr>
          <w:color w:val="222222"/>
          <w:sz w:val="21"/>
          <w:szCs w:val="21"/>
        </w:rPr>
        <w:t xml:space="preserve">Last price once on create. Fail loud; keep last good quote; never $0. Price is not part of declaration </w:t>
      </w:r>
      <w:proofErr w:type="spellStart"/>
      <w:r>
        <w:rPr>
          <w:color w:val="222222"/>
          <w:sz w:val="21"/>
          <w:szCs w:val="21"/>
        </w:rPr>
        <w:t>last_run_ok</w:t>
      </w:r>
      <w:proofErr w:type="spellEnd"/>
      <w:r>
        <w:rPr>
          <w:color w:val="222222"/>
          <w:sz w:val="21"/>
          <w:szCs w:val="21"/>
        </w:rPr>
        <w:t>.</w:t>
      </w:r>
      <w:r w:rsidR="00044B06">
        <w:rPr>
          <w:color w:val="222222"/>
          <w:sz w:val="21"/>
          <w:szCs w:val="21"/>
        </w:rPr>
        <w:t xml:space="preserve">   It adds the symbol to the price lookup process and tool after it validates it works by retrieving the first entry</w:t>
      </w:r>
    </w:p>
    <w:p w14:paraId="7574CA03" w14:textId="65F90EF5" w:rsidR="00C91ECA" w:rsidRDefault="00000000" w:rsidP="00044B06">
      <w:pPr>
        <w:pStyle w:val="ListParagraph"/>
        <w:numPr>
          <w:ilvl w:val="0"/>
          <w:numId w:val="9"/>
        </w:numPr>
        <w:spacing w:after="56" w:line="258" w:lineRule="auto"/>
      </w:pPr>
      <w:r>
        <w:rPr>
          <w:color w:val="222222"/>
          <w:sz w:val="21"/>
          <w:szCs w:val="21"/>
        </w:rPr>
        <w:t>Suggested tier + short overview may appear. Risk is an on-screen dropdown the owner sets. Never auto-apply.</w:t>
      </w:r>
      <w:r w:rsidR="00044B06">
        <w:rPr>
          <w:color w:val="222222"/>
          <w:sz w:val="21"/>
          <w:szCs w:val="21"/>
        </w:rPr>
        <w:t xml:space="preserve">  This was described in detail, don’t forget the steps </w:t>
      </w:r>
    </w:p>
    <w:p w14:paraId="1C76D2F9" w14:textId="77777777" w:rsidR="00C91ECA" w:rsidRDefault="00000000">
      <w:pPr>
        <w:pStyle w:val="Heading2"/>
      </w:pPr>
      <w:r>
        <w:t>3.6 Phase I done when</w:t>
      </w:r>
    </w:p>
    <w:p w14:paraId="158853EE" w14:textId="77777777" w:rsidR="00C91ECA" w:rsidRDefault="00000000" w:rsidP="00044B06">
      <w:pPr>
        <w:pStyle w:val="ListParagraph"/>
        <w:numPr>
          <w:ilvl w:val="0"/>
          <w:numId w:val="10"/>
        </w:numPr>
        <w:spacing w:after="56" w:line="258" w:lineRule="auto"/>
      </w:pPr>
      <w:r>
        <w:rPr>
          <w:color w:val="222222"/>
          <w:sz w:val="21"/>
          <w:szCs w:val="21"/>
        </w:rPr>
        <w:t>Template exists (adapter name, URL, hash).</w:t>
      </w:r>
    </w:p>
    <w:p w14:paraId="2A089127" w14:textId="77777777" w:rsidR="00C91ECA" w:rsidRDefault="00000000" w:rsidP="00044B06">
      <w:pPr>
        <w:pStyle w:val="ListParagraph"/>
        <w:numPr>
          <w:ilvl w:val="0"/>
          <w:numId w:val="10"/>
        </w:numPr>
        <w:spacing w:after="56" w:line="258" w:lineRule="auto"/>
      </w:pPr>
      <w:r>
        <w:rPr>
          <w:color w:val="222222"/>
          <w:sz w:val="21"/>
          <w:szCs w:val="21"/>
        </w:rPr>
        <w:t>Paid history stored or a ticket explains why not.</w:t>
      </w:r>
    </w:p>
    <w:p w14:paraId="25B547C8" w14:textId="77777777" w:rsidR="00C91ECA" w:rsidRDefault="00000000" w:rsidP="00044B06">
      <w:pPr>
        <w:pStyle w:val="ListParagraph"/>
        <w:numPr>
          <w:ilvl w:val="0"/>
          <w:numId w:val="10"/>
        </w:numPr>
        <w:spacing w:after="56" w:line="258" w:lineRule="auto"/>
      </w:pPr>
      <w:r>
        <w:rPr>
          <w:color w:val="222222"/>
          <w:sz w:val="21"/>
          <w:szCs w:val="21"/>
        </w:rPr>
        <w:t>Remaining-year dates exist (vendor or derived) or a ticket.</w:t>
      </w:r>
    </w:p>
    <w:p w14:paraId="368F897E" w14:textId="77777777" w:rsidR="00C91ECA" w:rsidRDefault="00000000" w:rsidP="00044B06">
      <w:pPr>
        <w:pStyle w:val="ListParagraph"/>
        <w:numPr>
          <w:ilvl w:val="0"/>
          <w:numId w:val="10"/>
        </w:numPr>
        <w:spacing w:after="56" w:line="258" w:lineRule="auto"/>
      </w:pPr>
      <w:r>
        <w:rPr>
          <w:color w:val="222222"/>
          <w:sz w:val="21"/>
          <w:szCs w:val="21"/>
        </w:rPr>
        <w:t>ROC estimate stored or a ticket with search URLs tried.</w:t>
      </w:r>
    </w:p>
    <w:p w14:paraId="3B9A6557" w14:textId="77777777" w:rsidR="00C91ECA" w:rsidRDefault="00000000" w:rsidP="00044B06">
      <w:pPr>
        <w:pStyle w:val="ListParagraph"/>
        <w:numPr>
          <w:ilvl w:val="0"/>
          <w:numId w:val="10"/>
        </w:numPr>
        <w:spacing w:after="56" w:line="258" w:lineRule="auto"/>
      </w:pPr>
      <w:r>
        <w:rPr>
          <w:color w:val="222222"/>
          <w:sz w:val="21"/>
          <w:szCs w:val="21"/>
        </w:rPr>
        <w:t>Last price Current, Stale, or Unavailable — never silent $0.</w:t>
      </w:r>
    </w:p>
    <w:p w14:paraId="2D2E87C8" w14:textId="77777777" w:rsidR="00C91ECA" w:rsidRDefault="00000000" w:rsidP="00044B06">
      <w:pPr>
        <w:pStyle w:val="ListParagraph"/>
        <w:numPr>
          <w:ilvl w:val="0"/>
          <w:numId w:val="10"/>
        </w:numPr>
        <w:spacing w:after="56" w:line="258" w:lineRule="auto"/>
      </w:pPr>
      <w:r>
        <w:rPr>
          <w:color w:val="222222"/>
          <w:sz w:val="21"/>
          <w:szCs w:val="21"/>
        </w:rPr>
        <w:t>Lots are still zero unless the owner separately Add lots.</w:t>
      </w:r>
    </w:p>
    <w:p w14:paraId="6D1BE0F1" w14:textId="77777777" w:rsidR="00C91ECA" w:rsidRDefault="00000000">
      <w:pPr>
        <w:pStyle w:val="Heading1"/>
        <w:pBdr>
          <w:bottom w:val="single" w:sz="12" w:space="4" w:color="1B365D"/>
        </w:pBdr>
      </w:pPr>
      <w:r>
        <w:t>4. Phase II — runtime</w:t>
      </w:r>
    </w:p>
    <w:p w14:paraId="61915CDC" w14:textId="77777777" w:rsidR="00C91ECA" w:rsidRDefault="00000000">
      <w:pPr>
        <w:pStyle w:val="Heading2"/>
      </w:pPr>
      <w:r>
        <w:t>4.1 Who runs</w:t>
      </w:r>
    </w:p>
    <w:p w14:paraId="20A43F90" w14:textId="77777777" w:rsidR="00C91ECA" w:rsidRDefault="00000000" w:rsidP="00044B06">
      <w:pPr>
        <w:pStyle w:val="ListParagraph"/>
        <w:numPr>
          <w:ilvl w:val="0"/>
          <w:numId w:val="11"/>
        </w:numPr>
        <w:spacing w:after="56" w:line="258" w:lineRule="auto"/>
      </w:pPr>
      <w:r>
        <w:rPr>
          <w:color w:val="222222"/>
          <w:sz w:val="21"/>
          <w:szCs w:val="21"/>
        </w:rPr>
        <w:t>Only open positions (open lots). Inactive / zero lots skip routine declaration refresh.</w:t>
      </w:r>
    </w:p>
    <w:p w14:paraId="58273068" w14:textId="77777777" w:rsidR="00C91ECA" w:rsidRDefault="00000000" w:rsidP="00044B06">
      <w:pPr>
        <w:pStyle w:val="ListParagraph"/>
        <w:numPr>
          <w:ilvl w:val="0"/>
          <w:numId w:val="11"/>
        </w:numPr>
        <w:spacing w:after="56" w:line="258" w:lineRule="auto"/>
      </w:pPr>
      <w:r>
        <w:rPr>
          <w:color w:val="222222"/>
          <w:sz w:val="21"/>
          <w:szCs w:val="21"/>
        </w:rPr>
        <w:t>Add lot does not re-run history, ROC, or plan dates.</w:t>
      </w:r>
    </w:p>
    <w:p w14:paraId="7278EF5A" w14:textId="77777777" w:rsidR="00C91ECA" w:rsidRDefault="00000000">
      <w:pPr>
        <w:pStyle w:val="Heading2"/>
      </w:pPr>
      <w:r>
        <w:t>4.2 Daily / weekly declaration collect</w:t>
      </w:r>
    </w:p>
    <w:p w14:paraId="24834D47" w14:textId="77777777" w:rsidR="00C91ECA" w:rsidRDefault="00000000" w:rsidP="00044B06">
      <w:pPr>
        <w:pStyle w:val="ListParagraph"/>
        <w:numPr>
          <w:ilvl w:val="0"/>
          <w:numId w:val="12"/>
        </w:numPr>
        <w:spacing w:after="56" w:line="258" w:lineRule="auto"/>
      </w:pPr>
      <w:r>
        <w:rPr>
          <w:color w:val="222222"/>
          <w:sz w:val="21"/>
          <w:szCs w:val="21"/>
        </w:rPr>
        <w:t>Default button: Run misses only — names whose last declaration run was not ok today.</w:t>
      </w:r>
    </w:p>
    <w:p w14:paraId="5C3860C0" w14:textId="77777777" w:rsidR="00C91ECA" w:rsidRDefault="00000000" w:rsidP="00044B06">
      <w:pPr>
        <w:pStyle w:val="ListParagraph"/>
        <w:numPr>
          <w:ilvl w:val="0"/>
          <w:numId w:val="12"/>
        </w:numPr>
        <w:spacing w:after="56" w:line="258" w:lineRule="auto"/>
      </w:pPr>
      <w:r>
        <w:rPr>
          <w:color w:val="222222"/>
          <w:sz w:val="21"/>
          <w:szCs w:val="21"/>
        </w:rPr>
        <w:t xml:space="preserve">Run enabled: all enabled open income names, </w:t>
      </w:r>
      <w:proofErr w:type="spellStart"/>
      <w:r>
        <w:rPr>
          <w:color w:val="222222"/>
          <w:sz w:val="21"/>
          <w:szCs w:val="21"/>
        </w:rPr>
        <w:t>forceRefresh</w:t>
      </w:r>
      <w:proofErr w:type="spellEnd"/>
      <w:r>
        <w:rPr>
          <w:color w:val="222222"/>
          <w:sz w:val="21"/>
          <w:szCs w:val="21"/>
        </w:rPr>
        <w:t xml:space="preserve"> false.</w:t>
      </w:r>
    </w:p>
    <w:p w14:paraId="79E49C49" w14:textId="77777777" w:rsidR="00C91ECA" w:rsidRDefault="00000000" w:rsidP="00044B06">
      <w:pPr>
        <w:pStyle w:val="ListParagraph"/>
        <w:numPr>
          <w:ilvl w:val="0"/>
          <w:numId w:val="12"/>
        </w:numPr>
        <w:spacing w:after="56" w:line="258" w:lineRule="auto"/>
      </w:pPr>
      <w:r>
        <w:rPr>
          <w:color w:val="222222"/>
          <w:sz w:val="21"/>
          <w:szCs w:val="21"/>
        </w:rPr>
        <w:t>Force refresh: one symbol, hits the issuer again. Escape hatch, not daily habit.</w:t>
      </w:r>
    </w:p>
    <w:p w14:paraId="524C83FF" w14:textId="77777777" w:rsidR="00C91ECA" w:rsidRDefault="00000000" w:rsidP="00044B06">
      <w:pPr>
        <w:pStyle w:val="ListParagraph"/>
        <w:numPr>
          <w:ilvl w:val="0"/>
          <w:numId w:val="12"/>
        </w:numPr>
        <w:spacing w:after="56" w:line="258" w:lineRule="auto"/>
      </w:pPr>
      <w:r>
        <w:rPr>
          <w:color w:val="222222"/>
          <w:sz w:val="21"/>
          <w:szCs w:val="21"/>
        </w:rPr>
        <w:t>Reload fleet: query the list only. No HTTP.</w:t>
      </w:r>
    </w:p>
    <w:p w14:paraId="5C70A1A1" w14:textId="77777777" w:rsidR="00C91ECA" w:rsidRDefault="00000000" w:rsidP="00044B06">
      <w:pPr>
        <w:pStyle w:val="ListParagraph"/>
        <w:numPr>
          <w:ilvl w:val="0"/>
          <w:numId w:val="12"/>
        </w:numPr>
        <w:spacing w:after="56" w:line="258" w:lineRule="auto"/>
      </w:pPr>
      <w:r>
        <w:rPr>
          <w:color w:val="222222"/>
          <w:sz w:val="21"/>
          <w:szCs w:val="21"/>
        </w:rPr>
        <w:t>If last run ok today and content hash matches, do not fetch. Result: unchanged.</w:t>
      </w:r>
    </w:p>
    <w:p w14:paraId="67F58F14" w14:textId="77777777" w:rsidR="00C91ECA" w:rsidRDefault="00000000" w:rsidP="00044B06">
      <w:pPr>
        <w:pStyle w:val="ListParagraph"/>
        <w:numPr>
          <w:ilvl w:val="0"/>
          <w:numId w:val="12"/>
        </w:numPr>
        <w:spacing w:after="56" w:line="258" w:lineRule="auto"/>
      </w:pPr>
      <w:r>
        <w:rPr>
          <w:color w:val="222222"/>
          <w:sz w:val="21"/>
          <w:szCs w:val="21"/>
        </w:rPr>
        <w:t>If the page changed, persist only new payable dates / changed amounts (supersede). Do not clone months already stored.</w:t>
      </w:r>
    </w:p>
    <w:p w14:paraId="527EDA31" w14:textId="77777777" w:rsidR="00C91ECA" w:rsidRDefault="00000000" w:rsidP="00044B06">
      <w:pPr>
        <w:pStyle w:val="ListParagraph"/>
        <w:numPr>
          <w:ilvl w:val="0"/>
          <w:numId w:val="12"/>
        </w:numPr>
        <w:spacing w:after="56" w:line="258" w:lineRule="auto"/>
      </w:pPr>
      <w:r>
        <w:rPr>
          <w:color w:val="222222"/>
          <w:sz w:val="21"/>
          <w:szCs w:val="21"/>
        </w:rPr>
        <w:t>Do not rewrite identity, confirmed frequency, owner Plan $, lots, or ROC observations on a declaration run.</w:t>
      </w:r>
    </w:p>
    <w:p w14:paraId="6785612A" w14:textId="77777777" w:rsidR="00C91ECA" w:rsidRDefault="00000000">
      <w:pPr>
        <w:pStyle w:val="Heading2"/>
      </w:pPr>
      <w:r>
        <w:t>4.3 Runtime dates and ROC</w:t>
      </w:r>
    </w:p>
    <w:p w14:paraId="02ED8086" w14:textId="77777777" w:rsidR="00C91ECA" w:rsidRDefault="00000000" w:rsidP="00044B06">
      <w:pPr>
        <w:pStyle w:val="ListParagraph"/>
        <w:numPr>
          <w:ilvl w:val="0"/>
          <w:numId w:val="12"/>
        </w:numPr>
        <w:spacing w:after="56" w:line="258" w:lineRule="auto"/>
      </w:pPr>
      <w:r>
        <w:rPr>
          <w:color w:val="222222"/>
          <w:sz w:val="21"/>
          <w:szCs w:val="21"/>
        </w:rPr>
        <w:t>Each declaration run may adjust a derived plan date when the new notice payable date differs (M6). Plan $ unchanged.</w:t>
      </w:r>
    </w:p>
    <w:p w14:paraId="6C68363F" w14:textId="77777777" w:rsidR="00C91ECA" w:rsidRDefault="00000000" w:rsidP="00044B06">
      <w:pPr>
        <w:pStyle w:val="ListParagraph"/>
        <w:numPr>
          <w:ilvl w:val="0"/>
          <w:numId w:val="12"/>
        </w:numPr>
        <w:spacing w:after="56" w:line="258" w:lineRule="auto"/>
      </w:pPr>
      <w:r>
        <w:rPr>
          <w:color w:val="222222"/>
          <w:sz w:val="21"/>
          <w:szCs w:val="21"/>
        </w:rPr>
        <w:t>Validate planned date count vs frequency (4/12/52).</w:t>
      </w:r>
    </w:p>
    <w:p w14:paraId="74F5F71D" w14:textId="77777777" w:rsidR="00C91ECA" w:rsidRDefault="00000000" w:rsidP="00044B06">
      <w:pPr>
        <w:pStyle w:val="ListParagraph"/>
        <w:numPr>
          <w:ilvl w:val="0"/>
          <w:numId w:val="12"/>
        </w:numPr>
        <w:spacing w:after="56" w:line="258" w:lineRule="auto"/>
      </w:pPr>
      <w:r>
        <w:rPr>
          <w:color w:val="222222"/>
          <w:sz w:val="21"/>
          <w:szCs w:val="21"/>
        </w:rPr>
        <w:t>ROC search is not the declaration collector. Runtime ROC = Complete research on that name, or Fill research gaps for names with no estimate. Same search rule as Phase I Step C.</w:t>
      </w:r>
    </w:p>
    <w:p w14:paraId="1B15F76B" w14:textId="77777777" w:rsidR="00C91ECA" w:rsidRDefault="00000000">
      <w:pPr>
        <w:pStyle w:val="Heading2"/>
      </w:pPr>
      <w:r>
        <w:t>4.4 Price at runtime</w:t>
      </w:r>
    </w:p>
    <w:p w14:paraId="34C17C4B" w14:textId="77777777" w:rsidR="00C91ECA" w:rsidRDefault="00000000" w:rsidP="00044B06">
      <w:pPr>
        <w:pStyle w:val="ListParagraph"/>
        <w:numPr>
          <w:ilvl w:val="0"/>
          <w:numId w:val="13"/>
        </w:numPr>
        <w:spacing w:after="56" w:line="258" w:lineRule="auto"/>
      </w:pPr>
      <w:r>
        <w:rPr>
          <w:color w:val="222222"/>
          <w:sz w:val="21"/>
          <w:szCs w:val="21"/>
        </w:rPr>
        <w:t>Separate daily last-price job. Show price and as-of. Fail → Stale last good quote, never $0.</w:t>
      </w:r>
    </w:p>
    <w:p w14:paraId="7DCA1A77" w14:textId="77777777" w:rsidR="00C91ECA" w:rsidRDefault="00000000" w:rsidP="00044B06">
      <w:pPr>
        <w:pStyle w:val="ListParagraph"/>
        <w:numPr>
          <w:ilvl w:val="0"/>
          <w:numId w:val="13"/>
        </w:numPr>
        <w:spacing w:after="56" w:line="258" w:lineRule="auto"/>
      </w:pPr>
      <w:r>
        <w:rPr>
          <w:color w:val="222222"/>
          <w:sz w:val="21"/>
          <w:szCs w:val="21"/>
        </w:rPr>
        <w:t>Do not stack duplicate quotes for the same as-of and source.</w:t>
      </w:r>
    </w:p>
    <w:p w14:paraId="4D664389" w14:textId="77777777" w:rsidR="00C91ECA" w:rsidRDefault="00000000">
      <w:pPr>
        <w:pStyle w:val="Heading2"/>
      </w:pPr>
      <w:r>
        <w:t>4.5 Broker actuals</w:t>
      </w:r>
    </w:p>
    <w:p w14:paraId="6739C5CB" w14:textId="77777777" w:rsidR="00C91ECA" w:rsidRDefault="00000000" w:rsidP="00044B06">
      <w:pPr>
        <w:pStyle w:val="ListParagraph"/>
        <w:numPr>
          <w:ilvl w:val="0"/>
          <w:numId w:val="14"/>
        </w:numPr>
        <w:spacing w:after="56" w:line="258" w:lineRule="auto"/>
      </w:pPr>
      <w:r>
        <w:rPr>
          <w:color w:val="222222"/>
          <w:sz w:val="21"/>
          <w:szCs w:val="21"/>
        </w:rPr>
        <w:t>Fidelity/Schwab import only. Writes ledger actual $. Never writes declarations or Plan $.</w:t>
      </w:r>
    </w:p>
    <w:p w14:paraId="2E65F395" w14:textId="77777777" w:rsidR="00C91ECA" w:rsidRDefault="00000000" w:rsidP="00044B06">
      <w:pPr>
        <w:pStyle w:val="ListParagraph"/>
        <w:numPr>
          <w:ilvl w:val="0"/>
          <w:numId w:val="14"/>
        </w:numPr>
        <w:spacing w:after="56" w:line="258" w:lineRule="auto"/>
      </w:pPr>
      <w:r>
        <w:rPr>
          <w:color w:val="222222"/>
          <w:sz w:val="21"/>
          <w:szCs w:val="21"/>
        </w:rPr>
        <w:t>Income Plan row always has three amounts: plan (owner), declaration (issuer), actual (broker).</w:t>
      </w:r>
    </w:p>
    <w:p w14:paraId="183E781E" w14:textId="77777777" w:rsidR="00C91ECA" w:rsidRDefault="00000000">
      <w:pPr>
        <w:pStyle w:val="Heading2"/>
      </w:pPr>
      <w:r>
        <w:t>4.6 Tickets</w:t>
      </w:r>
    </w:p>
    <w:p w14:paraId="2F92DA56" w14:textId="77777777" w:rsidR="00C91ECA" w:rsidRDefault="00000000" w:rsidP="00044B06">
      <w:pPr>
        <w:pStyle w:val="ListParagraph"/>
        <w:numPr>
          <w:ilvl w:val="0"/>
          <w:numId w:val="15"/>
        </w:numPr>
        <w:spacing w:after="56" w:line="258" w:lineRule="auto"/>
      </w:pPr>
      <w:r>
        <w:rPr>
          <w:color w:val="222222"/>
          <w:sz w:val="21"/>
          <w:szCs w:val="21"/>
        </w:rPr>
        <w:t xml:space="preserve">Open a ticket when: </w:t>
      </w:r>
      <w:proofErr w:type="spellStart"/>
      <w:r>
        <w:rPr>
          <w:color w:val="222222"/>
          <w:sz w:val="21"/>
          <w:szCs w:val="21"/>
        </w:rPr>
        <w:t>last_run</w:t>
      </w:r>
      <w:proofErr w:type="spellEnd"/>
      <w:r>
        <w:rPr>
          <w:color w:val="222222"/>
          <w:sz w:val="21"/>
          <w:szCs w:val="21"/>
        </w:rPr>
        <w:t xml:space="preserve"> false, parse miss, &lt;12 paid with no inception, empty </w:t>
      </w:r>
      <w:proofErr w:type="spellStart"/>
      <w:r>
        <w:rPr>
          <w:color w:val="222222"/>
          <w:sz w:val="21"/>
          <w:szCs w:val="21"/>
        </w:rPr>
        <w:t>div_type</w:t>
      </w:r>
      <w:proofErr w:type="spellEnd"/>
      <w:r>
        <w:rPr>
          <w:color w:val="222222"/>
          <w:sz w:val="21"/>
          <w:szCs w:val="21"/>
        </w:rPr>
        <w:t>, missing underlying after prompt declined, frequency cannot be derived, planned date count wrong, 19a-1 search miss.</w:t>
      </w:r>
    </w:p>
    <w:p w14:paraId="2FCEDB00" w14:textId="77777777" w:rsidR="00C91ECA" w:rsidRDefault="00000000" w:rsidP="00044B06">
      <w:pPr>
        <w:pStyle w:val="ListParagraph"/>
        <w:numPr>
          <w:ilvl w:val="0"/>
          <w:numId w:val="15"/>
        </w:numPr>
        <w:spacing w:after="56" w:line="258" w:lineRule="auto"/>
      </w:pPr>
      <w:r>
        <w:rPr>
          <w:color w:val="222222"/>
          <w:sz w:val="21"/>
          <w:szCs w:val="21"/>
        </w:rPr>
        <w:t xml:space="preserve">Ticket fields: symbol, security, field, reason, URLs tried, </w:t>
      </w:r>
      <w:proofErr w:type="spellStart"/>
      <w:r>
        <w:rPr>
          <w:color w:val="222222"/>
          <w:sz w:val="21"/>
          <w:szCs w:val="21"/>
        </w:rPr>
        <w:t>opened_on</w:t>
      </w:r>
      <w:proofErr w:type="spellEnd"/>
      <w:r>
        <w:rPr>
          <w:color w:val="222222"/>
          <w:sz w:val="21"/>
          <w:szCs w:val="21"/>
        </w:rPr>
        <w:t xml:space="preserve">, </w:t>
      </w:r>
      <w:proofErr w:type="spellStart"/>
      <w:r>
        <w:rPr>
          <w:color w:val="222222"/>
          <w:sz w:val="21"/>
          <w:szCs w:val="21"/>
        </w:rPr>
        <w:t>open|done</w:t>
      </w:r>
      <w:proofErr w:type="spellEnd"/>
      <w:r>
        <w:rPr>
          <w:color w:val="222222"/>
          <w:sz w:val="21"/>
          <w:szCs w:val="21"/>
        </w:rPr>
        <w:t>.</w:t>
      </w:r>
    </w:p>
    <w:p w14:paraId="2DB46CF6" w14:textId="77777777" w:rsidR="00C91ECA" w:rsidRDefault="00000000">
      <w:pPr>
        <w:pStyle w:val="Heading1"/>
        <w:pBdr>
          <w:bottom w:val="single" w:sz="12" w:space="4" w:color="1B365D"/>
        </w:pBdr>
      </w:pPr>
      <w:r>
        <w:t>5. Button map</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512"/>
      </w:tblGrid>
      <w:tr w:rsidR="00C91ECA" w14:paraId="21BAAC86" w14:textId="77777777">
        <w:tblPrEx>
          <w:tblCellMar>
            <w:top w:w="0" w:type="dxa"/>
            <w:bottom w:w="0" w:type="dxa"/>
          </w:tblCellMar>
        </w:tblPrEx>
        <w:tc>
          <w:tcPr>
            <w:tcW w:w="2800" w:type="dxa"/>
            <w:shd w:val="clear" w:color="auto" w:fill="1B365D"/>
            <w:tcMar>
              <w:top w:w="48" w:type="dxa"/>
              <w:left w:w="70" w:type="dxa"/>
              <w:bottom w:w="48" w:type="dxa"/>
              <w:right w:w="70" w:type="dxa"/>
            </w:tcMar>
          </w:tcPr>
          <w:p w14:paraId="7DC4EAA9" w14:textId="77777777" w:rsidR="00C91ECA" w:rsidRDefault="00000000">
            <w:r>
              <w:rPr>
                <w:b/>
                <w:bCs/>
                <w:color w:val="FFFFFF"/>
                <w:sz w:val="17"/>
                <w:szCs w:val="17"/>
              </w:rPr>
              <w:t>Control</w:t>
            </w:r>
          </w:p>
        </w:tc>
        <w:tc>
          <w:tcPr>
            <w:tcW w:w="3200" w:type="dxa"/>
            <w:shd w:val="clear" w:color="auto" w:fill="1B365D"/>
            <w:tcMar>
              <w:top w:w="48" w:type="dxa"/>
              <w:left w:w="70" w:type="dxa"/>
              <w:bottom w:w="48" w:type="dxa"/>
              <w:right w:w="70" w:type="dxa"/>
            </w:tcMar>
          </w:tcPr>
          <w:p w14:paraId="066B58AC" w14:textId="77777777" w:rsidR="00C91ECA" w:rsidRDefault="00000000">
            <w:r>
              <w:rPr>
                <w:b/>
                <w:bCs/>
                <w:color w:val="FFFFFF"/>
                <w:sz w:val="17"/>
                <w:szCs w:val="17"/>
              </w:rPr>
              <w:t>Phase</w:t>
            </w:r>
          </w:p>
        </w:tc>
        <w:tc>
          <w:tcPr>
            <w:tcW w:w="4512" w:type="dxa"/>
            <w:shd w:val="clear" w:color="auto" w:fill="1B365D"/>
            <w:tcMar>
              <w:top w:w="48" w:type="dxa"/>
              <w:left w:w="70" w:type="dxa"/>
              <w:bottom w:w="48" w:type="dxa"/>
              <w:right w:w="70" w:type="dxa"/>
            </w:tcMar>
          </w:tcPr>
          <w:p w14:paraId="5F357AF3" w14:textId="77777777" w:rsidR="00C91ECA" w:rsidRDefault="00000000">
            <w:r>
              <w:rPr>
                <w:b/>
                <w:bCs/>
                <w:color w:val="FFFFFF"/>
                <w:sz w:val="17"/>
                <w:szCs w:val="17"/>
              </w:rPr>
              <w:t>Allowed writes</w:t>
            </w:r>
          </w:p>
        </w:tc>
      </w:tr>
      <w:tr w:rsidR="00C91ECA" w14:paraId="1CAA7A99" w14:textId="77777777">
        <w:tblPrEx>
          <w:tblCellMar>
            <w:top w:w="0" w:type="dxa"/>
            <w:bottom w:w="0" w:type="dxa"/>
          </w:tblCellMar>
        </w:tblPrEx>
        <w:tc>
          <w:tcPr>
            <w:tcW w:w="2800" w:type="dxa"/>
            <w:shd w:val="clear" w:color="auto" w:fill="FFFFFF"/>
            <w:tcMar>
              <w:top w:w="48" w:type="dxa"/>
              <w:left w:w="70" w:type="dxa"/>
              <w:bottom w:w="48" w:type="dxa"/>
              <w:right w:w="70" w:type="dxa"/>
            </w:tcMar>
          </w:tcPr>
          <w:p w14:paraId="117947E8" w14:textId="77777777" w:rsidR="00C91ECA" w:rsidRDefault="00000000">
            <w:r>
              <w:rPr>
                <w:color w:val="222222"/>
                <w:sz w:val="17"/>
                <w:szCs w:val="17"/>
              </w:rPr>
              <w:t>Add Position → Research</w:t>
            </w:r>
          </w:p>
        </w:tc>
        <w:tc>
          <w:tcPr>
            <w:tcW w:w="3200" w:type="dxa"/>
            <w:shd w:val="clear" w:color="auto" w:fill="FFFFFF"/>
            <w:tcMar>
              <w:top w:w="48" w:type="dxa"/>
              <w:left w:w="70" w:type="dxa"/>
              <w:bottom w:w="48" w:type="dxa"/>
              <w:right w:w="70" w:type="dxa"/>
            </w:tcMar>
          </w:tcPr>
          <w:p w14:paraId="74C83DBC" w14:textId="77777777" w:rsidR="00C91ECA" w:rsidRDefault="00000000">
            <w:r>
              <w:rPr>
                <w:color w:val="222222"/>
                <w:sz w:val="17"/>
                <w:szCs w:val="17"/>
              </w:rPr>
              <w:t>I</w:t>
            </w:r>
          </w:p>
        </w:tc>
        <w:tc>
          <w:tcPr>
            <w:tcW w:w="4512" w:type="dxa"/>
            <w:shd w:val="clear" w:color="auto" w:fill="FFFFFF"/>
            <w:tcMar>
              <w:top w:w="48" w:type="dxa"/>
              <w:left w:w="70" w:type="dxa"/>
              <w:bottom w:w="48" w:type="dxa"/>
              <w:right w:w="70" w:type="dxa"/>
            </w:tcMar>
          </w:tcPr>
          <w:p w14:paraId="40F546D0" w14:textId="77777777" w:rsidR="00C91ECA" w:rsidRDefault="00000000">
            <w:r>
              <w:rPr>
                <w:color w:val="222222"/>
                <w:sz w:val="17"/>
                <w:szCs w:val="17"/>
              </w:rPr>
              <w:t>Identity, template, A/B/C, price once, tickets</w:t>
            </w:r>
          </w:p>
        </w:tc>
      </w:tr>
      <w:tr w:rsidR="00C91ECA" w14:paraId="609BBA36" w14:textId="77777777">
        <w:tblPrEx>
          <w:tblCellMar>
            <w:top w:w="0" w:type="dxa"/>
            <w:bottom w:w="0" w:type="dxa"/>
          </w:tblCellMar>
        </w:tblPrEx>
        <w:tc>
          <w:tcPr>
            <w:tcW w:w="2800" w:type="dxa"/>
            <w:shd w:val="clear" w:color="auto" w:fill="F4F7FB"/>
            <w:tcMar>
              <w:top w:w="48" w:type="dxa"/>
              <w:left w:w="70" w:type="dxa"/>
              <w:bottom w:w="48" w:type="dxa"/>
              <w:right w:w="70" w:type="dxa"/>
            </w:tcMar>
          </w:tcPr>
          <w:p w14:paraId="532DFBAC" w14:textId="77777777" w:rsidR="00C91ECA" w:rsidRDefault="00000000">
            <w:r>
              <w:rPr>
                <w:color w:val="222222"/>
                <w:sz w:val="17"/>
                <w:szCs w:val="17"/>
              </w:rPr>
              <w:t>Complete research</w:t>
            </w:r>
          </w:p>
        </w:tc>
        <w:tc>
          <w:tcPr>
            <w:tcW w:w="3200" w:type="dxa"/>
            <w:shd w:val="clear" w:color="auto" w:fill="F4F7FB"/>
            <w:tcMar>
              <w:top w:w="48" w:type="dxa"/>
              <w:left w:w="70" w:type="dxa"/>
              <w:bottom w:w="48" w:type="dxa"/>
              <w:right w:w="70" w:type="dxa"/>
            </w:tcMar>
          </w:tcPr>
          <w:p w14:paraId="261CE940" w14:textId="77777777" w:rsidR="00C91ECA" w:rsidRDefault="00000000">
            <w:r>
              <w:rPr>
                <w:color w:val="222222"/>
                <w:sz w:val="17"/>
                <w:szCs w:val="17"/>
              </w:rPr>
              <w:t>I leftover holes on an existing name</w:t>
            </w:r>
          </w:p>
        </w:tc>
        <w:tc>
          <w:tcPr>
            <w:tcW w:w="4512" w:type="dxa"/>
            <w:shd w:val="clear" w:color="auto" w:fill="F4F7FB"/>
            <w:tcMar>
              <w:top w:w="48" w:type="dxa"/>
              <w:left w:w="70" w:type="dxa"/>
              <w:bottom w:w="48" w:type="dxa"/>
              <w:right w:w="70" w:type="dxa"/>
            </w:tcMar>
          </w:tcPr>
          <w:p w14:paraId="3E2D0814" w14:textId="77777777" w:rsidR="00C91ECA" w:rsidRDefault="00000000">
            <w:r>
              <w:rPr>
                <w:color w:val="222222"/>
                <w:sz w:val="17"/>
                <w:szCs w:val="17"/>
              </w:rPr>
              <w:t>Same as Research; spinner required; Set-risk dropdown</w:t>
            </w:r>
          </w:p>
        </w:tc>
      </w:tr>
      <w:tr w:rsidR="00C91ECA" w14:paraId="01416CCC" w14:textId="77777777">
        <w:tblPrEx>
          <w:tblCellMar>
            <w:top w:w="0" w:type="dxa"/>
            <w:bottom w:w="0" w:type="dxa"/>
          </w:tblCellMar>
        </w:tblPrEx>
        <w:tc>
          <w:tcPr>
            <w:tcW w:w="2800" w:type="dxa"/>
            <w:shd w:val="clear" w:color="auto" w:fill="FFFFFF"/>
            <w:tcMar>
              <w:top w:w="48" w:type="dxa"/>
              <w:left w:w="70" w:type="dxa"/>
              <w:bottom w:w="48" w:type="dxa"/>
              <w:right w:w="70" w:type="dxa"/>
            </w:tcMar>
          </w:tcPr>
          <w:p w14:paraId="51438661" w14:textId="77777777" w:rsidR="00C91ECA" w:rsidRDefault="00000000">
            <w:r>
              <w:rPr>
                <w:color w:val="222222"/>
                <w:sz w:val="17"/>
                <w:szCs w:val="17"/>
              </w:rPr>
              <w:t>Fill research gaps</w:t>
            </w:r>
          </w:p>
        </w:tc>
        <w:tc>
          <w:tcPr>
            <w:tcW w:w="3200" w:type="dxa"/>
            <w:shd w:val="clear" w:color="auto" w:fill="FFFFFF"/>
            <w:tcMar>
              <w:top w:w="48" w:type="dxa"/>
              <w:left w:w="70" w:type="dxa"/>
              <w:bottom w:w="48" w:type="dxa"/>
              <w:right w:w="70" w:type="dxa"/>
            </w:tcMar>
          </w:tcPr>
          <w:p w14:paraId="26870C22" w14:textId="77777777" w:rsidR="00C91ECA" w:rsidRDefault="00000000">
            <w:r>
              <w:rPr>
                <w:color w:val="222222"/>
                <w:sz w:val="17"/>
                <w:szCs w:val="17"/>
              </w:rPr>
              <w:t>II hole-fill</w:t>
            </w:r>
          </w:p>
        </w:tc>
        <w:tc>
          <w:tcPr>
            <w:tcW w:w="4512" w:type="dxa"/>
            <w:shd w:val="clear" w:color="auto" w:fill="FFFFFF"/>
            <w:tcMar>
              <w:top w:w="48" w:type="dxa"/>
              <w:left w:w="70" w:type="dxa"/>
              <w:bottom w:w="48" w:type="dxa"/>
              <w:right w:w="70" w:type="dxa"/>
            </w:tcMar>
          </w:tcPr>
          <w:p w14:paraId="25E9467A" w14:textId="77777777" w:rsidR="00C91ECA" w:rsidRDefault="00000000">
            <w:r>
              <w:rPr>
                <w:color w:val="222222"/>
                <w:sz w:val="17"/>
                <w:szCs w:val="17"/>
              </w:rPr>
              <w:t>Same refresh on every enabled name missing provider, frequency, DIV-1, or ROC estimate</w:t>
            </w:r>
          </w:p>
        </w:tc>
      </w:tr>
      <w:tr w:rsidR="00C91ECA" w14:paraId="42A63538" w14:textId="77777777">
        <w:tblPrEx>
          <w:tblCellMar>
            <w:top w:w="0" w:type="dxa"/>
            <w:bottom w:w="0" w:type="dxa"/>
          </w:tblCellMar>
        </w:tblPrEx>
        <w:tc>
          <w:tcPr>
            <w:tcW w:w="2800" w:type="dxa"/>
            <w:shd w:val="clear" w:color="auto" w:fill="F4F7FB"/>
            <w:tcMar>
              <w:top w:w="48" w:type="dxa"/>
              <w:left w:w="70" w:type="dxa"/>
              <w:bottom w:w="48" w:type="dxa"/>
              <w:right w:w="70" w:type="dxa"/>
            </w:tcMar>
          </w:tcPr>
          <w:p w14:paraId="45F7839C" w14:textId="77777777" w:rsidR="00C91ECA" w:rsidRDefault="00000000">
            <w:r>
              <w:rPr>
                <w:color w:val="222222"/>
                <w:sz w:val="17"/>
                <w:szCs w:val="17"/>
              </w:rPr>
              <w:t>Run misses only</w:t>
            </w:r>
          </w:p>
        </w:tc>
        <w:tc>
          <w:tcPr>
            <w:tcW w:w="3200" w:type="dxa"/>
            <w:shd w:val="clear" w:color="auto" w:fill="F4F7FB"/>
            <w:tcMar>
              <w:top w:w="48" w:type="dxa"/>
              <w:left w:w="70" w:type="dxa"/>
              <w:bottom w:w="48" w:type="dxa"/>
              <w:right w:w="70" w:type="dxa"/>
            </w:tcMar>
          </w:tcPr>
          <w:p w14:paraId="4380C5AC" w14:textId="77777777" w:rsidR="00C91ECA" w:rsidRDefault="00000000">
            <w:r>
              <w:rPr>
                <w:color w:val="222222"/>
                <w:sz w:val="17"/>
                <w:szCs w:val="17"/>
              </w:rPr>
              <w:t>II</w:t>
            </w:r>
          </w:p>
        </w:tc>
        <w:tc>
          <w:tcPr>
            <w:tcW w:w="4512" w:type="dxa"/>
            <w:shd w:val="clear" w:color="auto" w:fill="F4F7FB"/>
            <w:tcMar>
              <w:top w:w="48" w:type="dxa"/>
              <w:left w:w="70" w:type="dxa"/>
              <w:bottom w:w="48" w:type="dxa"/>
              <w:right w:w="70" w:type="dxa"/>
            </w:tcMar>
          </w:tcPr>
          <w:p w14:paraId="3E2C4029" w14:textId="77777777" w:rsidR="00C91ECA" w:rsidRDefault="00000000">
            <w:r>
              <w:rPr>
                <w:color w:val="222222"/>
                <w:sz w:val="17"/>
                <w:szCs w:val="17"/>
              </w:rPr>
              <w:t>New/changed declarations + date moves only</w:t>
            </w:r>
          </w:p>
        </w:tc>
      </w:tr>
      <w:tr w:rsidR="00C91ECA" w14:paraId="7906120F" w14:textId="77777777">
        <w:tblPrEx>
          <w:tblCellMar>
            <w:top w:w="0" w:type="dxa"/>
            <w:bottom w:w="0" w:type="dxa"/>
          </w:tblCellMar>
        </w:tblPrEx>
        <w:tc>
          <w:tcPr>
            <w:tcW w:w="2800" w:type="dxa"/>
            <w:shd w:val="clear" w:color="auto" w:fill="FFFFFF"/>
            <w:tcMar>
              <w:top w:w="48" w:type="dxa"/>
              <w:left w:w="70" w:type="dxa"/>
              <w:bottom w:w="48" w:type="dxa"/>
              <w:right w:w="70" w:type="dxa"/>
            </w:tcMar>
          </w:tcPr>
          <w:p w14:paraId="7D547464" w14:textId="77777777" w:rsidR="00C91ECA" w:rsidRDefault="00000000">
            <w:r>
              <w:rPr>
                <w:color w:val="222222"/>
                <w:sz w:val="17"/>
                <w:szCs w:val="17"/>
              </w:rPr>
              <w:t>Force refresh (one symbol)</w:t>
            </w:r>
          </w:p>
        </w:tc>
        <w:tc>
          <w:tcPr>
            <w:tcW w:w="3200" w:type="dxa"/>
            <w:shd w:val="clear" w:color="auto" w:fill="FFFFFF"/>
            <w:tcMar>
              <w:top w:w="48" w:type="dxa"/>
              <w:left w:w="70" w:type="dxa"/>
              <w:bottom w:w="48" w:type="dxa"/>
              <w:right w:w="70" w:type="dxa"/>
            </w:tcMar>
          </w:tcPr>
          <w:p w14:paraId="2C02125F" w14:textId="77777777" w:rsidR="00C91ECA" w:rsidRDefault="00000000">
            <w:r>
              <w:rPr>
                <w:color w:val="222222"/>
                <w:sz w:val="17"/>
                <w:szCs w:val="17"/>
              </w:rPr>
              <w:t>II</w:t>
            </w:r>
          </w:p>
        </w:tc>
        <w:tc>
          <w:tcPr>
            <w:tcW w:w="4512" w:type="dxa"/>
            <w:shd w:val="clear" w:color="auto" w:fill="FFFFFF"/>
            <w:tcMar>
              <w:top w:w="48" w:type="dxa"/>
              <w:left w:w="70" w:type="dxa"/>
              <w:bottom w:w="48" w:type="dxa"/>
              <w:right w:w="70" w:type="dxa"/>
            </w:tcMar>
          </w:tcPr>
          <w:p w14:paraId="66878BAB" w14:textId="77777777" w:rsidR="00C91ECA" w:rsidRDefault="00000000">
            <w:r>
              <w:rPr>
                <w:color w:val="222222"/>
                <w:sz w:val="17"/>
                <w:szCs w:val="17"/>
              </w:rPr>
              <w:t>Re-hit issuer for declarations</w:t>
            </w:r>
          </w:p>
        </w:tc>
      </w:tr>
      <w:tr w:rsidR="00C91ECA" w14:paraId="19E2A7E9" w14:textId="77777777">
        <w:tblPrEx>
          <w:tblCellMar>
            <w:top w:w="0" w:type="dxa"/>
            <w:bottom w:w="0" w:type="dxa"/>
          </w:tblCellMar>
        </w:tblPrEx>
        <w:tc>
          <w:tcPr>
            <w:tcW w:w="2800" w:type="dxa"/>
            <w:shd w:val="clear" w:color="auto" w:fill="F4F7FB"/>
            <w:tcMar>
              <w:top w:w="48" w:type="dxa"/>
              <w:left w:w="70" w:type="dxa"/>
              <w:bottom w:w="48" w:type="dxa"/>
              <w:right w:w="70" w:type="dxa"/>
            </w:tcMar>
          </w:tcPr>
          <w:p w14:paraId="78EFBBB6" w14:textId="77777777" w:rsidR="00C91ECA" w:rsidRDefault="00000000">
            <w:r>
              <w:rPr>
                <w:color w:val="222222"/>
                <w:sz w:val="17"/>
                <w:szCs w:val="17"/>
              </w:rPr>
              <w:t>Add lots</w:t>
            </w:r>
          </w:p>
        </w:tc>
        <w:tc>
          <w:tcPr>
            <w:tcW w:w="3200" w:type="dxa"/>
            <w:shd w:val="clear" w:color="auto" w:fill="F4F7FB"/>
            <w:tcMar>
              <w:top w:w="48" w:type="dxa"/>
              <w:left w:w="70" w:type="dxa"/>
              <w:bottom w:w="48" w:type="dxa"/>
              <w:right w:w="70" w:type="dxa"/>
            </w:tcMar>
          </w:tcPr>
          <w:p w14:paraId="20013579" w14:textId="77777777" w:rsidR="00C91ECA" w:rsidRDefault="00000000">
            <w:r>
              <w:rPr>
                <w:color w:val="222222"/>
                <w:sz w:val="17"/>
                <w:szCs w:val="17"/>
              </w:rPr>
              <w:t>Neither collector phase</w:t>
            </w:r>
          </w:p>
        </w:tc>
        <w:tc>
          <w:tcPr>
            <w:tcW w:w="4512" w:type="dxa"/>
            <w:shd w:val="clear" w:color="auto" w:fill="F4F7FB"/>
            <w:tcMar>
              <w:top w:w="48" w:type="dxa"/>
              <w:left w:w="70" w:type="dxa"/>
              <w:bottom w:w="48" w:type="dxa"/>
              <w:right w:w="70" w:type="dxa"/>
            </w:tcMar>
          </w:tcPr>
          <w:p w14:paraId="696D1C46" w14:textId="77777777" w:rsidR="00C91ECA" w:rsidRDefault="00000000">
            <w:r>
              <w:rPr>
                <w:color w:val="222222"/>
                <w:sz w:val="17"/>
                <w:szCs w:val="17"/>
              </w:rPr>
              <w:t>Account, opened-on, qty, unit costs only</w:t>
            </w:r>
          </w:p>
        </w:tc>
      </w:tr>
    </w:tbl>
    <w:p w14:paraId="27506080" w14:textId="77777777" w:rsidR="00C91ECA" w:rsidRDefault="00000000">
      <w:pPr>
        <w:pStyle w:val="Heading1"/>
        <w:pBdr>
          <w:bottom w:val="single" w:sz="12" w:space="4" w:color="1B365D"/>
        </w:pBdr>
      </w:pPr>
      <w:r>
        <w:t>6. Hard bans</w:t>
      </w:r>
    </w:p>
    <w:p w14:paraId="5192D395" w14:textId="77777777" w:rsidR="00C91ECA" w:rsidRDefault="00000000" w:rsidP="00044B06">
      <w:pPr>
        <w:pStyle w:val="ListParagraph"/>
        <w:numPr>
          <w:ilvl w:val="0"/>
          <w:numId w:val="16"/>
        </w:numPr>
        <w:spacing w:after="56" w:line="258" w:lineRule="auto"/>
      </w:pPr>
      <w:r>
        <w:rPr>
          <w:color w:val="222222"/>
          <w:sz w:val="21"/>
          <w:szCs w:val="21"/>
        </w:rPr>
        <w:t>Do not treat golden-harness green as live ROC done.</w:t>
      </w:r>
    </w:p>
    <w:p w14:paraId="08CBE71B" w14:textId="77777777" w:rsidR="00C91ECA" w:rsidRDefault="00000000" w:rsidP="00044B06">
      <w:pPr>
        <w:pStyle w:val="ListParagraph"/>
        <w:numPr>
          <w:ilvl w:val="0"/>
          <w:numId w:val="16"/>
        </w:numPr>
        <w:spacing w:after="56" w:line="258" w:lineRule="auto"/>
      </w:pPr>
      <w:r>
        <w:rPr>
          <w:color w:val="222222"/>
          <w:sz w:val="21"/>
          <w:szCs w:val="21"/>
        </w:rPr>
        <w:t>Do not guess 19a-1 filenames as the first ROC step.</w:t>
      </w:r>
    </w:p>
    <w:p w14:paraId="116DA079" w14:textId="77777777" w:rsidR="00C91ECA" w:rsidRDefault="00000000" w:rsidP="00044B06">
      <w:pPr>
        <w:pStyle w:val="ListParagraph"/>
        <w:numPr>
          <w:ilvl w:val="0"/>
          <w:numId w:val="16"/>
        </w:numPr>
        <w:spacing w:after="56" w:line="258" w:lineRule="auto"/>
      </w:pPr>
      <w:r>
        <w:rPr>
          <w:color w:val="222222"/>
          <w:sz w:val="21"/>
          <w:szCs w:val="21"/>
        </w:rPr>
        <w:t xml:space="preserve">Do not fail declaration </w:t>
      </w:r>
      <w:proofErr w:type="spellStart"/>
      <w:r>
        <w:rPr>
          <w:color w:val="222222"/>
          <w:sz w:val="21"/>
          <w:szCs w:val="21"/>
        </w:rPr>
        <w:t>last_run_ok</w:t>
      </w:r>
      <w:proofErr w:type="spellEnd"/>
      <w:r>
        <w:rPr>
          <w:color w:val="222222"/>
          <w:sz w:val="21"/>
          <w:szCs w:val="21"/>
        </w:rPr>
        <w:t xml:space="preserve"> because 19a-1 missed.</w:t>
      </w:r>
    </w:p>
    <w:p w14:paraId="35B1F522" w14:textId="77777777" w:rsidR="00C91ECA" w:rsidRDefault="00000000" w:rsidP="00044B06">
      <w:pPr>
        <w:pStyle w:val="ListParagraph"/>
        <w:numPr>
          <w:ilvl w:val="0"/>
          <w:numId w:val="16"/>
        </w:numPr>
        <w:spacing w:after="56" w:line="258" w:lineRule="auto"/>
      </w:pPr>
      <w:r>
        <w:rPr>
          <w:color w:val="222222"/>
          <w:sz w:val="21"/>
          <w:szCs w:val="21"/>
        </w:rPr>
        <w:t>Do not use Collectors Force refresh to fill provider, risk, or ROC.</w:t>
      </w:r>
    </w:p>
    <w:p w14:paraId="0715F584" w14:textId="77777777" w:rsidR="00C91ECA" w:rsidRDefault="00000000" w:rsidP="00044B06">
      <w:pPr>
        <w:pStyle w:val="ListParagraph"/>
        <w:numPr>
          <w:ilvl w:val="0"/>
          <w:numId w:val="16"/>
        </w:numPr>
        <w:spacing w:after="56" w:line="258" w:lineRule="auto"/>
      </w:pPr>
      <w:r>
        <w:rPr>
          <w:color w:val="222222"/>
          <w:sz w:val="21"/>
          <w:szCs w:val="21"/>
        </w:rPr>
        <w:t>Do not rebuild the position from scratch on each collect.</w:t>
      </w:r>
    </w:p>
    <w:p w14:paraId="70788C76" w14:textId="77777777" w:rsidR="00C91ECA" w:rsidRDefault="00000000" w:rsidP="00044B06">
      <w:pPr>
        <w:pStyle w:val="ListParagraph"/>
        <w:numPr>
          <w:ilvl w:val="0"/>
          <w:numId w:val="16"/>
        </w:numPr>
        <w:spacing w:after="56" w:line="258" w:lineRule="auto"/>
      </w:pPr>
      <w:r>
        <w:rPr>
          <w:color w:val="222222"/>
          <w:sz w:val="21"/>
          <w:szCs w:val="21"/>
        </w:rPr>
        <w:t>Do not post candidates except through named commands.</w:t>
      </w:r>
    </w:p>
    <w:sectPr w:rsidR="00C91EC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7549F" w14:textId="77777777" w:rsidR="00B8598B" w:rsidRDefault="00B8598B">
      <w:r>
        <w:separator/>
      </w:r>
    </w:p>
  </w:endnote>
  <w:endnote w:type="continuationSeparator" w:id="0">
    <w:p w14:paraId="46C184FB" w14:textId="77777777" w:rsidR="00B8598B" w:rsidRDefault="00B85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0D98" w14:textId="77777777" w:rsidR="00C91ECA" w:rsidRDefault="00000000">
    <w:pPr>
      <w:jc w:val="right"/>
    </w:pPr>
    <w:r>
      <w:rPr>
        <w:color w:val="5B6B7B"/>
        <w:sz w:val="16"/>
        <w:szCs w:val="16"/>
      </w:rPr>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FEF5B" w14:textId="77777777" w:rsidR="00B8598B" w:rsidRDefault="00B8598B">
      <w:r>
        <w:separator/>
      </w:r>
    </w:p>
  </w:footnote>
  <w:footnote w:type="continuationSeparator" w:id="0">
    <w:p w14:paraId="4B08AC48" w14:textId="77777777" w:rsidR="00B8598B" w:rsidRDefault="00B85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E37BA" w14:textId="77777777" w:rsidR="00C91ECA" w:rsidRDefault="00000000">
    <w:r>
      <w:rPr>
        <w:b/>
        <w:bCs/>
        <w:color w:val="1B365D"/>
        <w:sz w:val="16"/>
        <w:szCs w:val="16"/>
      </w:rPr>
      <w:t xml:space="preserve">FINOS  </w:t>
    </w:r>
    <w:r>
      <w:rPr>
        <w:color w:val="5B6B7B"/>
        <w:sz w:val="16"/>
        <w:szCs w:val="16"/>
      </w:rPr>
      <w:t>Collector requirements — initial vs runtime — 4 Sep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1658"/>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0A0E83"/>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986C7F"/>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7543318"/>
    <w:multiLevelType w:val="hybridMultilevel"/>
    <w:tmpl w:val="D33A0BDE"/>
    <w:lvl w:ilvl="0" w:tplc="9864A4B8">
      <w:start w:val="1"/>
      <w:numFmt w:val="bullet"/>
      <w:lvlText w:val="●"/>
      <w:lvlJc w:val="left"/>
      <w:pPr>
        <w:ind w:left="720" w:hanging="360"/>
      </w:pPr>
    </w:lvl>
    <w:lvl w:ilvl="1" w:tplc="CC046564">
      <w:start w:val="1"/>
      <w:numFmt w:val="bullet"/>
      <w:lvlText w:val="○"/>
      <w:lvlJc w:val="left"/>
      <w:pPr>
        <w:ind w:left="1440" w:hanging="360"/>
      </w:pPr>
    </w:lvl>
    <w:lvl w:ilvl="2" w:tplc="150A7B2A">
      <w:start w:val="1"/>
      <w:numFmt w:val="bullet"/>
      <w:lvlText w:val="■"/>
      <w:lvlJc w:val="left"/>
      <w:pPr>
        <w:ind w:left="2160" w:hanging="360"/>
      </w:pPr>
    </w:lvl>
    <w:lvl w:ilvl="3" w:tplc="67D499D0">
      <w:start w:val="1"/>
      <w:numFmt w:val="bullet"/>
      <w:lvlText w:val="●"/>
      <w:lvlJc w:val="left"/>
      <w:pPr>
        <w:ind w:left="2880" w:hanging="360"/>
      </w:pPr>
    </w:lvl>
    <w:lvl w:ilvl="4" w:tplc="273CAA66">
      <w:start w:val="1"/>
      <w:numFmt w:val="bullet"/>
      <w:lvlText w:val="○"/>
      <w:lvlJc w:val="left"/>
      <w:pPr>
        <w:ind w:left="3600" w:hanging="360"/>
      </w:pPr>
    </w:lvl>
    <w:lvl w:ilvl="5" w:tplc="86503A6A">
      <w:start w:val="1"/>
      <w:numFmt w:val="bullet"/>
      <w:lvlText w:val="■"/>
      <w:lvlJc w:val="left"/>
      <w:pPr>
        <w:ind w:left="4320" w:hanging="360"/>
      </w:pPr>
    </w:lvl>
    <w:lvl w:ilvl="6" w:tplc="450A1CDE">
      <w:start w:val="1"/>
      <w:numFmt w:val="bullet"/>
      <w:lvlText w:val="●"/>
      <w:lvlJc w:val="left"/>
      <w:pPr>
        <w:ind w:left="5040" w:hanging="360"/>
      </w:pPr>
    </w:lvl>
    <w:lvl w:ilvl="7" w:tplc="D7509E7C">
      <w:start w:val="1"/>
      <w:numFmt w:val="bullet"/>
      <w:lvlText w:val="●"/>
      <w:lvlJc w:val="left"/>
      <w:pPr>
        <w:ind w:left="5760" w:hanging="360"/>
      </w:pPr>
    </w:lvl>
    <w:lvl w:ilvl="8" w:tplc="6C2659D0">
      <w:start w:val="1"/>
      <w:numFmt w:val="bullet"/>
      <w:lvlText w:val="●"/>
      <w:lvlJc w:val="left"/>
      <w:pPr>
        <w:ind w:left="6480" w:hanging="360"/>
      </w:pPr>
    </w:lvl>
  </w:abstractNum>
  <w:abstractNum w:abstractNumId="4" w15:restartNumberingAfterBreak="0">
    <w:nsid w:val="24AB6C18"/>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3E5265E"/>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5582080"/>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89734B5"/>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D7F6E6C"/>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6D67A8"/>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F3C6F3B"/>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F9C6A96"/>
    <w:multiLevelType w:val="hybridMultilevel"/>
    <w:tmpl w:val="8D081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8257C"/>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2491D08"/>
    <w:multiLevelType w:val="hybridMultilevel"/>
    <w:tmpl w:val="C010AEF4"/>
    <w:lvl w:ilvl="0" w:tplc="FFFFFFFF">
      <w:start w:val="1"/>
      <w:numFmt w:val="decimal"/>
      <w:lvlText w:val="%1."/>
      <w:lvlJc w:val="left"/>
      <w:pPr>
        <w:ind w:left="360" w:hanging="1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B2F1314"/>
    <w:multiLevelType w:val="hybridMultilevel"/>
    <w:tmpl w:val="C010AEF4"/>
    <w:lvl w:ilvl="0" w:tplc="0409000F">
      <w:start w:val="1"/>
      <w:numFmt w:val="decimal"/>
      <w:lvlText w:val="%1."/>
      <w:lvlJc w:val="left"/>
      <w:pPr>
        <w:ind w:left="360" w:hanging="180"/>
      </w:pPr>
    </w:lvl>
    <w:lvl w:ilvl="1" w:tplc="AA2AB230">
      <w:numFmt w:val="decimal"/>
      <w:lvlText w:val=""/>
      <w:lvlJc w:val="left"/>
    </w:lvl>
    <w:lvl w:ilvl="2" w:tplc="9208D31C">
      <w:numFmt w:val="decimal"/>
      <w:lvlText w:val=""/>
      <w:lvlJc w:val="left"/>
    </w:lvl>
    <w:lvl w:ilvl="3" w:tplc="660AE5AE">
      <w:numFmt w:val="decimal"/>
      <w:lvlText w:val=""/>
      <w:lvlJc w:val="left"/>
    </w:lvl>
    <w:lvl w:ilvl="4" w:tplc="05F2996C">
      <w:numFmt w:val="decimal"/>
      <w:lvlText w:val=""/>
      <w:lvlJc w:val="left"/>
    </w:lvl>
    <w:lvl w:ilvl="5" w:tplc="34AACA74">
      <w:numFmt w:val="decimal"/>
      <w:lvlText w:val=""/>
      <w:lvlJc w:val="left"/>
    </w:lvl>
    <w:lvl w:ilvl="6" w:tplc="5F64FEDA">
      <w:numFmt w:val="decimal"/>
      <w:lvlText w:val=""/>
      <w:lvlJc w:val="left"/>
    </w:lvl>
    <w:lvl w:ilvl="7" w:tplc="9A5ADDFE">
      <w:numFmt w:val="decimal"/>
      <w:lvlText w:val=""/>
      <w:lvlJc w:val="left"/>
    </w:lvl>
    <w:lvl w:ilvl="8" w:tplc="F66E85A6">
      <w:numFmt w:val="decimal"/>
      <w:lvlText w:val=""/>
      <w:lvlJc w:val="left"/>
    </w:lvl>
  </w:abstractNum>
  <w:num w:numId="1" w16cid:durableId="898369108">
    <w:abstractNumId w:val="3"/>
    <w:lvlOverride w:ilvl="0">
      <w:startOverride w:val="1"/>
    </w:lvlOverride>
  </w:num>
  <w:num w:numId="2" w16cid:durableId="1292591674">
    <w:abstractNumId w:val="14"/>
  </w:num>
  <w:num w:numId="3" w16cid:durableId="801313737">
    <w:abstractNumId w:val="14"/>
  </w:num>
  <w:num w:numId="4" w16cid:durableId="226957595">
    <w:abstractNumId w:val="11"/>
  </w:num>
  <w:num w:numId="5" w16cid:durableId="1139492502">
    <w:abstractNumId w:val="7"/>
  </w:num>
  <w:num w:numId="6" w16cid:durableId="739181026">
    <w:abstractNumId w:val="4"/>
  </w:num>
  <w:num w:numId="7" w16cid:durableId="1974942830">
    <w:abstractNumId w:val="0"/>
  </w:num>
  <w:num w:numId="8" w16cid:durableId="1809779978">
    <w:abstractNumId w:val="13"/>
  </w:num>
  <w:num w:numId="9" w16cid:durableId="2013872317">
    <w:abstractNumId w:val="1"/>
  </w:num>
  <w:num w:numId="10" w16cid:durableId="1650791178">
    <w:abstractNumId w:val="9"/>
  </w:num>
  <w:num w:numId="11" w16cid:durableId="462430287">
    <w:abstractNumId w:val="5"/>
  </w:num>
  <w:num w:numId="12" w16cid:durableId="151409452">
    <w:abstractNumId w:val="2"/>
  </w:num>
  <w:num w:numId="13" w16cid:durableId="1079060892">
    <w:abstractNumId w:val="12"/>
  </w:num>
  <w:num w:numId="14" w16cid:durableId="1698849511">
    <w:abstractNumId w:val="8"/>
  </w:num>
  <w:num w:numId="15" w16cid:durableId="1744526486">
    <w:abstractNumId w:val="10"/>
  </w:num>
  <w:num w:numId="16" w16cid:durableId="1979845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CA"/>
    <w:rsid w:val="00044B06"/>
    <w:rsid w:val="001737C3"/>
    <w:rsid w:val="0018617B"/>
    <w:rsid w:val="00230EED"/>
    <w:rsid w:val="002F75FF"/>
    <w:rsid w:val="00386C3E"/>
    <w:rsid w:val="003A289B"/>
    <w:rsid w:val="00581E78"/>
    <w:rsid w:val="00B8598B"/>
    <w:rsid w:val="00C91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B4AE"/>
  <w15:docId w15:val="{663DF0AF-89D0-41C0-B55C-621435F8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B365D"/>
      <w:sz w:val="28"/>
      <w:szCs w:val="28"/>
    </w:rPr>
  </w:style>
  <w:style w:type="paragraph" w:styleId="Heading2">
    <w:name w:val="heading 2"/>
    <w:uiPriority w:val="9"/>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EVTom</cp:lastModifiedBy>
  <cp:revision>4</cp:revision>
  <dcterms:created xsi:type="dcterms:W3CDTF">2026-09-04T13:58:00Z</dcterms:created>
  <dcterms:modified xsi:type="dcterms:W3CDTF">2026-09-04T17:07:00Z</dcterms:modified>
</cp:coreProperties>
</file>