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32"/>
          <w:szCs w:val="32"/>
        </w:rPr>
        <w:t xml:space="preserve">INCOME PLAN — TWO-PATTERN DISPLAY REQUIREMENTS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Pattern A account rollup + position grid  |  Pattern B week drill-down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A5A00"/>
          <w:sz w:val="18"/>
          <w:szCs w:val="18"/>
        </w:rPr>
        <w:t xml:space="preserve">Status: DRAFT FOR OWNER LOCK  |  Revised 8 September 2026 (corrected table split + visualization appendix)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0. Visualization companion — not a runtime requirement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clickable HTML mock lives next to this document: Income_Plan_Pattern_A_B_Simulation.html. Screenshots from that mock are embedded below.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Purpose of the HTML and screenshots: show the expected layout, row order, column split, color states, and A↔B navigation so development can match the picture without inventing a third layout.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new system MUST NOT be required to use, embed, ship, or execute that HTML. FinOS remains Tauri + React + Rust as locked in the system architecture. The mock is a visualization aid only. Any stack that produces the same information architecture and behaviors is acceptable.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Live-sheet dollars in the mock are rounded household-shaped samples for layout. Production uses PlanHistory, lots, and the Activity Ledger.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Purpose and relationship to locked architecture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document specifies how Income Plan is displayed. It does not reopen Calculator ownership, Sat–Fri week definition, Plan-vs-Declaration-vs-Actual separation, or Dashboard burndown ownership. Those remain locked in Income_Plan_Target_Architecture_v1.0_2026-08-13.docx.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Two display patterns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Income Plan has exactly two primary views. A persistent control switches between them.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Pattern A — Weekly summary (two stacked tables, never merged). Table 1 is account-level rollup. Table 2 is the position plan grid.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Pattern B — One Sat–Fri week drill-down: Plan vs declaration vs actual by position, exceptions, locked Plan amount for that week.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Navigation: click a week header (or a week $ cell) on Pattern A → Pattern B for that week. Pattern B has a week strip to change weeks without leaving B, and Back returns to Pattern A with that week still selected.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Pattern A Table 1 — account rollup ONLY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table is account-level detail for the selected accounts and the visible week window. It has no symbols, no frequency groups, no quantity, no annual %, and no Last Update / collector column. Those fields belong only in Table 2 or Pattern B.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Columns, left to right: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1. Row label.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2. Current-year summary (live sheet column E, header is the plan year). Totals on Total Plan / Total Actual / Total Difference / Delta. Weekly averages on the account detail rows (live: Income Plan average $808.31 vs Total Plan year $42,306.26).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3+. One column per displayed week, labeled by Friday week-ending date (and any extra live columns such as 5-Sep if the owner keeps them).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Rows, in this order: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Delta to plan % — (Actual − Plan) / Plan. Blank on weeks with no actual.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Total Plan — sum of planned dividend $ across selected accounts.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Plan by account — Income, Health, Roth (FI Roth), 9, CAR. Show only accounts in the current selector. Live-sheet names may be used.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Total Actual — ledger dividend + cash interest in that Sat–Fri week. Blank, not zero, when the week has no actual yet. Green fill on the Total Actual week cells as in the live sheet.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Actual by the same accounts.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• Total Difference — Actual − Plan. Blank on future weeks.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Green fill on Total Plan week $ and Total Actual week $ matches the live sheet. Do not add collector or symbol fields to this table if the position grid later changes.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Account selector (top left of the page, shared by both tables and Pattern B): multi-select one / several / all. Default on = Income, Car, Health, FI Roth, 9. Speculation, Energy, Robinhood available but default off.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Expected visualization — Pattern A (Table 1 on top, Table 2 below):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333875"/>
            <wp:effectExtent t="0" r="0" b="0" l="0"/>
            <wp:docPr id="1" name="Pattern A simulation: account rollup above position grid" descr="Pattern A simulation: account rollup above position grid" title="Pattern A simulation: account rollup above position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Figure 1. Visualization only. Table 1 year column and week columns match the live account rollup. Table 2 is a separate grid with Last Update.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Pattern A Table 2 — position plan grid ONLY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Separate table under Table 1. One row per position that has plan, declaration, or actual in the window for the selected accounts. Grouped Monthly / Quarterly / Weekly. Empty frequency is a ticket under Other — do not invent a group.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Frozen columns on Table 2 only (replaces the live-sheet Sum of Quantity, Sum of Total $, Average of Annual %):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1. Symbol (under the frequency header).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2. Last Update — last successful declaration-collector run date (YYYY-MM-DD). Blank if none. Never a failed run. Not the price collector.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3+. Week columns — Planned $ for that symbol in that week (default measure).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Monthly / quarterly names have $ only in their pay week. Weekly names have $ every week. Off-cycle empty cells are not red.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Window controls (page-level, both Pattern A tables): historical weeks default 6 (0–26); future weeks default 6 (0–26). The in-progress week is not a future week.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Cell states on Table 2: future plan (neutral); past actual ≈ plan (green); past variance (amber); past miss (red); not a pay week (empty, not red).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Plan amount lock (binding, both patterns)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Future pay dates use the current owner-set Plan $/share and the Plan pay date / Sat–Fri week.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After a pay date / week is in the past, freeze the Plan amount that was in effect for that pay date. Later Plan changes do not rewrite past weeks.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Example: Plan $0.15 in January, $0.17 in February. Closed January weeks stay at $0.15. Forward weeks use $0.17 until the next owner change.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Declarations, collector last_run, and actual payments never write Plan. Past grid columns read PlanHistory as-of that pay date. Future columns read the current open Plan. Shares = open lots in selected accounts as-of week-end for past weeks; current open lots for future weeks.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Pattern B — week drill-down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Opened from a Pattern A week header or week cell. Shows one Sat–Fri week.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Required: week Plan $, Actual $, variance; miss count; amount-exception count; position rows with frequency, Last Update, Plan $, Declaration $, Actual $, Variance; week strip to change weeks inside B; Back to Pattern A.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Plan $ in Pattern B is the frozen Plan for that week, not the current Plan if the week is closed.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1"/>
          <w:szCs w:val="21"/>
        </w:rPr>
        <w:t xml:space="preserve">Expected visualization — Pattern B: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333875"/>
            <wp:effectExtent t="0" r="0" b="0" l="0"/>
            <wp:docPr id="1" name="Pattern B simulation: 4-Sep week drill-down" descr="Pattern B simulation: 4-Sep week drill-down" title="Pattern B simulation: 4-Sep week drill-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Figure 2. Visualization only. Week strip stays on Pattern B. Back returns to Pattern 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What production must implement vs what the mock shows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shd w:fill="1B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in FinOS</w:t>
            </w:r>
          </w:p>
        </w:tc>
        <w:tc>
          <w:tcPr>
            <w:tcW w:type="dxa" w:w="6480"/>
            <w:shd w:fill="1B365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required</w:t>
            </w:r>
          </w:p>
        </w:tc>
      </w:tr>
      <w:tr>
        <w:tc>
          <w:tcPr>
            <w:tcW w:type="dxa" w:w="36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Two Pattern A tables with the column split in §3 and §4</w:t>
            </w:r>
          </w:p>
        </w:tc>
        <w:tc>
          <w:tcPr>
            <w:tcW w:type="dxa" w:w="64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Shipping or rendering the companion HTML</w:t>
            </w:r>
          </w:p>
        </w:tc>
      </w:tr>
      <w:tr>
        <w:tc>
          <w:tcPr>
            <w:tcW w:type="dxa" w:w="36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Pattern B week drill-down and A↔B navigation</w:t>
            </w:r>
          </w:p>
        </w:tc>
        <w:tc>
          <w:tcPr>
            <w:tcW w:type="dxa" w:w="64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CSS, fonts, chip style, or navy header from the mock</w:t>
            </w:r>
          </w:p>
        </w:tc>
      </w:tr>
      <w:tr>
        <w:tc>
          <w:tcPr>
            <w:tcW w:type="dxa" w:w="36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 lock, Sat–Fri week, blank future actuals</w:t>
            </w:r>
          </w:p>
        </w:tc>
        <w:tc>
          <w:tcPr>
            <w:tcW w:type="dxa" w:w="64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mock’s rounded sample dollars</w:t>
            </w:r>
          </w:p>
        </w:tc>
      </w:tr>
      <w:tr>
        <w:tc>
          <w:tcPr>
            <w:tcW w:type="dxa" w:w="36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 Update on Table 2 and Pattern B only</w:t>
            </w:r>
          </w:p>
        </w:tc>
        <w:tc>
          <w:tcPr>
            <w:tcW w:type="dxa" w:w="64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 Update on Table 1</w:t>
            </w:r>
          </w:p>
        </w:tc>
      </w:tr>
      <w:tr>
        <w:tc>
          <w:tcPr>
            <w:tcW w:type="dxa" w:w="3600"/>
            <w:shd w:fill="E8EEF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Account multi-select and week window integers</w:t>
            </w:r>
          </w:p>
        </w:tc>
        <w:tc>
          <w:tcPr>
            <w:tcW w:type="dxa" w:w="648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Exact 5-Sep extra column unless owner keeps that live-sheet quirk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Suggested enhancements (optional)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E1. Sticky frozen columns and week headers.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E2. Measure toggle on Table 2 only: Plan $ / Actual $ / Variance $. Table 1 always shows Plan, Actual, and Difference.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E3. Optional second line in a past Table 2 cell showing actual $.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E4. Stale-collector filter on Table 2.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E5. Export visible Table 2 window.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E6. Banner if Speculation / Energy / Robinhood are included.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E7. Do not port qty / YTD $ / annual % onto Income Plan.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9. Data sources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Plan $: Calculator PlanHistory + open lots in selected accounts.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Week placement: Plan pay date → Sat–Fri week; header = Friday ending.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Actual $: Activity Ledger YIELD / CASH. Income Plan shows cash received, not MAGI.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Last Update: last successful declaration collector timestamp per symbol.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Frequency: Position.payment_frequency.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10. Acceptance criteria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AC-IP-G01. Table 1 has no Last Update, symbol, or quantity column.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AC-IP-G02. Table 2 has Last Update and does not have Sum of Quantity / Sum of Total $ / Average Annual %.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AC-IP-G03. Car-only account selection changes both tables to Car dollars only.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AC-IP-G04. Historical=4 and Future=2 render the correct contiguous week set including the in-progress week rule.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AC-IP-G05. Plan change 0.15 → 0.17 leaves closed weeks at 0.15.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AC-IP-G06. Monthly payer $ only in pay week; weekly payer $ every week; off-cycle cells not red.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AC-IP-G07. Future Actual and Difference on Table 1 are blank, not zero.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AC-IP-G08. Week header on Table 1 or Table 2 opens Pattern B for that week.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AC-IP-G09. Pattern B week strip changes week; Back restores Pattern A with the same week selected.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AC-IP-G10. Last Update never shows a failed collector run.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AC-IP-G11. Default accounts exclude Speculation, Energy, Robinhood.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AC-IP-G12. Implementation may ignore the companion HTML file entirely and still pass these criteria.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11. Out of scope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ROC % and MAGI cliff math do not appear on these views. Holdings TVAL, Shopping Cart, and Dashboard cash burndown stay on their own views. Price collector is not Last Update.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12. Lock disposition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DRAFT FOR OWNER LOCK — revised 8 Sep 2026. Display addendum to the 13 Aug 2026 Income Plan architecture. Table 1 vs Table 2 split is mandatory. Companion HTML and Figures 1–2 are visualization only.</w:t>
      </w:r>
    </w:p>
    <w:p>
      <w:r>
        <w:t>12. Golden harness (implementation gate)</w:t>
      </w:r>
    </w:p>
    <w:p>
      <w:r>
        <w:t>Cursor and FinOS treat income_plan_display_golden_pack_2026-09-08.json as the oracle for this slice. Test symbols are WEEK1, MON1, QTR1, CASH1 only. Live household tickers are not fixtures.</w:t>
      </w:r>
    </w:p>
    <w:p>
      <w:r>
        <w:t>G-IP-01 Table 1 column set is label, year summary, weeks — no Last Update.</w:t>
      </w:r>
    </w:p>
    <w:p>
      <w:r>
        <w:t>G-IP-02 Table 2 frozen columns are symbol, last_update, weeks — no quantity, ytd_total, or annual_pct.</w:t>
      </w:r>
    </w:p>
    <w:p>
      <w:r>
        <w:t>G-IP-03 WEEK1 100 Car shares: week ending 14-Aug 2026 Plan $ = 15.00 at locked 0.15; week ending 21-Aug 2026 Plan $ = 17.00 at current 0.17.</w:t>
      </w:r>
    </w:p>
    <w:p>
      <w:r>
        <w:t>G-IP-04 MON1 has Plan $ only in its monthly pay week; other weeks empty and not red.</w:t>
      </w:r>
    </w:p>
    <w:p>
      <w:r>
        <w:t>G-IP-05 Table 1 Actual and Difference for a future week are null, not zero.</w:t>
      </w:r>
    </w:p>
    <w:p>
      <w:r>
        <w:t>G-IP-06 Car-only filter removes other account rows and non-Car lots from $.</w:t>
      </w:r>
    </w:p>
    <w:p>
      <w:r>
        <w:t>G-IP-07 Week header opens Pattern B; Back restores Pattern A with that week selected.</w:t>
      </w:r>
    </w:p>
    <w:p>
      <w:r>
        <w:t>G-IP-08 Failed collector run does not populate Last Update when there is no prior success.</w:t>
      </w:r>
    </w:p>
    <w:p>
      <w:r>
        <w:t>G-IP-09 Default account set excludes Speculation, Energy, Robinhood.</w:t>
      </w:r>
    </w:p>
    <w:p>
      <w:r>
        <w:t>G-IP-10 Production bundle does not ship the companion HTML as a runtime asset.</w:t>
      </w:r>
    </w:p>
    <w:p>
      <w:r>
        <w:t>If the repo has a Golden Business Outcome Harness, register these ten ids there. Passing the harness is the slice exit. Visual match to Figures 1–2 is supporting evidence, not a pixel test.</w:t>
      </w:r>
    </w:p>
    <w:p>
      <w:r>
        <w:t>13. Cursor handoff</w:t>
      </w:r>
    </w:p>
    <w:p>
      <w:r>
        <w:t>Prompt file: Income_Plan_Cursor_Prompt_2026-09-08.md. Attach this Word doc, the 13 Aug Income Plan architecture, and the golden JSON. HTML attach is optional and visualization-only.</w:t>
      </w:r>
    </w:p>
    <w:p>
      <w:r>
        <w:t>14. Lock disposition</w:t>
      </w:r>
    </w:p>
    <w:p>
      <w:r>
        <w:t>DRAFT FOR OWNER LOCK — revised 8 Sep 2026 evening. Display addendum to the 13 Aug 2026 Income Plan architecture. Table 1 vs Table 2 split is mandatory. Companion HTML and Figures 1–2 are visualization only. Goldens G-IP-01..10 are the implementation gate.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Updated 8 Sep 2026  |  Visualization is example only, not a runtime component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FinOS — Income Plan Display Requirements  |  Pattern A + Pattern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B365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6B4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e042f9fe5f4c18cd5742b5fb2d36cfe10dfd43.png"/><Relationship Id="rId10" Type="http://schemas.openxmlformats.org/officeDocument/2006/relationships/image" Target="media/1b500227508646d080f05078070811c4e49c203b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2026-09-08T13:25:23.778Z</dcterms:created>
  <dcterms:modified xsi:type="dcterms:W3CDTF">2026-09-08T13:25:23.778Z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