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DE648" w14:textId="0B456ED1" w:rsidR="00977FEB" w:rsidRDefault="00977FEB">
      <w:pPr>
        <w:rPr>
          <w:b/>
          <w:bCs/>
        </w:rPr>
      </w:pPr>
      <w:r>
        <w:rPr>
          <w:b/>
          <w:bCs/>
        </w:rPr>
        <w:t>Prompt 01</w:t>
      </w:r>
    </w:p>
    <w:p w14:paraId="784194F9" w14:textId="3D6A4961" w:rsidR="00B13EE6" w:rsidRPr="00915AD2" w:rsidRDefault="00915AD2">
      <w:r>
        <w:rPr>
          <w:b/>
          <w:bCs/>
        </w:rPr>
        <w:t xml:space="preserve">Utilizei o seguinte prompt: </w:t>
      </w:r>
      <w:r w:rsidR="00D63BA6" w:rsidRPr="00D63BA6">
        <w:t>Quais são as diferenças entre os direitos morais e patrimoniais?</w:t>
      </w:r>
    </w:p>
    <w:p w14:paraId="31240B53" w14:textId="77777777" w:rsidR="00D63BA6" w:rsidRPr="00D63BA6" w:rsidRDefault="00D63BA6" w:rsidP="00D63BA6">
      <w:pPr>
        <w:jc w:val="both"/>
      </w:pPr>
      <w:r w:rsidRPr="00D63BA6">
        <w:t>Os direitos autorais funcionam como duas faces de uma mesma moeda, dividindo-se em dimensões morais e patrimoniais, cada uma com regras e objetivos bem distintos.</w:t>
      </w:r>
    </w:p>
    <w:p w14:paraId="4ED33A88" w14:textId="77777777" w:rsidR="00D63BA6" w:rsidRPr="00D63BA6" w:rsidRDefault="00D63BA6" w:rsidP="00D63BA6">
      <w:pPr>
        <w:jc w:val="both"/>
      </w:pPr>
      <w:r w:rsidRPr="00D63BA6">
        <w:t>Aqui estão as principais diferenças detalhadas:</w:t>
      </w:r>
    </w:p>
    <w:p w14:paraId="187942E8" w14:textId="77777777" w:rsidR="00D63BA6" w:rsidRPr="00D63BA6" w:rsidRDefault="00D63BA6" w:rsidP="00D63BA6">
      <w:pPr>
        <w:jc w:val="both"/>
      </w:pPr>
      <w:r w:rsidRPr="00D63BA6">
        <w:t>1. Natureza e Propósito</w:t>
      </w:r>
    </w:p>
    <w:p w14:paraId="7F088D67" w14:textId="77777777" w:rsidR="00D63BA6" w:rsidRPr="00D63BA6" w:rsidRDefault="00D63BA6" w:rsidP="00D63BA6">
      <w:pPr>
        <w:numPr>
          <w:ilvl w:val="0"/>
          <w:numId w:val="2"/>
        </w:numPr>
        <w:jc w:val="both"/>
      </w:pPr>
      <w:r w:rsidRPr="00D63BA6">
        <w:rPr>
          <w:b/>
          <w:bCs/>
        </w:rPr>
        <w:t>Direitos Morais:</w:t>
      </w:r>
      <w:r w:rsidRPr="00D63BA6">
        <w:t xml:space="preserve"> Estão ligados à </w:t>
      </w:r>
      <w:r w:rsidRPr="00D63BA6">
        <w:rPr>
          <w:b/>
          <w:bCs/>
        </w:rPr>
        <w:t>personalidade e dignidade</w:t>
      </w:r>
      <w:r w:rsidRPr="00D63BA6">
        <w:t xml:space="preserve"> do autor. Seu objetivo é preservar o vínculo pessoal e a integridade entre o criador e sua obra.</w:t>
      </w:r>
    </w:p>
    <w:p w14:paraId="0625A16E" w14:textId="77777777" w:rsidR="00D63BA6" w:rsidRPr="00D63BA6" w:rsidRDefault="00D63BA6" w:rsidP="00D63BA6">
      <w:pPr>
        <w:numPr>
          <w:ilvl w:val="0"/>
          <w:numId w:val="2"/>
        </w:numPr>
        <w:jc w:val="both"/>
      </w:pPr>
      <w:r w:rsidRPr="00D63BA6">
        <w:rPr>
          <w:b/>
          <w:bCs/>
        </w:rPr>
        <w:t>Direitos Patrimoniais:</w:t>
      </w:r>
      <w:r w:rsidRPr="00D63BA6">
        <w:t xml:space="preserve"> Têm caráter </w:t>
      </w:r>
      <w:r w:rsidRPr="00D63BA6">
        <w:rPr>
          <w:b/>
          <w:bCs/>
        </w:rPr>
        <w:t>econômico</w:t>
      </w:r>
      <w:r w:rsidRPr="00D63BA6">
        <w:t>. Eles permitem que o autor ou titular extraia benefícios financeiros e explore comercialmente a obra.</w:t>
      </w:r>
    </w:p>
    <w:p w14:paraId="6CAEB9EC" w14:textId="77777777" w:rsidR="00D63BA6" w:rsidRPr="00D63BA6" w:rsidRDefault="00D63BA6" w:rsidP="00D63BA6">
      <w:pPr>
        <w:jc w:val="both"/>
      </w:pPr>
      <w:r w:rsidRPr="00D63BA6">
        <w:t>2. Transferência e Negociação</w:t>
      </w:r>
    </w:p>
    <w:p w14:paraId="061F7F16" w14:textId="77777777" w:rsidR="00D63BA6" w:rsidRPr="00D63BA6" w:rsidRDefault="00D63BA6" w:rsidP="00D63BA6">
      <w:pPr>
        <w:numPr>
          <w:ilvl w:val="0"/>
          <w:numId w:val="3"/>
        </w:numPr>
        <w:jc w:val="both"/>
      </w:pPr>
      <w:r w:rsidRPr="00D63BA6">
        <w:rPr>
          <w:b/>
          <w:bCs/>
        </w:rPr>
        <w:t>Direitos Morais:</w:t>
      </w:r>
      <w:r w:rsidRPr="00D63BA6">
        <w:t xml:space="preserve"> São </w:t>
      </w:r>
      <w:r w:rsidRPr="00D63BA6">
        <w:rPr>
          <w:b/>
          <w:bCs/>
        </w:rPr>
        <w:t>inalienáveis, irrenunciáveis e intransferíveis</w:t>
      </w:r>
      <w:r w:rsidRPr="00D63BA6">
        <w:t>. O autor nunca deixa de ser o autor, e ele não pode vender ou abrir mão desses direitos, que permanecem com ele mesmo que a exploração econômica seja passada a terceiros.</w:t>
      </w:r>
    </w:p>
    <w:p w14:paraId="015B1549" w14:textId="77777777" w:rsidR="00D63BA6" w:rsidRPr="00D63BA6" w:rsidRDefault="00D63BA6" w:rsidP="00D63BA6">
      <w:pPr>
        <w:numPr>
          <w:ilvl w:val="0"/>
          <w:numId w:val="3"/>
        </w:numPr>
        <w:jc w:val="both"/>
      </w:pPr>
      <w:r w:rsidRPr="00D63BA6">
        <w:rPr>
          <w:b/>
          <w:bCs/>
        </w:rPr>
        <w:t>Direitos Patrimoniais:</w:t>
      </w:r>
      <w:r w:rsidRPr="00D63BA6">
        <w:t xml:space="preserve"> São </w:t>
      </w:r>
      <w:r w:rsidRPr="00D63BA6">
        <w:rPr>
          <w:b/>
          <w:bCs/>
        </w:rPr>
        <w:t>alienáveis</w:t>
      </w:r>
      <w:r w:rsidRPr="00D63BA6">
        <w:t>. Podem ser transferidos, vendidos (cessão) ou alugados (licença) para empresas, como editoras ou gravadoras, através de contratos.</w:t>
      </w:r>
    </w:p>
    <w:p w14:paraId="1E4C3E08" w14:textId="77777777" w:rsidR="00D63BA6" w:rsidRPr="00D63BA6" w:rsidRDefault="00D63BA6" w:rsidP="00D63BA6">
      <w:pPr>
        <w:jc w:val="both"/>
      </w:pPr>
      <w:r w:rsidRPr="00D63BA6">
        <w:t>3. Duração (Tempo de Proteção)</w:t>
      </w:r>
    </w:p>
    <w:p w14:paraId="6DF46856" w14:textId="77777777" w:rsidR="00D63BA6" w:rsidRPr="00D63BA6" w:rsidRDefault="00D63BA6" w:rsidP="00D63BA6">
      <w:pPr>
        <w:numPr>
          <w:ilvl w:val="0"/>
          <w:numId w:val="4"/>
        </w:numPr>
        <w:jc w:val="both"/>
      </w:pPr>
      <w:r w:rsidRPr="00D63BA6">
        <w:rPr>
          <w:b/>
          <w:bCs/>
        </w:rPr>
        <w:t>Direitos Morais:</w:t>
      </w:r>
      <w:r w:rsidRPr="00D63BA6">
        <w:t xml:space="preserve"> São </w:t>
      </w:r>
      <w:r w:rsidRPr="00D63BA6">
        <w:rPr>
          <w:b/>
          <w:bCs/>
        </w:rPr>
        <w:t>eternos e perpétuos</w:t>
      </w:r>
      <w:r w:rsidRPr="00D63BA6">
        <w:t>. Mesmo após a obra cair em domínio público, o direito à paternidade (crédito ao autor) deve ser respeitado para sempre.</w:t>
      </w:r>
    </w:p>
    <w:p w14:paraId="54538FC2" w14:textId="77777777" w:rsidR="00D63BA6" w:rsidRPr="00D63BA6" w:rsidRDefault="00D63BA6" w:rsidP="00D63BA6">
      <w:pPr>
        <w:numPr>
          <w:ilvl w:val="0"/>
          <w:numId w:val="4"/>
        </w:numPr>
        <w:jc w:val="both"/>
      </w:pPr>
      <w:r w:rsidRPr="00D63BA6">
        <w:rPr>
          <w:b/>
          <w:bCs/>
        </w:rPr>
        <w:t>Direitos Patrimoniais:</w:t>
      </w:r>
      <w:r w:rsidRPr="00D63BA6">
        <w:t xml:space="preserve"> Têm um </w:t>
      </w:r>
      <w:r w:rsidRPr="00D63BA6">
        <w:rPr>
          <w:b/>
          <w:bCs/>
        </w:rPr>
        <w:t>prazo limitado</w:t>
      </w:r>
      <w:r w:rsidRPr="00D63BA6">
        <w:t>. No Brasil, a regra geral é que duram por toda a vida do autor mais 70 anos após sua morte (contados a partir de 1º de janeiro do ano seguinte ao óbito). Após esse prazo, a obra entra em domínio público e pode ser usada livremente por qualquer pessoa.</w:t>
      </w:r>
    </w:p>
    <w:p w14:paraId="24BEE5E9" w14:textId="77777777" w:rsidR="00D63BA6" w:rsidRPr="00D63BA6" w:rsidRDefault="00D63BA6" w:rsidP="00D63BA6">
      <w:pPr>
        <w:jc w:val="both"/>
      </w:pPr>
      <w:r w:rsidRPr="00D63BA6">
        <w:t>4. Exemplos Práticos</w:t>
      </w:r>
    </w:p>
    <w:p w14:paraId="4A86ECB7" w14:textId="77777777" w:rsidR="00D63BA6" w:rsidRPr="00D63BA6" w:rsidRDefault="00D63BA6" w:rsidP="00D63BA6">
      <w:pPr>
        <w:numPr>
          <w:ilvl w:val="0"/>
          <w:numId w:val="5"/>
        </w:numPr>
        <w:jc w:val="both"/>
      </w:pPr>
      <w:r w:rsidRPr="00D63BA6">
        <w:rPr>
          <w:b/>
          <w:bCs/>
        </w:rPr>
        <w:t>Direitos Morais:</w:t>
      </w:r>
      <w:r w:rsidRPr="00D63BA6">
        <w:t xml:space="preserve"> Incluem o direito de ter o nome mencionado na obra (paternidade), o direito de manter a obra inédita e o direito de se opor a modificações que prejudiquem a honra do autor (integridade).</w:t>
      </w:r>
    </w:p>
    <w:p w14:paraId="353416DA" w14:textId="77777777" w:rsidR="00D63BA6" w:rsidRPr="00D63BA6" w:rsidRDefault="00D63BA6" w:rsidP="00D63BA6">
      <w:pPr>
        <w:numPr>
          <w:ilvl w:val="0"/>
          <w:numId w:val="5"/>
        </w:numPr>
        <w:jc w:val="both"/>
      </w:pPr>
      <w:r w:rsidRPr="00D63BA6">
        <w:rPr>
          <w:b/>
          <w:bCs/>
        </w:rPr>
        <w:lastRenderedPageBreak/>
        <w:t>Direitos Patrimoniais:</w:t>
      </w:r>
      <w:r w:rsidRPr="00D63BA6">
        <w:t xml:space="preserve"> Envolvem o direito exclusivo de autorizar a reprodução (cópias), a distribuição, a tradução, a adaptação (como transformar um livro em filme) e a execução pública (tocar uma música no rádio ou show).</w:t>
      </w:r>
    </w:p>
    <w:p w14:paraId="2A5D7207" w14:textId="77777777" w:rsidR="00D63BA6" w:rsidRPr="00D63BA6" w:rsidRDefault="00D63BA6" w:rsidP="00D63BA6">
      <w:pPr>
        <w:jc w:val="both"/>
      </w:pPr>
      <w:r w:rsidRPr="00D63BA6">
        <w:t>Observação sobre Software</w:t>
      </w:r>
    </w:p>
    <w:p w14:paraId="5DEC3F4C" w14:textId="77777777" w:rsidR="00D63BA6" w:rsidRPr="00D63BA6" w:rsidRDefault="00D63BA6" w:rsidP="00D63BA6">
      <w:pPr>
        <w:jc w:val="both"/>
      </w:pPr>
      <w:r w:rsidRPr="00D63BA6">
        <w:t xml:space="preserve">É importante notar que, no caso de </w:t>
      </w:r>
      <w:r w:rsidRPr="00D63BA6">
        <w:rPr>
          <w:b/>
          <w:bCs/>
        </w:rPr>
        <w:t>programas de computador</w:t>
      </w:r>
      <w:r w:rsidRPr="00D63BA6">
        <w:t>, os direitos morais são mais restritos, limitando-se basicamente ao direito de paternidade e à oposição a alterações que prejudiquem a honra ou reputação do criador</w:t>
      </w:r>
    </w:p>
    <w:p w14:paraId="742FD339" w14:textId="77777777" w:rsidR="00915AD2" w:rsidRDefault="00915AD2" w:rsidP="00915AD2"/>
    <w:p w14:paraId="3DE9E3CD" w14:textId="74B234E4" w:rsidR="00977FEB" w:rsidRDefault="00977FEB" w:rsidP="00977FEB">
      <w:pPr>
        <w:rPr>
          <w:b/>
          <w:bCs/>
        </w:rPr>
      </w:pPr>
      <w:r>
        <w:rPr>
          <w:b/>
          <w:bCs/>
        </w:rPr>
        <w:t>Prompt 0</w:t>
      </w:r>
      <w:r>
        <w:rPr>
          <w:b/>
          <w:bCs/>
        </w:rPr>
        <w:t>2</w:t>
      </w:r>
    </w:p>
    <w:p w14:paraId="1CAFBEEF" w14:textId="0E3EAEAF" w:rsidR="00977FEB" w:rsidRDefault="00977FEB" w:rsidP="00915AD2">
      <w:r>
        <w:rPr>
          <w:b/>
          <w:bCs/>
        </w:rPr>
        <w:t xml:space="preserve">Utilizei o seguinte prompt: </w:t>
      </w:r>
      <w:r w:rsidRPr="00977FEB">
        <w:t>Como funciona o prazo de proteção para softwares no Brasil?</w:t>
      </w:r>
    </w:p>
    <w:p w14:paraId="6D86C6F1" w14:textId="77777777" w:rsidR="00977FEB" w:rsidRPr="00977FEB" w:rsidRDefault="00977FEB" w:rsidP="00977FEB">
      <w:pPr>
        <w:jc w:val="both"/>
      </w:pPr>
      <w:r w:rsidRPr="00977FEB">
        <w:t xml:space="preserve">No Brasil, o prazo de proteção para softwares é de </w:t>
      </w:r>
      <w:r w:rsidRPr="00977FEB">
        <w:rPr>
          <w:b/>
          <w:bCs/>
        </w:rPr>
        <w:t>50 anos</w:t>
      </w:r>
      <w:r w:rsidRPr="00977FEB">
        <w:t>.</w:t>
      </w:r>
    </w:p>
    <w:p w14:paraId="668B0CBA" w14:textId="77777777" w:rsidR="00977FEB" w:rsidRPr="00977FEB" w:rsidRDefault="00977FEB" w:rsidP="00977FEB">
      <w:pPr>
        <w:jc w:val="both"/>
      </w:pPr>
      <w:r w:rsidRPr="00977FEB">
        <w:t xml:space="preserve">Diferente das obras literárias e artísticas em geral, que costumam ser protegidas por 70 anos após a morte do autor, a contagem para programas de computador segue regras específicas da </w:t>
      </w:r>
      <w:r w:rsidRPr="00977FEB">
        <w:rPr>
          <w:b/>
          <w:bCs/>
        </w:rPr>
        <w:t>Lei de Software (Lei 9.609/98)</w:t>
      </w:r>
      <w:r w:rsidRPr="00977FEB">
        <w:t>:</w:t>
      </w:r>
    </w:p>
    <w:p w14:paraId="7F741B1A" w14:textId="77777777" w:rsidR="00977FEB" w:rsidRPr="00977FEB" w:rsidRDefault="00977FEB" w:rsidP="00977FEB">
      <w:pPr>
        <w:numPr>
          <w:ilvl w:val="0"/>
          <w:numId w:val="6"/>
        </w:numPr>
        <w:jc w:val="both"/>
      </w:pPr>
      <w:r w:rsidRPr="00977FEB">
        <w:t xml:space="preserve">O prazo começa a contar a partir de </w:t>
      </w:r>
      <w:r w:rsidRPr="00977FEB">
        <w:rPr>
          <w:b/>
          <w:bCs/>
        </w:rPr>
        <w:t>1º de janeiro do ano subsequente ao da sua publicação</w:t>
      </w:r>
      <w:r w:rsidRPr="00977FEB">
        <w:t>.</w:t>
      </w:r>
    </w:p>
    <w:p w14:paraId="2440A4FD" w14:textId="77777777" w:rsidR="00977FEB" w:rsidRPr="00977FEB" w:rsidRDefault="00977FEB" w:rsidP="00977FEB">
      <w:pPr>
        <w:numPr>
          <w:ilvl w:val="0"/>
          <w:numId w:val="6"/>
        </w:numPr>
        <w:jc w:val="both"/>
      </w:pPr>
      <w:r w:rsidRPr="00977FEB">
        <w:t xml:space="preserve">Caso o software nunca tenha sido publicado, o prazo de 50 anos conta a partir da sua </w:t>
      </w:r>
      <w:r w:rsidRPr="00977FEB">
        <w:rPr>
          <w:b/>
          <w:bCs/>
        </w:rPr>
        <w:t>criação</w:t>
      </w:r>
      <w:r w:rsidRPr="00977FEB">
        <w:t>.</w:t>
      </w:r>
    </w:p>
    <w:p w14:paraId="5F065127" w14:textId="77777777" w:rsidR="00977FEB" w:rsidRPr="00977FEB" w:rsidRDefault="00977FEB" w:rsidP="00977FEB">
      <w:pPr>
        <w:jc w:val="both"/>
      </w:pPr>
      <w:r w:rsidRPr="00977FEB">
        <w:t>Essa duração atende ao padrão mínimo exigido pelo acordo internacional TRIPS. Vale lembrar que, após esse período, a obra entra em domínio público e pode ser usada livremente.</w:t>
      </w:r>
    </w:p>
    <w:p w14:paraId="10643DCE" w14:textId="77777777" w:rsidR="00977FEB" w:rsidRPr="00977FEB" w:rsidRDefault="00977FEB" w:rsidP="00977FEB">
      <w:pPr>
        <w:jc w:val="both"/>
      </w:pPr>
      <w:r w:rsidRPr="00977FEB">
        <w:t xml:space="preserve">Faz sentido essa diferença de prazos para você? Se quiser, podemos explorar como funciona o </w:t>
      </w:r>
      <w:r w:rsidRPr="00977FEB">
        <w:rPr>
          <w:b/>
          <w:bCs/>
        </w:rPr>
        <w:t>registro eletrônico</w:t>
      </w:r>
      <w:r w:rsidRPr="00977FEB">
        <w:t xml:space="preserve"> desses programas no INPI para garantir segurança jurídica</w:t>
      </w:r>
    </w:p>
    <w:p w14:paraId="0AFCC7D8" w14:textId="77777777" w:rsidR="00977FEB" w:rsidRDefault="00977FEB" w:rsidP="00977FEB">
      <w:pPr>
        <w:rPr>
          <w:b/>
          <w:bCs/>
        </w:rPr>
      </w:pPr>
    </w:p>
    <w:p w14:paraId="6B838618" w14:textId="63AD3F42" w:rsidR="00977FEB" w:rsidRDefault="00977FEB" w:rsidP="00977FEB">
      <w:pPr>
        <w:rPr>
          <w:b/>
          <w:bCs/>
        </w:rPr>
      </w:pPr>
      <w:r>
        <w:rPr>
          <w:b/>
          <w:bCs/>
        </w:rPr>
        <w:t>Prompt 0</w:t>
      </w:r>
      <w:r>
        <w:rPr>
          <w:b/>
          <w:bCs/>
        </w:rPr>
        <w:t>3</w:t>
      </w:r>
    </w:p>
    <w:p w14:paraId="732EF540" w14:textId="6576DAB1" w:rsidR="00977FEB" w:rsidRDefault="00977FEB" w:rsidP="00977FEB">
      <w:pPr>
        <w:jc w:val="both"/>
      </w:pPr>
      <w:r>
        <w:rPr>
          <w:b/>
          <w:bCs/>
        </w:rPr>
        <w:t xml:space="preserve">Utilizei o seguinte prompt: </w:t>
      </w:r>
      <w:r w:rsidRPr="00977FEB">
        <w:t>Quais são as principais limitações e exceções ao direito autoral?</w:t>
      </w:r>
    </w:p>
    <w:p w14:paraId="6257777A" w14:textId="77777777" w:rsidR="00977FEB" w:rsidRPr="00977FEB" w:rsidRDefault="00977FEB" w:rsidP="00977FEB">
      <w:pPr>
        <w:jc w:val="both"/>
      </w:pPr>
      <w:r w:rsidRPr="00977FEB">
        <w:t>As limitações e exceções ao direito autoral são circunstâncias em que a lei permite o uso de uma obra sem a necessidade de autorização prévia ou pagamento ao titular. Elas existem para equilibrar os direitos dos criadores com o interesse público, como o acesso à cultura e à educação.</w:t>
      </w:r>
    </w:p>
    <w:p w14:paraId="508F7104" w14:textId="77777777" w:rsidR="00977FEB" w:rsidRPr="00977FEB" w:rsidRDefault="00977FEB" w:rsidP="00977FEB">
      <w:pPr>
        <w:jc w:val="both"/>
      </w:pPr>
      <w:r w:rsidRPr="00977FEB">
        <w:lastRenderedPageBreak/>
        <w:t>As principais categorias de limitações e exceções são:</w:t>
      </w:r>
    </w:p>
    <w:p w14:paraId="29EF7D4C" w14:textId="77777777" w:rsidR="00977FEB" w:rsidRPr="00977FEB" w:rsidRDefault="00977FEB" w:rsidP="00977FEB">
      <w:pPr>
        <w:numPr>
          <w:ilvl w:val="0"/>
          <w:numId w:val="7"/>
        </w:numPr>
        <w:jc w:val="both"/>
      </w:pPr>
      <w:r w:rsidRPr="00977FEB">
        <w:rPr>
          <w:b/>
          <w:bCs/>
        </w:rPr>
        <w:t>Usos Livres (sem autorização e sem pagamento):</w:t>
      </w:r>
    </w:p>
    <w:p w14:paraId="63A69417" w14:textId="77777777" w:rsidR="00977FEB" w:rsidRPr="00977FEB" w:rsidRDefault="00977FEB" w:rsidP="00977FEB">
      <w:pPr>
        <w:numPr>
          <w:ilvl w:val="1"/>
          <w:numId w:val="7"/>
        </w:numPr>
        <w:jc w:val="both"/>
      </w:pPr>
      <w:r w:rsidRPr="00977FEB">
        <w:rPr>
          <w:b/>
          <w:bCs/>
        </w:rPr>
        <w:t>Citações:</w:t>
      </w:r>
      <w:r w:rsidRPr="00977FEB">
        <w:t xml:space="preserve"> Permite reproduzir trechos de obras para fins de estudo, crítica ou polêmica, desde que se mencione o autor e a fonte, e que a extensão não prejudique a exploração normal da obra.</w:t>
      </w:r>
    </w:p>
    <w:p w14:paraId="088C1B23" w14:textId="77777777" w:rsidR="00977FEB" w:rsidRPr="00977FEB" w:rsidRDefault="00977FEB" w:rsidP="00977FEB">
      <w:pPr>
        <w:numPr>
          <w:ilvl w:val="1"/>
          <w:numId w:val="7"/>
        </w:numPr>
        <w:jc w:val="both"/>
      </w:pPr>
      <w:r w:rsidRPr="00977FEB">
        <w:rPr>
          <w:b/>
          <w:bCs/>
        </w:rPr>
        <w:t>Fins Educacionais e de Pesquisa:</w:t>
      </w:r>
      <w:r w:rsidRPr="00977FEB">
        <w:t xml:space="preserve"> O uso de obras como ilustrações em aulas ou para pesquisa científica é permitido. Além disso, representações teatrais ou musicais em estabelecimentos de ensino não precisam de autorização.</w:t>
      </w:r>
    </w:p>
    <w:p w14:paraId="01F9CCF5" w14:textId="77777777" w:rsidR="00977FEB" w:rsidRPr="00977FEB" w:rsidRDefault="00977FEB" w:rsidP="00977FEB">
      <w:pPr>
        <w:numPr>
          <w:ilvl w:val="1"/>
          <w:numId w:val="7"/>
        </w:numPr>
        <w:jc w:val="both"/>
      </w:pPr>
      <w:r w:rsidRPr="00977FEB">
        <w:rPr>
          <w:b/>
          <w:bCs/>
        </w:rPr>
        <w:t>Informativos e de Imprensa:</w:t>
      </w:r>
      <w:r w:rsidRPr="00977FEB">
        <w:t xml:space="preserve"> É permitida a reprodução de trechos pela imprensa para noticiar eventos atuais.</w:t>
      </w:r>
    </w:p>
    <w:p w14:paraId="6738922B" w14:textId="77777777" w:rsidR="00977FEB" w:rsidRPr="00977FEB" w:rsidRDefault="00977FEB" w:rsidP="00977FEB">
      <w:pPr>
        <w:numPr>
          <w:ilvl w:val="1"/>
          <w:numId w:val="7"/>
        </w:numPr>
        <w:jc w:val="both"/>
      </w:pPr>
      <w:r w:rsidRPr="00977FEB">
        <w:rPr>
          <w:b/>
          <w:bCs/>
        </w:rPr>
        <w:t>Uso Privado:</w:t>
      </w:r>
      <w:r w:rsidRPr="00977FEB">
        <w:t xml:space="preserve"> A reprodução de cópias unitárias para uso pessoal, privado e não comercial.</w:t>
      </w:r>
    </w:p>
    <w:p w14:paraId="004C5A30" w14:textId="77777777" w:rsidR="00977FEB" w:rsidRPr="00977FEB" w:rsidRDefault="00977FEB" w:rsidP="00977FEB">
      <w:pPr>
        <w:numPr>
          <w:ilvl w:val="0"/>
          <w:numId w:val="7"/>
        </w:numPr>
        <w:jc w:val="both"/>
      </w:pPr>
      <w:r w:rsidRPr="00977FEB">
        <w:rPr>
          <w:b/>
          <w:bCs/>
        </w:rPr>
        <w:t>Obras Excluídas de Proteção:</w:t>
      </w:r>
      <w:r w:rsidRPr="00977FEB">
        <w:t xml:space="preserve"> Ideias, métodos, textos de leis, decretos, decisões judiciais e informações de uso comum (como calendários) não são protegidos pelo direito autoral.</w:t>
      </w:r>
    </w:p>
    <w:p w14:paraId="0C2C9066" w14:textId="77777777" w:rsidR="00977FEB" w:rsidRPr="00977FEB" w:rsidRDefault="00977FEB" w:rsidP="00977FEB">
      <w:pPr>
        <w:numPr>
          <w:ilvl w:val="0"/>
          <w:numId w:val="7"/>
        </w:numPr>
        <w:jc w:val="both"/>
      </w:pPr>
      <w:r w:rsidRPr="00977FEB">
        <w:rPr>
          <w:b/>
          <w:bCs/>
        </w:rPr>
        <w:t>Domínio Público:</w:t>
      </w:r>
      <w:r w:rsidRPr="00977FEB">
        <w:t xml:space="preserve"> Após o fim do prazo de proteção (geralmente 70 anos após a morte do autor no Brasil), a obra pode ser usada livremente por qualquer pessoa.</w:t>
      </w:r>
    </w:p>
    <w:p w14:paraId="24AC4BEF" w14:textId="77777777" w:rsidR="00977FEB" w:rsidRPr="00977FEB" w:rsidRDefault="00977FEB" w:rsidP="00977FEB">
      <w:pPr>
        <w:numPr>
          <w:ilvl w:val="0"/>
          <w:numId w:val="7"/>
        </w:numPr>
        <w:jc w:val="both"/>
      </w:pPr>
      <w:r w:rsidRPr="00977FEB">
        <w:rPr>
          <w:b/>
          <w:bCs/>
        </w:rPr>
        <w:t>O "Teste dos Três Passos":</w:t>
      </w:r>
      <w:r w:rsidRPr="00977FEB">
        <w:t xml:space="preserve"> Internacionalmente, as limitações só são válidas se: 1) ocorrerem em casos especiais; 2) não conflitarem com a exploração normal da obra; e 3) não causarem prejuízo injustificado aos interesses do autor.</w:t>
      </w:r>
    </w:p>
    <w:p w14:paraId="00E9DE7E" w14:textId="77777777" w:rsidR="00977FEB" w:rsidRPr="00977FEB" w:rsidRDefault="00977FEB" w:rsidP="00977FEB">
      <w:pPr>
        <w:jc w:val="both"/>
      </w:pPr>
      <w:r w:rsidRPr="00977FEB">
        <w:t xml:space="preserve">Vale ressaltar que, diferentemente de alguns países, a legislação brasileira </w:t>
      </w:r>
      <w:r w:rsidRPr="00977FEB">
        <w:rPr>
          <w:b/>
          <w:bCs/>
        </w:rPr>
        <w:t>não prevê licenças não voluntárias</w:t>
      </w:r>
      <w:r w:rsidRPr="00977FEB">
        <w:t xml:space="preserve"> (aquelas em que o uso é permitido sem autorização, mas exige pagamento)</w:t>
      </w:r>
    </w:p>
    <w:p w14:paraId="2C18C209" w14:textId="77777777" w:rsidR="00977FEB" w:rsidRDefault="00977FEB" w:rsidP="00915AD2"/>
    <w:p w14:paraId="36A97DEC" w14:textId="32E2CC6C" w:rsidR="00915AD2" w:rsidRPr="00915AD2" w:rsidRDefault="00915AD2" w:rsidP="00915AD2">
      <w:r>
        <w:t>Gostei do retorno. Após a resposta obtida nas fontes, fui verificar as referencias que ele traz junto a resposta e estava correto. É fascinante o aprendizado e ganho de tempo nos estudos.</w:t>
      </w:r>
      <w:r w:rsidR="00977FEB">
        <w:t xml:space="preserve"> Poderia ir mais além, mas parei nos 3 para fins de cumprir a tarefa do módulo.</w:t>
      </w:r>
    </w:p>
    <w:sectPr w:rsidR="00915AD2" w:rsidRPr="00915A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76F68"/>
    <w:multiLevelType w:val="multilevel"/>
    <w:tmpl w:val="72FE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67120"/>
    <w:multiLevelType w:val="multilevel"/>
    <w:tmpl w:val="4CDA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459D0"/>
    <w:multiLevelType w:val="multilevel"/>
    <w:tmpl w:val="8D60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51E6C"/>
    <w:multiLevelType w:val="multilevel"/>
    <w:tmpl w:val="BD36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D779C4"/>
    <w:multiLevelType w:val="multilevel"/>
    <w:tmpl w:val="29B8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C15EA2"/>
    <w:multiLevelType w:val="multilevel"/>
    <w:tmpl w:val="931A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095681"/>
    <w:multiLevelType w:val="multilevel"/>
    <w:tmpl w:val="B9CA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826860">
    <w:abstractNumId w:val="0"/>
  </w:num>
  <w:num w:numId="2" w16cid:durableId="894507452">
    <w:abstractNumId w:val="1"/>
  </w:num>
  <w:num w:numId="3" w16cid:durableId="675233580">
    <w:abstractNumId w:val="6"/>
  </w:num>
  <w:num w:numId="4" w16cid:durableId="777717127">
    <w:abstractNumId w:val="4"/>
  </w:num>
  <w:num w:numId="5" w16cid:durableId="2017730375">
    <w:abstractNumId w:val="3"/>
  </w:num>
  <w:num w:numId="6" w16cid:durableId="1833446795">
    <w:abstractNumId w:val="5"/>
  </w:num>
  <w:num w:numId="7" w16cid:durableId="1019358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AD2"/>
    <w:rsid w:val="00915AD2"/>
    <w:rsid w:val="00977FEB"/>
    <w:rsid w:val="00B13EE6"/>
    <w:rsid w:val="00C744B2"/>
    <w:rsid w:val="00D63BA6"/>
    <w:rsid w:val="00E22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D60EB"/>
  <w15:chartTrackingRefBased/>
  <w15:docId w15:val="{18440E3F-7C53-4712-8BB3-4F97970AE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5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5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5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5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5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5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5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5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5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5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5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5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5A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5AD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5A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5A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5A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5A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5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5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5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5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5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5A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5AD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5AD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5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5AD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5A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814</Words>
  <Characters>4478</Characters>
  <Application>Microsoft Office Word</Application>
  <DocSecurity>0</DocSecurity>
  <Lines>81</Lines>
  <Paragraphs>94</Paragraphs>
  <ScaleCrop>false</ScaleCrop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Portugal Soledade</dc:creator>
  <cp:keywords/>
  <dc:description/>
  <cp:lastModifiedBy>Thiago Portugal Soledade</cp:lastModifiedBy>
  <cp:revision>6</cp:revision>
  <dcterms:created xsi:type="dcterms:W3CDTF">2026-04-16T23:37:00Z</dcterms:created>
  <dcterms:modified xsi:type="dcterms:W3CDTF">2026-04-16T23:46:00Z</dcterms:modified>
</cp:coreProperties>
</file>