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SIGC v1.0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ÍNDICE MAESTRO DEL PROYECTO</w:t>
      </w:r>
    </w:p>
    <w:p>
      <w:pPr>
        <w:spacing w:after="100"/>
      </w:pPr>
      <w:r>
        <w:rPr>
          <w:sz w:val="22"/>
          <w:szCs w:val="22"/>
        </w:rPr>
        <w:t xml:space="preserve">Sistema Integral de Gestión Comercial</w:t>
      </w:r>
    </w:p>
    <w:p>
      <w:pPr>
        <w:spacing w:after="100"/>
      </w:pPr>
      <w:r>
        <w:rPr>
          <w:sz w:val="22"/>
          <w:szCs w:val="22"/>
        </w:rPr>
        <w:t xml:space="preserve">Publicidad Román</w:t>
      </w:r>
    </w:p>
    <w:p>
      <w:pPr>
        <w:pStyle w:val="Heading1"/>
        <w:spacing w:after="150" w:before="300"/>
      </w:pPr>
      <w:r>
        <w:t xml:space="preserve">Aviso de actualización</w:t>
      </w:r>
    </w:p>
    <w:p>
      <w:pPr>
        <w:spacing w:after="100"/>
      </w:pPr>
      <w:r>
        <w:t xml:space="preserve">Este índice fue revisado para reflejar un cambio de stack tecnológico aprobado durante el desarrollo. La decisión original (Node.js + Express + PostgreSQL) fue reemplazada por Laravel + MySQL para reducir el tiempo de desarrollo, dado que el proyecto es construido por una sola persona con un plazo de entrega definido por la empresa.</w:t>
      </w:r>
    </w:p>
    <w:p>
      <w:pPr>
        <w:spacing w:after="100"/>
      </w:pPr>
      <w:r>
        <w:t xml:space="preserve">Este cambio afecta los Documentos 1, 5 y 9. El resto de la documentación (Funcionalidades, Roadmap, Estándares, Arquitectura Frontend, API, Flujo del Sistema, Diccionario de Datos) se mantiene vigente sin cambios de fondo.</w:t>
      </w:r>
    </w:p>
    <w:p>
      <w:pPr>
        <w:pStyle w:val="Heading1"/>
        <w:spacing w:after="150" w:before="300"/>
      </w:pPr>
      <w:r>
        <w:t xml:space="preserve">Estado del Proyecto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Elemento</w:t>
            </w:r>
          </w:p>
        </w:tc>
        <w:tc>
          <w:tcPr>
            <w:tcW w:type="dxa" w:w="45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c>
          <w:tcPr>
            <w:tcW w:type="dxa" w:w="4500"/>
          </w:tcPr>
          <w:p>
            <w:r>
              <w:t xml:space="preserve">Versión</w:t>
            </w:r>
          </w:p>
        </w:tc>
        <w:tc>
          <w:tcPr>
            <w:tcW w:type="dxa" w:w="4500"/>
          </w:tcPr>
          <w:p>
            <w:r>
              <w:t xml:space="preserve">SIGC v1.0</w:t>
            </w:r>
          </w:p>
        </w:tc>
      </w:tr>
      <w:tr>
        <w:tc>
          <w:tcPr>
            <w:tcW w:type="dxa" w:w="4500"/>
          </w:tcPr>
          <w:p>
            <w:r>
              <w:t xml:space="preserve">Estado</w:t>
            </w:r>
          </w:p>
        </w:tc>
        <w:tc>
          <w:tcPr>
            <w:tcW w:type="dxa" w:w="4500"/>
          </w:tcPr>
          <w:p>
            <w:r>
              <w:t xml:space="preserve">APROBADO (stack actualizado)</w:t>
            </w:r>
          </w:p>
        </w:tc>
      </w:tr>
      <w:tr>
        <w:tc>
          <w:tcPr>
            <w:tcW w:type="dxa" w:w="4500"/>
          </w:tcPr>
          <w:p>
            <w:r>
              <w:t xml:space="preserve">Frontend</w:t>
            </w:r>
          </w:p>
        </w:tc>
        <w:tc>
          <w:tcPr>
            <w:tcW w:type="dxa" w:w="4500"/>
          </w:tcPr>
          <w:p>
            <w:r>
              <w:t xml:space="preserve">Definido — HTML5, CSS3, Bootstrap 5, JavaScript ES Modules</w:t>
            </w:r>
          </w:p>
        </w:tc>
      </w:tr>
      <w:tr>
        <w:tc>
          <w:tcPr>
            <w:tcW w:type="dxa" w:w="4500"/>
          </w:tcPr>
          <w:p>
            <w:r>
              <w:t xml:space="preserve">Backend</w:t>
            </w:r>
          </w:p>
        </w:tc>
        <w:tc>
          <w:tcPr>
            <w:tcW w:type="dxa" w:w="4500"/>
          </w:tcPr>
          <w:p>
            <w:r>
              <w:t xml:space="preserve">Definido — Laravel (PHP), API REST</w:t>
            </w:r>
          </w:p>
        </w:tc>
      </w:tr>
      <w:tr>
        <w:tc>
          <w:tcPr>
            <w:tcW w:type="dxa" w:w="4500"/>
          </w:tcPr>
          <w:p>
            <w:r>
              <w:t xml:space="preserve">Base de Datos</w:t>
            </w:r>
          </w:p>
        </w:tc>
        <w:tc>
          <w:tcPr>
            <w:tcW w:type="dxa" w:w="4500"/>
          </w:tcPr>
          <w:p>
            <w:r>
              <w:t xml:space="preserve">Definida — MySQL</w:t>
            </w:r>
          </w:p>
        </w:tc>
      </w:tr>
      <w:tr>
        <w:tc>
          <w:tcPr>
            <w:tcW w:type="dxa" w:w="4500"/>
          </w:tcPr>
          <w:p>
            <w:r>
              <w:t xml:space="preserve">API</w:t>
            </w:r>
          </w:p>
        </w:tc>
        <w:tc>
          <w:tcPr>
            <w:tcW w:type="dxa" w:w="4500"/>
          </w:tcPr>
          <w:p>
            <w:r>
              <w:t xml:space="preserve">Definida</w:t>
            </w:r>
          </w:p>
        </w:tc>
      </w:tr>
      <w:tr>
        <w:tc>
          <w:tcPr>
            <w:tcW w:type="dxa" w:w="4500"/>
          </w:tcPr>
          <w:p>
            <w:r>
              <w:t xml:space="preserve">Roadmap</w:t>
            </w:r>
          </w:p>
        </w:tc>
        <w:tc>
          <w:tcPr>
            <w:tcW w:type="dxa" w:w="4500"/>
          </w:tcPr>
          <w:p>
            <w:r>
              <w:t xml:space="preserve">Aprobado</w:t>
            </w:r>
          </w:p>
        </w:tc>
      </w:tr>
      <w:tr>
        <w:tc>
          <w:tcPr>
            <w:tcW w:type="dxa" w:w="4500"/>
          </w:tcPr>
          <w:p>
            <w:r>
              <w:t xml:space="preserve">Tiempo estimado</w:t>
            </w:r>
          </w:p>
        </w:tc>
        <w:tc>
          <w:tcPr>
            <w:tcW w:type="dxa" w:w="4500"/>
          </w:tcPr>
          <w:p>
            <w:r>
              <w:t xml:space="preserve">10 semanas (330-360 horas)</w:t>
            </w:r>
          </w:p>
        </w:tc>
      </w:tr>
    </w:tbl>
    <w:p>
      <w:pPr>
        <w:pStyle w:val="Heading1"/>
        <w:spacing w:after="150" w:before="300"/>
      </w:pPr>
      <w:r>
        <w:t xml:space="preserve">Documentación Oficial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0 - Índice Maestro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1 - Arquitectura (actualizado: Laravel + MySQL)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2 -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3 - Roadmap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4 - Estimación de Horas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5 - Base de Datos (actualizado: MySQL)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6 - API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7 - Estándares del Proyecto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8 - Arquitectura Frontend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9 - Arquitectura Backend (actualizado: Laravel)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10 - Plan de Desarrollo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11 - Flujo del Sistema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Documento 12 - Diccionario de Datos</w:t>
      </w:r>
    </w:p>
    <w:p>
      <w:pPr>
        <w:pStyle w:val="Heading1"/>
        <w:spacing w:after="150" w:before="300"/>
      </w:pPr>
      <w:r>
        <w:t xml:space="preserve">Entregas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Entrega</w:t>
            </w:r>
          </w:p>
        </w:tc>
        <w:tc>
          <w:tcPr>
            <w:tcW w:type="dxa" w:w="45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r>
              <w:t xml:space="preserve">Entrega 1</w:t>
            </w:r>
          </w:p>
        </w:tc>
        <w:tc>
          <w:tcPr>
            <w:tcW w:type="dxa" w:w="4500"/>
          </w:tcPr>
          <w:p>
            <w:r>
              <w:t xml:space="preserve">Arquitectura + Login + Gestión de Vallas + Dashboard</w:t>
            </w:r>
          </w:p>
        </w:tc>
      </w:tr>
      <w:tr>
        <w:tc>
          <w:tcPr>
            <w:tcW w:type="dxa" w:w="4500"/>
          </w:tcPr>
          <w:p>
            <w:r>
              <w:t xml:space="preserve">Entrega 2</w:t>
            </w:r>
          </w:p>
        </w:tc>
        <w:tc>
          <w:tcPr>
            <w:tcW w:type="dxa" w:w="4500"/>
          </w:tcPr>
          <w:p>
            <w:r>
              <w:t xml:space="preserve">Reservas + Contratos + Gestión de Usuarios</w:t>
            </w:r>
          </w:p>
        </w:tc>
      </w:tr>
      <w:tr>
        <w:tc>
          <w:tcPr>
            <w:tcW w:type="dxa" w:w="4500"/>
          </w:tcPr>
          <w:p>
            <w:r>
              <w:t xml:space="preserve">Entrega 3</w:t>
            </w:r>
          </w:p>
        </w:tc>
        <w:tc>
          <w:tcPr>
            <w:tcW w:type="dxa" w:w="4500"/>
          </w:tcPr>
          <w:p>
            <w:r>
              <w:t xml:space="preserve">Clientes + Reportes + Configuración + Pruebas</w:t>
            </w:r>
          </w:p>
        </w:tc>
      </w:tr>
    </w:tbl>
    <w:p>
      <w:pPr>
        <w:pStyle w:val="Heading1"/>
        <w:spacing w:after="150" w:before="300"/>
      </w:pPr>
      <w:r>
        <w:t xml:space="preserve">Regla Principal</w:t>
      </w:r>
    </w:p>
    <w:p>
      <w:pPr>
        <w:spacing w:after="100"/>
      </w:pPr>
      <w:r>
        <w:t xml:space="preserve">Una vez aprobado este índice y los documentos asociados, no se modificará la arquitectura del proyecto salvo por una necesidad técnica importante.</w:t>
      </w:r>
    </w:p>
    <w:p>
      <w:pPr>
        <w:pStyle w:val="Heading1"/>
        <w:spacing w:after="150" w:before="300"/>
      </w:pPr>
      <w:r>
        <w:t xml:space="preserve">Historial de Cambios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Fecha</w:t>
            </w:r>
          </w:p>
        </w:tc>
        <w:tc>
          <w:tcPr>
            <w:tcW w:type="dxa" w:w="3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Cambio</w:t>
            </w:r>
          </w:p>
        </w:tc>
        <w:tc>
          <w:tcPr>
            <w:tcW w:type="dxa" w:w="3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Motivo</w:t>
            </w:r>
          </w:p>
        </w:tc>
      </w:tr>
      <w:tr>
        <w:tc>
          <w:tcPr>
            <w:tcW w:type="dxa" w:w="3000"/>
          </w:tcPr>
          <w:p>
            <w:r>
              <w:t xml:space="preserve">Julio 2026</w:t>
            </w:r>
          </w:p>
        </w:tc>
        <w:tc>
          <w:tcPr>
            <w:tcW w:type="dxa" w:w="3000"/>
          </w:tcPr>
          <w:p>
            <w:r>
              <w:t xml:space="preserve">Backend: Node.js + Express → Laravel (PHP)</w:t>
            </w:r>
          </w:p>
        </w:tc>
        <w:tc>
          <w:tcPr>
            <w:tcW w:type="dxa" w:w="3000"/>
          </w:tcPr>
          <w:p>
            <w:r>
              <w:t xml:space="preserve">Reducir tiempo de desarrollo para un solo desarrollador con plazo definido</w:t>
            </w:r>
          </w:p>
        </w:tc>
      </w:tr>
      <w:tr>
        <w:tc>
          <w:tcPr>
            <w:tcW w:type="dxa" w:w="3000"/>
          </w:tcPr>
          <w:p>
            <w:r>
              <w:t xml:space="preserve">Julio 2026</w:t>
            </w:r>
          </w:p>
        </w:tc>
        <w:tc>
          <w:tcPr>
            <w:tcW w:type="dxa" w:w="3000"/>
          </w:tcPr>
          <w:p>
            <w:r>
              <w:t xml:space="preserve">Base de datos: PostgreSQL → MySQL</w:t>
            </w:r>
          </w:p>
        </w:tc>
        <w:tc>
          <w:tcPr>
            <w:tcW w:type="dxa" w:w="3000"/>
          </w:tcPr>
          <w:p>
            <w:r>
              <w:t xml:space="preserve">Consistencia con el ecosistema Laravel y disponibilidad de hosting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2026-07-21T00:37:05.834Z</dcterms:created>
  <dcterms:modified xsi:type="dcterms:W3CDTF">2026-07-21T00:37:05.846Z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