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SIGC v1.0 - Documento 5</w:t>
      </w:r>
    </w:p>
    <w:p>
      <w:pPr>
        <w:spacing w:after="100"/>
      </w:pPr>
      <w:r>
        <w:rPr>
          <w:b/>
          <w:bCs/>
          <w:sz w:val="26"/>
          <w:szCs w:val="26"/>
        </w:rPr>
        <w:t xml:space="preserve">Diseño de Base de Datos</w:t>
      </w:r>
    </w:p>
    <w:p>
      <w:pPr>
        <w:spacing w:after="100"/>
      </w:pPr>
      <w:r>
        <w:rPr>
          <w:i/>
          <w:iCs/>
          <w:color w:val="888888"/>
        </w:rPr>
        <w:t xml:space="preserve">(Actualizado: motor de base de datos cambiado a MySQL)</w:t>
      </w:r>
    </w:p>
    <w:p>
      <w:pPr>
        <w:pStyle w:val="Heading1"/>
        <w:spacing w:after="150" w:before="300"/>
      </w:pPr>
      <w:r>
        <w:t xml:space="preserve">Base de datos</w:t>
      </w:r>
    </w:p>
    <w:p>
      <w:pPr>
        <w:spacing w:after="100"/>
      </w:pPr>
      <w:r>
        <w:t xml:space="preserve">MySQL — accedida mediante Eloquent ORM (Laravel).</w:t>
      </w:r>
    </w:p>
    <w:p>
      <w:pPr>
        <w:spacing w:after="100"/>
      </w:pPr>
      <w:r>
        <w:t xml:space="preserve">Nota: el diseño de tablas y relaciones descrito a continuación no cambia respecto a la versión anterior (PostgreSQL); solo cambia el motor de base de datos. Los tipos de dato se implementan con sus equivalentes en MySQL (por ejemplo, DECIMAL, VARCHAR, ENUM, DATE/DATETIME).</w:t>
      </w:r>
    </w:p>
    <w:p>
      <w:pPr>
        <w:pStyle w:val="Heading2"/>
        <w:spacing w:after="100" w:before="200"/>
      </w:pPr>
      <w:r>
        <w:t xml:space="preserve">usuarios</w:t>
      </w:r>
    </w:p>
    <w:p>
      <w:pPr>
        <w:pStyle w:val="ListParagraph"/>
        <w:numPr>
          <w:ilvl w:val="0"/>
          <w:numId w:val="1"/>
        </w:numPr>
        <w:spacing w:after="40"/>
      </w:pPr>
      <w:r>
        <w:t xml:space="preserve">id</w:t>
      </w:r>
    </w:p>
    <w:p>
      <w:pPr>
        <w:pStyle w:val="ListParagraph"/>
        <w:numPr>
          <w:ilvl w:val="0"/>
          <w:numId w:val="1"/>
        </w:numPr>
        <w:spacing w:after="40"/>
      </w:pPr>
      <w:r>
        <w:t xml:space="preserve">nombre</w:t>
      </w:r>
    </w:p>
    <w:p>
      <w:pPr>
        <w:pStyle w:val="ListParagraph"/>
        <w:numPr>
          <w:ilvl w:val="0"/>
          <w:numId w:val="1"/>
        </w:numPr>
        <w:spacing w:after="40"/>
      </w:pPr>
      <w:r>
        <w:t xml:space="preserve">correo</w:t>
      </w:r>
    </w:p>
    <w:p>
      <w:pPr>
        <w:pStyle w:val="ListParagraph"/>
        <w:numPr>
          <w:ilvl w:val="0"/>
          <w:numId w:val="1"/>
        </w:numPr>
        <w:spacing w:after="40"/>
      </w:pPr>
      <w:r>
        <w:t xml:space="preserve">password</w:t>
      </w:r>
    </w:p>
    <w:p>
      <w:pPr>
        <w:pStyle w:val="ListParagraph"/>
        <w:numPr>
          <w:ilvl w:val="0"/>
          <w:numId w:val="1"/>
        </w:numPr>
        <w:spacing w:after="40"/>
      </w:pPr>
      <w:r>
        <w:t xml:space="preserve">rol_id</w:t>
      </w:r>
    </w:p>
    <w:p>
      <w:pPr>
        <w:pStyle w:val="ListParagraph"/>
        <w:numPr>
          <w:ilvl w:val="0"/>
          <w:numId w:val="1"/>
        </w:numPr>
        <w:spacing w:after="40"/>
      </w:pPr>
      <w:r>
        <w:t xml:space="preserve">estado</w:t>
      </w:r>
    </w:p>
    <w:p>
      <w:pPr>
        <w:pStyle w:val="ListParagraph"/>
        <w:numPr>
          <w:ilvl w:val="0"/>
          <w:numId w:val="1"/>
        </w:numPr>
        <w:spacing w:after="40"/>
      </w:pPr>
      <w:r>
        <w:t xml:space="preserve">fecha_creacion</w:t>
      </w:r>
    </w:p>
    <w:p>
      <w:pPr>
        <w:pStyle w:val="Heading2"/>
        <w:spacing w:after="100" w:before="200"/>
      </w:pPr>
      <w:r>
        <w:t xml:space="preserve">roles</w:t>
      </w:r>
    </w:p>
    <w:p>
      <w:pPr>
        <w:pStyle w:val="ListParagraph"/>
        <w:numPr>
          <w:ilvl w:val="0"/>
          <w:numId w:val="1"/>
        </w:numPr>
        <w:spacing w:after="40"/>
      </w:pPr>
      <w:r>
        <w:t xml:space="preserve">id</w:t>
      </w:r>
    </w:p>
    <w:p>
      <w:pPr>
        <w:pStyle w:val="ListParagraph"/>
        <w:numPr>
          <w:ilvl w:val="0"/>
          <w:numId w:val="1"/>
        </w:numPr>
        <w:spacing w:after="40"/>
      </w:pPr>
      <w:r>
        <w:t xml:space="preserve">nombre</w:t>
      </w:r>
    </w:p>
    <w:p>
      <w:pPr>
        <w:pStyle w:val="ListParagraph"/>
        <w:numPr>
          <w:ilvl w:val="0"/>
          <w:numId w:val="1"/>
        </w:numPr>
        <w:spacing w:after="40"/>
      </w:pPr>
      <w:r>
        <w:t xml:space="preserve">descripcion</w:t>
      </w:r>
    </w:p>
    <w:p>
      <w:pPr>
        <w:pStyle w:val="Heading2"/>
        <w:spacing w:after="100" w:before="200"/>
      </w:pPr>
      <w:r>
        <w:t xml:space="preserve">estructuras (nueva — ubicación física)</w:t>
      </w:r>
    </w:p>
    <w:p>
      <w:pPr>
        <w:pStyle w:val="ListParagraph"/>
        <w:numPr>
          <w:ilvl w:val="0"/>
          <w:numId w:val="1"/>
        </w:numPr>
        <w:spacing w:after="40"/>
      </w:pPr>
      <w:r>
        <w:t xml:space="preserve">id</w:t>
      </w:r>
    </w:p>
    <w:p>
      <w:pPr>
        <w:pStyle w:val="ListParagraph"/>
        <w:numPr>
          <w:ilvl w:val="0"/>
          <w:numId w:val="1"/>
        </w:numPr>
        <w:spacing w:after="40"/>
      </w:pPr>
      <w:r>
        <w:t xml:space="preserve">provincia</w:t>
      </w:r>
    </w:p>
    <w:p>
      <w:pPr>
        <w:pStyle w:val="ListParagraph"/>
        <w:numPr>
          <w:ilvl w:val="0"/>
          <w:numId w:val="1"/>
        </w:numPr>
        <w:spacing w:after="40"/>
      </w:pPr>
      <w:r>
        <w:t xml:space="preserve">lugar</w:t>
      </w:r>
    </w:p>
    <w:p>
      <w:pPr>
        <w:pStyle w:val="ListParagraph"/>
        <w:numPr>
          <w:ilvl w:val="0"/>
          <w:numId w:val="1"/>
        </w:numPr>
        <w:spacing w:after="40"/>
      </w:pPr>
      <w:r>
        <w:t xml:space="preserve">ubicacion</w:t>
      </w:r>
    </w:p>
    <w:p>
      <w:pPr>
        <w:pStyle w:val="ListParagraph"/>
        <w:numPr>
          <w:ilvl w:val="0"/>
          <w:numId w:val="1"/>
        </w:numPr>
        <w:spacing w:after="40"/>
      </w:pPr>
      <w:r>
        <w:t xml:space="preserve">latitud</w:t>
      </w:r>
    </w:p>
    <w:p>
      <w:pPr>
        <w:pStyle w:val="ListParagraph"/>
        <w:numPr>
          <w:ilvl w:val="0"/>
          <w:numId w:val="1"/>
        </w:numPr>
        <w:spacing w:after="40"/>
      </w:pPr>
      <w:r>
        <w:t xml:space="preserve">longitud</w:t>
      </w:r>
    </w:p>
    <w:p>
      <w:pPr>
        <w:pStyle w:val="Heading2"/>
        <w:spacing w:after="100" w:before="200"/>
      </w:pPr>
      <w:r>
        <w:t xml:space="preserve">vallas</w:t>
      </w:r>
    </w:p>
    <w:p>
      <w:pPr>
        <w:pStyle w:val="ListParagraph"/>
        <w:numPr>
          <w:ilvl w:val="0"/>
          <w:numId w:val="1"/>
        </w:numPr>
        <w:spacing w:after="40"/>
      </w:pPr>
      <w:r>
        <w:t xml:space="preserve">id</w:t>
      </w:r>
    </w:p>
    <w:p>
      <w:pPr>
        <w:pStyle w:val="ListParagraph"/>
        <w:numPr>
          <w:ilvl w:val="0"/>
          <w:numId w:val="1"/>
        </w:numPr>
        <w:spacing w:after="40"/>
      </w:pPr>
      <w:r>
        <w:t xml:space="preserve">estructura_id (FK — ubicación física compartida entre caras)</w:t>
      </w:r>
    </w:p>
    <w:p>
      <w:pPr>
        <w:pStyle w:val="ListParagraph"/>
        <w:numPr>
          <w:ilvl w:val="0"/>
          <w:numId w:val="1"/>
        </w:numPr>
        <w:spacing w:after="40"/>
      </w:pPr>
      <w:r>
        <w:t xml:space="preserve">codigo (inmutable, único)</w:t>
      </w:r>
    </w:p>
    <w:p>
      <w:pPr>
        <w:pStyle w:val="ListParagraph"/>
        <w:numPr>
          <w:ilvl w:val="0"/>
          <w:numId w:val="1"/>
        </w:numPr>
        <w:spacing w:after="40"/>
      </w:pPr>
      <w:r>
        <w:t xml:space="preserve">cara (A / B — solo aplica si es doble cara)</w:t>
      </w:r>
    </w:p>
    <w:p>
      <w:pPr>
        <w:pStyle w:val="ListParagraph"/>
        <w:numPr>
          <w:ilvl w:val="0"/>
          <w:numId w:val="1"/>
        </w:numPr>
        <w:spacing w:after="40"/>
      </w:pPr>
      <w:r>
        <w:t xml:space="preserve">tamano</w:t>
      </w:r>
    </w:p>
    <w:p>
      <w:pPr>
        <w:pStyle w:val="ListParagraph"/>
        <w:numPr>
          <w:ilvl w:val="0"/>
          <w:numId w:val="1"/>
        </w:numPr>
        <w:spacing w:after="40"/>
      </w:pPr>
      <w:r>
        <w:t xml:space="preserve">estado</w:t>
      </w:r>
    </w:p>
    <w:p>
      <w:pPr>
        <w:pStyle w:val="Heading2"/>
        <w:spacing w:after="100" w:before="200"/>
      </w:pPr>
      <w:r>
        <w:t xml:space="preserve">clientes</w:t>
      </w:r>
    </w:p>
    <w:p>
      <w:pPr>
        <w:pStyle w:val="ListParagraph"/>
        <w:numPr>
          <w:ilvl w:val="0"/>
          <w:numId w:val="1"/>
        </w:numPr>
        <w:spacing w:after="40"/>
      </w:pPr>
      <w:r>
        <w:t xml:space="preserve">id</w:t>
      </w:r>
    </w:p>
    <w:p>
      <w:pPr>
        <w:pStyle w:val="ListParagraph"/>
        <w:numPr>
          <w:ilvl w:val="0"/>
          <w:numId w:val="1"/>
        </w:numPr>
        <w:spacing w:after="40"/>
      </w:pPr>
      <w:r>
        <w:t xml:space="preserve">nombre</w:t>
      </w:r>
    </w:p>
    <w:p>
      <w:pPr>
        <w:pStyle w:val="ListParagraph"/>
        <w:numPr>
          <w:ilvl w:val="0"/>
          <w:numId w:val="1"/>
        </w:numPr>
        <w:spacing w:after="40"/>
      </w:pPr>
      <w:r>
        <w:t xml:space="preserve">cedula</w:t>
      </w:r>
    </w:p>
    <w:p>
      <w:pPr>
        <w:pStyle w:val="ListParagraph"/>
        <w:numPr>
          <w:ilvl w:val="0"/>
          <w:numId w:val="1"/>
        </w:numPr>
        <w:spacing w:after="40"/>
      </w:pPr>
      <w:r>
        <w:t xml:space="preserve">telefono</w:t>
      </w:r>
    </w:p>
    <w:p>
      <w:pPr>
        <w:pStyle w:val="ListParagraph"/>
        <w:numPr>
          <w:ilvl w:val="0"/>
          <w:numId w:val="1"/>
        </w:numPr>
        <w:spacing w:after="40"/>
      </w:pPr>
      <w:r>
        <w:t xml:space="preserve">correo</w:t>
      </w:r>
    </w:p>
    <w:p>
      <w:pPr>
        <w:pStyle w:val="ListParagraph"/>
        <w:numPr>
          <w:ilvl w:val="0"/>
          <w:numId w:val="1"/>
        </w:numPr>
        <w:spacing w:after="40"/>
      </w:pPr>
      <w:r>
        <w:t xml:space="preserve">direccion</w:t>
      </w:r>
    </w:p>
    <w:p>
      <w:pPr>
        <w:pStyle w:val="ListParagraph"/>
        <w:numPr>
          <w:ilvl w:val="0"/>
          <w:numId w:val="1"/>
        </w:numPr>
        <w:spacing w:after="40"/>
      </w:pPr>
      <w:r>
        <w:t xml:space="preserve">estado</w:t>
      </w:r>
    </w:p>
    <w:p>
      <w:pPr>
        <w:pStyle w:val="Heading2"/>
        <w:spacing w:after="100" w:before="200"/>
      </w:pPr>
      <w:r>
        <w:t xml:space="preserve">reservas</w:t>
      </w:r>
    </w:p>
    <w:p>
      <w:pPr>
        <w:pStyle w:val="ListParagraph"/>
        <w:numPr>
          <w:ilvl w:val="0"/>
          <w:numId w:val="1"/>
        </w:numPr>
        <w:spacing w:after="40"/>
      </w:pPr>
      <w:r>
        <w:t xml:space="preserve">id</w:t>
      </w:r>
    </w:p>
    <w:p>
      <w:pPr>
        <w:pStyle w:val="ListParagraph"/>
        <w:numPr>
          <w:ilvl w:val="0"/>
          <w:numId w:val="1"/>
        </w:numPr>
        <w:spacing w:after="40"/>
      </w:pPr>
      <w:r>
        <w:t xml:space="preserve">valla_id</w:t>
      </w:r>
    </w:p>
    <w:p>
      <w:pPr>
        <w:pStyle w:val="ListParagraph"/>
        <w:numPr>
          <w:ilvl w:val="0"/>
          <w:numId w:val="1"/>
        </w:numPr>
        <w:spacing w:after="40"/>
      </w:pPr>
      <w:r>
        <w:t xml:space="preserve">cliente_id</w:t>
      </w:r>
    </w:p>
    <w:p>
      <w:pPr>
        <w:pStyle w:val="ListParagraph"/>
        <w:numPr>
          <w:ilvl w:val="0"/>
          <w:numId w:val="1"/>
        </w:numPr>
        <w:spacing w:after="40"/>
      </w:pPr>
      <w:r>
        <w:t xml:space="preserve">usuario_id</w:t>
      </w:r>
    </w:p>
    <w:p>
      <w:pPr>
        <w:pStyle w:val="ListParagraph"/>
        <w:numPr>
          <w:ilvl w:val="0"/>
          <w:numId w:val="1"/>
        </w:numPr>
        <w:spacing w:after="40"/>
      </w:pPr>
      <w:r>
        <w:t xml:space="preserve">fecha_reserva</w:t>
      </w:r>
    </w:p>
    <w:p>
      <w:pPr>
        <w:pStyle w:val="ListParagraph"/>
        <w:numPr>
          <w:ilvl w:val="0"/>
          <w:numId w:val="1"/>
        </w:numPr>
        <w:spacing w:after="40"/>
      </w:pPr>
      <w:r>
        <w:t xml:space="preserve">fecha_vencimiento</w:t>
      </w:r>
    </w:p>
    <w:p>
      <w:pPr>
        <w:pStyle w:val="ListParagraph"/>
        <w:numPr>
          <w:ilvl w:val="0"/>
          <w:numId w:val="1"/>
        </w:numPr>
        <w:spacing w:after="40"/>
      </w:pPr>
      <w:r>
        <w:t xml:space="preserve">estado</w:t>
      </w:r>
    </w:p>
    <w:p>
      <w:pPr>
        <w:pStyle w:val="Heading2"/>
        <w:spacing w:after="100" w:before="200"/>
      </w:pPr>
      <w:r>
        <w:t xml:space="preserve">contratos</w:t>
      </w:r>
    </w:p>
    <w:p>
      <w:pPr>
        <w:pStyle w:val="ListParagraph"/>
        <w:numPr>
          <w:ilvl w:val="0"/>
          <w:numId w:val="1"/>
        </w:numPr>
        <w:spacing w:after="40"/>
      </w:pPr>
      <w:r>
        <w:t xml:space="preserve">id</w:t>
      </w:r>
    </w:p>
    <w:p>
      <w:pPr>
        <w:pStyle w:val="ListParagraph"/>
        <w:numPr>
          <w:ilvl w:val="0"/>
          <w:numId w:val="1"/>
        </w:numPr>
        <w:spacing w:after="40"/>
      </w:pPr>
      <w:r>
        <w:t xml:space="preserve">codigo</w:t>
      </w:r>
    </w:p>
    <w:p>
      <w:pPr>
        <w:pStyle w:val="ListParagraph"/>
        <w:numPr>
          <w:ilvl w:val="0"/>
          <w:numId w:val="1"/>
        </w:numPr>
        <w:spacing w:after="40"/>
      </w:pPr>
      <w:r>
        <w:t xml:space="preserve">valla_id</w:t>
      </w:r>
    </w:p>
    <w:p>
      <w:pPr>
        <w:pStyle w:val="ListParagraph"/>
        <w:numPr>
          <w:ilvl w:val="0"/>
          <w:numId w:val="1"/>
        </w:numPr>
        <w:spacing w:after="40"/>
      </w:pPr>
      <w:r>
        <w:t xml:space="preserve">cliente_id</w:t>
      </w:r>
    </w:p>
    <w:p>
      <w:pPr>
        <w:pStyle w:val="ListParagraph"/>
        <w:numPr>
          <w:ilvl w:val="0"/>
          <w:numId w:val="1"/>
        </w:numPr>
        <w:spacing w:after="40"/>
      </w:pPr>
      <w:r>
        <w:t xml:space="preserve">usuario_id</w:t>
      </w:r>
    </w:p>
    <w:p>
      <w:pPr>
        <w:pStyle w:val="ListParagraph"/>
        <w:numPr>
          <w:ilvl w:val="0"/>
          <w:numId w:val="1"/>
        </w:numPr>
        <w:spacing w:after="40"/>
      </w:pPr>
      <w:r>
        <w:t xml:space="preserve">monto_usd</w:t>
      </w:r>
    </w:p>
    <w:p>
      <w:pPr>
        <w:pStyle w:val="ListParagraph"/>
        <w:numPr>
          <w:ilvl w:val="0"/>
          <w:numId w:val="1"/>
        </w:numPr>
        <w:spacing w:after="40"/>
      </w:pPr>
      <w:r>
        <w:t xml:space="preserve">plazo_meses</w:t>
      </w:r>
    </w:p>
    <w:p>
      <w:pPr>
        <w:pStyle w:val="ListParagraph"/>
        <w:numPr>
          <w:ilvl w:val="0"/>
          <w:numId w:val="1"/>
        </w:numPr>
        <w:spacing w:after="40"/>
      </w:pPr>
      <w:r>
        <w:t xml:space="preserve">fecha_inicio</w:t>
      </w:r>
    </w:p>
    <w:p>
      <w:pPr>
        <w:pStyle w:val="ListParagraph"/>
        <w:numPr>
          <w:ilvl w:val="0"/>
          <w:numId w:val="1"/>
        </w:numPr>
        <w:spacing w:after="40"/>
      </w:pPr>
      <w:r>
        <w:t xml:space="preserve">fecha_fin</w:t>
      </w:r>
    </w:p>
    <w:p>
      <w:pPr>
        <w:pStyle w:val="ListParagraph"/>
        <w:numPr>
          <w:ilvl w:val="0"/>
          <w:numId w:val="1"/>
        </w:numPr>
        <w:spacing w:after="40"/>
      </w:pPr>
      <w:r>
        <w:t xml:space="preserve">estado</w:t>
      </w:r>
    </w:p>
    <w:p>
      <w:pPr>
        <w:pStyle w:val="Heading2"/>
        <w:spacing w:after="100" w:before="200"/>
      </w:pPr>
      <w:r>
        <w:t xml:space="preserve">bitacora</w:t>
      </w:r>
    </w:p>
    <w:p>
      <w:pPr>
        <w:pStyle w:val="ListParagraph"/>
        <w:numPr>
          <w:ilvl w:val="0"/>
          <w:numId w:val="1"/>
        </w:numPr>
        <w:spacing w:after="40"/>
      </w:pPr>
      <w:r>
        <w:t xml:space="preserve">id</w:t>
      </w:r>
    </w:p>
    <w:p>
      <w:pPr>
        <w:pStyle w:val="ListParagraph"/>
        <w:numPr>
          <w:ilvl w:val="0"/>
          <w:numId w:val="1"/>
        </w:numPr>
        <w:spacing w:after="40"/>
      </w:pPr>
      <w:r>
        <w:t xml:space="preserve">usuario_id</w:t>
      </w:r>
    </w:p>
    <w:p>
      <w:pPr>
        <w:pStyle w:val="ListParagraph"/>
        <w:numPr>
          <w:ilvl w:val="0"/>
          <w:numId w:val="1"/>
        </w:numPr>
        <w:spacing w:after="40"/>
      </w:pPr>
      <w:r>
        <w:t xml:space="preserve">modulo</w:t>
      </w:r>
    </w:p>
    <w:p>
      <w:pPr>
        <w:pStyle w:val="ListParagraph"/>
        <w:numPr>
          <w:ilvl w:val="0"/>
          <w:numId w:val="1"/>
        </w:numPr>
        <w:spacing w:after="40"/>
      </w:pPr>
      <w:r>
        <w:t xml:space="preserve">accion</w:t>
      </w:r>
    </w:p>
    <w:p>
      <w:pPr>
        <w:pStyle w:val="ListParagraph"/>
        <w:numPr>
          <w:ilvl w:val="0"/>
          <w:numId w:val="1"/>
        </w:numPr>
        <w:spacing w:after="40"/>
      </w:pPr>
      <w:r>
        <w:t xml:space="preserve">descripcion</w:t>
      </w:r>
    </w:p>
    <w:p>
      <w:pPr>
        <w:pStyle w:val="ListParagraph"/>
        <w:numPr>
          <w:ilvl w:val="0"/>
          <w:numId w:val="1"/>
        </w:numPr>
        <w:spacing w:after="40"/>
      </w:pPr>
      <w:r>
        <w:t xml:space="preserve">fecha</w:t>
      </w:r>
    </w:p>
    <w:p>
      <w:pPr>
        <w:pStyle w:val="Heading2"/>
        <w:spacing w:after="100" w:before="200"/>
      </w:pPr>
      <w:r>
        <w:t xml:space="preserve">configuracion</w:t>
      </w:r>
    </w:p>
    <w:p>
      <w:pPr>
        <w:pStyle w:val="ListParagraph"/>
        <w:numPr>
          <w:ilvl w:val="0"/>
          <w:numId w:val="1"/>
        </w:numPr>
        <w:spacing w:after="40"/>
      </w:pPr>
      <w:r>
        <w:t xml:space="preserve">id</w:t>
      </w:r>
    </w:p>
    <w:p>
      <w:pPr>
        <w:pStyle w:val="ListParagraph"/>
        <w:numPr>
          <w:ilvl w:val="0"/>
          <w:numId w:val="1"/>
        </w:numPr>
        <w:spacing w:after="40"/>
      </w:pPr>
      <w:r>
        <w:t xml:space="preserve">tipo_cambio</w:t>
      </w:r>
    </w:p>
    <w:p>
      <w:pPr>
        <w:pStyle w:val="ListParagraph"/>
        <w:numPr>
          <w:ilvl w:val="0"/>
          <w:numId w:val="1"/>
        </w:numPr>
        <w:spacing w:after="40"/>
      </w:pPr>
      <w:r>
        <w:t xml:space="preserve">empresa</w:t>
      </w:r>
    </w:p>
    <w:p>
      <w:pPr>
        <w:pStyle w:val="ListParagraph"/>
        <w:numPr>
          <w:ilvl w:val="0"/>
          <w:numId w:val="1"/>
        </w:numPr>
        <w:spacing w:after="40"/>
      </w:pPr>
      <w:r>
        <w:t xml:space="preserve">logo</w:t>
      </w:r>
    </w:p>
    <w:p>
      <w:pPr>
        <w:pStyle w:val="ListParagraph"/>
        <w:numPr>
          <w:ilvl w:val="0"/>
          <w:numId w:val="1"/>
        </w:numPr>
        <w:spacing w:after="40"/>
      </w:pPr>
      <w:r>
        <w:t xml:space="preserve">ultima_actualizacion</w:t>
      </w:r>
    </w:p>
    <w:p>
      <w:pPr>
        <w:pStyle w:val="Heading1"/>
        <w:spacing w:after="150" w:before="300"/>
      </w:pPr>
      <w:r>
        <w:t xml:space="preserve">Relaciones</w:t>
      </w:r>
    </w:p>
    <w:p>
      <w:pPr>
        <w:pStyle w:val="ListParagraph"/>
        <w:numPr>
          <w:ilvl w:val="0"/>
          <w:numId w:val="1"/>
        </w:numPr>
        <w:spacing w:after="40"/>
      </w:pPr>
      <w:r>
        <w:t xml:space="preserve">roles 1 → N usuarios</w:t>
      </w:r>
    </w:p>
    <w:p>
      <w:pPr>
        <w:pStyle w:val="ListParagraph"/>
        <w:numPr>
          <w:ilvl w:val="0"/>
          <w:numId w:val="1"/>
        </w:numPr>
        <w:spacing w:after="40"/>
      </w:pPr>
      <w:r>
        <w:t xml:space="preserve">estructuras 1 → N vallas (una estructura física puede tener 1 o 2 caras/vallas)</w:t>
      </w:r>
    </w:p>
    <w:p>
      <w:pPr>
        <w:pStyle w:val="ListParagraph"/>
        <w:numPr>
          <w:ilvl w:val="0"/>
          <w:numId w:val="1"/>
        </w:numPr>
        <w:spacing w:after="40"/>
      </w:pPr>
      <w:r>
        <w:t xml:space="preserve">usuarios 1 → N reservas</w:t>
      </w:r>
    </w:p>
    <w:p>
      <w:pPr>
        <w:pStyle w:val="ListParagraph"/>
        <w:numPr>
          <w:ilvl w:val="0"/>
          <w:numId w:val="1"/>
        </w:numPr>
        <w:spacing w:after="40"/>
      </w:pPr>
      <w:r>
        <w:t xml:space="preserve">usuarios 1 → N contratos</w:t>
      </w:r>
    </w:p>
    <w:p>
      <w:pPr>
        <w:pStyle w:val="ListParagraph"/>
        <w:numPr>
          <w:ilvl w:val="0"/>
          <w:numId w:val="1"/>
        </w:numPr>
        <w:spacing w:after="40"/>
      </w:pPr>
      <w:r>
        <w:t xml:space="preserve">clientes 1 → N reservas</w:t>
      </w:r>
    </w:p>
    <w:p>
      <w:pPr>
        <w:pStyle w:val="ListParagraph"/>
        <w:numPr>
          <w:ilvl w:val="0"/>
          <w:numId w:val="1"/>
        </w:numPr>
        <w:spacing w:after="40"/>
      </w:pPr>
      <w:r>
        <w:t xml:space="preserve">clientes 1 → N contratos</w:t>
      </w:r>
    </w:p>
    <w:p>
      <w:pPr>
        <w:pStyle w:val="ListParagraph"/>
        <w:numPr>
          <w:ilvl w:val="0"/>
          <w:numId w:val="1"/>
        </w:numPr>
        <w:spacing w:after="40"/>
      </w:pPr>
      <w:r>
        <w:t xml:space="preserve">vallas 1 → N reservas</w:t>
      </w:r>
    </w:p>
    <w:p>
      <w:pPr>
        <w:pStyle w:val="ListParagraph"/>
        <w:numPr>
          <w:ilvl w:val="0"/>
          <w:numId w:val="1"/>
        </w:numPr>
        <w:spacing w:after="40"/>
      </w:pPr>
      <w:r>
        <w:t xml:space="preserve">vallas 1 → N contratos</w:t>
      </w:r>
    </w:p>
    <w:p>
      <w:pPr>
        <w:pStyle w:val="ListParagraph"/>
        <w:numPr>
          <w:ilvl w:val="0"/>
          <w:numId w:val="1"/>
        </w:numPr>
        <w:spacing w:after="40"/>
      </w:pPr>
      <w:r>
        <w:t xml:space="preserve">usuarios 1 → N bitacora</w:t>
      </w:r>
    </w:p>
    <w:p>
      <w:pPr>
        <w:pStyle w:val="Heading1"/>
        <w:spacing w:after="150" w:before="300"/>
      </w:pPr>
      <w:r>
        <w:t xml:space="preserve">Reglas</w:t>
      </w:r>
    </w:p>
    <w:p>
      <w:pPr>
        <w:pStyle w:val="ListParagraph"/>
        <w:numPr>
          <w:ilvl w:val="0"/>
          <w:numId w:val="1"/>
        </w:numPr>
        <w:spacing w:after="40"/>
      </w:pPr>
      <w:r>
        <w:t xml:space="preserve">Los montos se almacenan siempre en USD.</w:t>
      </w:r>
    </w:p>
    <w:p>
      <w:pPr>
        <w:pStyle w:val="ListParagraph"/>
        <w:numPr>
          <w:ilvl w:val="0"/>
          <w:numId w:val="1"/>
        </w:numPr>
        <w:spacing w:after="40"/>
      </w:pPr>
      <w:r>
        <w:t xml:space="preserve">El tipo de cambio se guarda en configuración.</w:t>
      </w:r>
    </w:p>
    <w:p>
      <w:pPr>
        <w:pStyle w:val="ListParagraph"/>
        <w:numPr>
          <w:ilvl w:val="0"/>
          <w:numId w:val="1"/>
        </w:numPr>
        <w:spacing w:after="40"/>
      </w:pPr>
      <w:r>
        <w:t xml:space="preserve">No se elimina información crítica; se utiliza estado Activo/Inactivo cuando corresponda.</w:t>
      </w:r>
    </w:p>
    <w:p>
      <w:pPr>
        <w:pStyle w:val="ListParagraph"/>
        <w:numPr>
          <w:ilvl w:val="0"/>
          <w:numId w:val="1"/>
        </w:numPr>
        <w:spacing w:after="40"/>
      </w:pPr>
      <w:r>
        <w:t xml:space="preserve">Todas las acciones importantes generan un registro en la bitácora.</w:t>
      </w:r>
    </w:p>
    <w:p>
      <w:pPr>
        <w:pStyle w:val="ListParagraph"/>
        <w:numPr>
          <w:ilvl w:val="0"/>
          <w:numId w:val="1"/>
        </w:numPr>
        <w:spacing w:after="40"/>
      </w:pPr>
      <w:r>
        <w:t xml:space="preserve">El código de valla es permanente e inmutable; una vez creado no se reutiliza ni se edita.</w:t>
      </w:r>
    </w:p>
    <w:p>
      <w:pPr>
        <w:pStyle w:val="Heading1"/>
        <w:spacing w:after="150" w:before="300"/>
      </w:pPr>
      <w:r>
        <w:t xml:space="preserve">Decisiones finales de modelado</w:t>
      </w:r>
    </w:p>
    <w:p>
      <w:pPr>
        <w:spacing w:after="100"/>
      </w:pPr>
      <w:r>
        <w:t xml:space="preserve">Estas decisiones resuelven las ambigüedades identificadas durante la revisión de arquitectura, previas a escribir las migraciones.</w:t>
      </w:r>
    </w:p>
    <w:p>
      <w:pPr>
        <w:pStyle w:val="Heading2"/>
        <w:spacing w:after="100" w:before="200"/>
      </w:pPr>
      <w:r>
        <w:t xml:space="preserve">1. Vallas de doble cara</w:t>
      </w:r>
    </w:p>
    <w:p>
      <w:pPr>
        <w:spacing w:after="100"/>
      </w:pPr>
      <w:r>
        <w:t xml:space="preserve">Las dos caras comparten la misma ubicación física pero se manejan de forma totalmente independiente (código propio, estado propio, contratos propios). Se crea la tabla 'estructuras' para la ubicación física (coordenadas, lugar), y 'vallas' pasa a representar cada cara individual, referenciando su 'estructura_id'. Una estructura de una sola cara simplemente tiene una única valla asociada.</w:t>
      </w:r>
    </w:p>
    <w:p>
      <w:pPr>
        <w:pStyle w:val="Heading2"/>
        <w:spacing w:after="100" w:before="200"/>
      </w:pPr>
      <w:r>
        <w:t xml:space="preserve">2. Estado Mantenimiento</w:t>
      </w:r>
    </w:p>
    <w:p>
      <w:pPr>
        <w:spacing w:after="100"/>
      </w:pPr>
      <w:r>
        <w:t xml:space="preserve">El estado 'Mantenimiento' puede activarse desde cualquier estado de la valla (Disponible, Reservada o Alquilada), interrumpiendo el flujo normal. Al finalizar el mantenimiento, la valla vuelve a Disponible.</w:t>
      </w:r>
    </w:p>
    <w:p>
      <w:pPr>
        <w:pStyle w:val="Heading2"/>
        <w:spacing w:after="100" w:before="200"/>
      </w:pPr>
      <w:r>
        <w:t xml:space="preserve">3. Ejecutivo</w:t>
      </w:r>
    </w:p>
    <w:p>
      <w:pPr>
        <w:spacing w:after="100"/>
      </w:pPr>
      <w:r>
        <w:t xml:space="preserve">'Ejecutivo' es un rol dentro de 'usuarios' (vendedores), no una entidad separada. Dado que su comisión es fija e igual para todos, no se almacena por usuario: se guarda como un único valor en 'configuracion' (por ejemplo, campo 'comision_ejecutivo_pct').</w:t>
      </w:r>
    </w:p>
    <w:p>
      <w:pPr>
        <w:pStyle w:val="Heading2"/>
        <w:spacing w:after="100" w:before="200"/>
      </w:pPr>
      <w:r>
        <w:t xml:space="preserve">4. Modelo de pagos de contratos</w:t>
      </w:r>
    </w:p>
    <w:p>
      <w:pPr>
        <w:spacing w:after="100"/>
      </w:pPr>
      <w:r>
        <w:t xml:space="preserve">No se implementa una tabla de cuotas ni pagos parciales en v1.0. Se registra únicamente el monto total ('monto_usd') y el plazo ('plazo_meses'); el monto mensual se calcula automáticamente como monto_usd / plazo_meses al momento de mostrarlo, sin persistirlo como dato aparte.</w:t>
      </w:r>
    </w:p>
    <w:p>
      <w:pPr>
        <w:pStyle w:val="Heading2"/>
        <w:spacing w:after="100" w:before="200"/>
      </w:pPr>
      <w:r>
        <w:t xml:space="preserve">5. Catálogo de roles y permisos por módulo</w:t>
      </w:r>
    </w:p>
    <w:p>
      <w:pPr>
        <w:spacing w:after="100"/>
      </w:pPr>
      <w:r>
        <w:t xml:space="preserve">Se confirman 3 roles para v1.0: Administrador, Operador y Consulta. Matriz de permisos por módulo: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700"/>
        <w:gridCol w:w="1500"/>
      </w:tblGrid>
      <w:tr>
        <w:tc>
          <w:tcPr>
            <w:tcW w:type="dxa" w:w="2200"/>
            <w:shd w:fill="1F2937" w:color="auto" w:val="clear"/>
          </w:tcPr>
          <w:p>
            <w:r>
              <w:rPr>
                <w:b/>
                <w:bCs/>
                <w:color w:val="FFFFFF"/>
              </w:rPr>
              <w:t xml:space="preserve">Módulo</w:t>
            </w:r>
          </w:p>
        </w:tc>
        <w:tc>
          <w:tcPr>
            <w:tcW w:type="dxa" w:w="2600"/>
            <w:shd w:fill="1F2937" w:color="auto" w:val="clear"/>
          </w:tcPr>
          <w:p>
            <w:r>
              <w:rPr>
                <w:b/>
                <w:bCs/>
                <w:color w:val="FFFFFF"/>
              </w:rPr>
              <w:t xml:space="preserve">Administrador</w:t>
            </w:r>
          </w:p>
        </w:tc>
        <w:tc>
          <w:tcPr>
            <w:tcW w:type="dxa" w:w="2700"/>
            <w:shd w:fill="1F2937" w:color="auto" w:val="clear"/>
          </w:tcPr>
          <w:p>
            <w:r>
              <w:rPr>
                <w:b/>
                <w:bCs/>
                <w:color w:val="FFFFFF"/>
              </w:rPr>
              <w:t xml:space="preserve">Operador</w:t>
            </w:r>
          </w:p>
        </w:tc>
        <w:tc>
          <w:tcPr>
            <w:tcW w:type="dxa" w:w="1500"/>
            <w:shd w:fill="1F2937" w:color="auto" w:val="clear"/>
          </w:tcPr>
          <w:p>
            <w:r>
              <w:rPr>
                <w:b/>
                <w:bCs/>
                <w:color w:val="FFFFFF"/>
              </w:rPr>
              <w:t xml:space="preserve">Consulta</w:t>
            </w:r>
          </w:p>
        </w:tc>
      </w:tr>
      <w:tr>
        <w:tc>
          <w:tcPr>
            <w:tcW w:type="dxa" w:w="2200"/>
          </w:tcPr>
          <w:p>
            <w:r>
              <w:t xml:space="preserve">Vallas</w:t>
            </w:r>
          </w:p>
        </w:tc>
        <w:tc>
          <w:tcPr>
            <w:tcW w:type="dxa" w:w="2600"/>
          </w:tcPr>
          <w:p>
            <w:r>
              <w:t xml:space="preserve">CRUD completo</w:t>
            </w:r>
          </w:p>
        </w:tc>
        <w:tc>
          <w:tcPr>
            <w:tcW w:type="dxa" w:w="2700"/>
          </w:tcPr>
          <w:p>
            <w:r>
              <w:t xml:space="preserve">Crear/Editar (no eliminar)</w:t>
            </w:r>
          </w:p>
        </w:tc>
        <w:tc>
          <w:tcPr>
            <w:tcW w:type="dxa" w:w="1500"/>
          </w:tcPr>
          <w:p>
            <w:r>
              <w:t xml:space="preserve">Solo ver</w:t>
            </w:r>
          </w:p>
        </w:tc>
      </w:tr>
      <w:tr>
        <w:tc>
          <w:tcPr>
            <w:tcW w:type="dxa" w:w="2200"/>
          </w:tcPr>
          <w:p>
            <w:r>
              <w:t xml:space="preserve">Reservas</w:t>
            </w:r>
          </w:p>
        </w:tc>
        <w:tc>
          <w:tcPr>
            <w:tcW w:type="dxa" w:w="2600"/>
          </w:tcPr>
          <w:p>
            <w:r>
              <w:t xml:space="preserve">CRUD completo</w:t>
            </w:r>
          </w:p>
        </w:tc>
        <w:tc>
          <w:tcPr>
            <w:tcW w:type="dxa" w:w="2700"/>
          </w:tcPr>
          <w:p>
            <w:r>
              <w:t xml:space="preserve">CRUD completo</w:t>
            </w:r>
          </w:p>
        </w:tc>
        <w:tc>
          <w:tcPr>
            <w:tcW w:type="dxa" w:w="1500"/>
          </w:tcPr>
          <w:p>
            <w:r>
              <w:t xml:space="preserve">Solo ver</w:t>
            </w:r>
          </w:p>
        </w:tc>
      </w:tr>
      <w:tr>
        <w:tc>
          <w:tcPr>
            <w:tcW w:type="dxa" w:w="2200"/>
          </w:tcPr>
          <w:p>
            <w:r>
              <w:t xml:space="preserve">Contratos</w:t>
            </w:r>
          </w:p>
        </w:tc>
        <w:tc>
          <w:tcPr>
            <w:tcW w:type="dxa" w:w="2600"/>
          </w:tcPr>
          <w:p>
            <w:r>
              <w:t xml:space="preserve">CRUD + eliminar (solo si plazo finalizado)</w:t>
            </w:r>
          </w:p>
        </w:tc>
        <w:tc>
          <w:tcPr>
            <w:tcW w:type="dxa" w:w="2700"/>
          </w:tcPr>
          <w:p>
            <w:r>
              <w:t xml:space="preserve">Crear/Editar/Finalizar (no eliminar)</w:t>
            </w:r>
          </w:p>
        </w:tc>
        <w:tc>
          <w:tcPr>
            <w:tcW w:type="dxa" w:w="1500"/>
          </w:tcPr>
          <w:p>
            <w:r>
              <w:t xml:space="preserve">Solo ver</w:t>
            </w:r>
          </w:p>
        </w:tc>
      </w:tr>
      <w:tr>
        <w:tc>
          <w:tcPr>
            <w:tcW w:type="dxa" w:w="2200"/>
          </w:tcPr>
          <w:p>
            <w:r>
              <w:t xml:space="preserve">Clientes</w:t>
            </w:r>
          </w:p>
        </w:tc>
        <w:tc>
          <w:tcPr>
            <w:tcW w:type="dxa" w:w="2600"/>
          </w:tcPr>
          <w:p>
            <w:r>
              <w:t xml:space="preserve">CRUD completo</w:t>
            </w:r>
          </w:p>
        </w:tc>
        <w:tc>
          <w:tcPr>
            <w:tcW w:type="dxa" w:w="2700"/>
          </w:tcPr>
          <w:p>
            <w:r>
              <w:t xml:space="preserve">CRUD completo</w:t>
            </w:r>
          </w:p>
        </w:tc>
        <w:tc>
          <w:tcPr>
            <w:tcW w:type="dxa" w:w="1500"/>
          </w:tcPr>
          <w:p>
            <w:r>
              <w:t xml:space="preserve">Solo ver</w:t>
            </w:r>
          </w:p>
        </w:tc>
      </w:tr>
      <w:tr>
        <w:tc>
          <w:tcPr>
            <w:tcW w:type="dxa" w:w="2200"/>
          </w:tcPr>
          <w:p>
            <w:r>
              <w:t xml:space="preserve">Usuarios y Roles</w:t>
            </w:r>
          </w:p>
        </w:tc>
        <w:tc>
          <w:tcPr>
            <w:tcW w:type="dxa" w:w="2600"/>
          </w:tcPr>
          <w:p>
            <w:r>
              <w:t xml:space="preserve">CRUD completo</w:t>
            </w:r>
          </w:p>
        </w:tc>
        <w:tc>
          <w:tcPr>
            <w:tcW w:type="dxa" w:w="2700"/>
          </w:tcPr>
          <w:p>
            <w:r>
              <w:t xml:space="preserve">Sin acceso</w:t>
            </w:r>
          </w:p>
        </w:tc>
        <w:tc>
          <w:tcPr>
            <w:tcW w:type="dxa" w:w="1500"/>
          </w:tcPr>
          <w:p>
            <w:r>
              <w:t xml:space="preserve">Sin acceso</w:t>
            </w:r>
          </w:p>
        </w:tc>
      </w:tr>
      <w:tr>
        <w:tc>
          <w:tcPr>
            <w:tcW w:type="dxa" w:w="2200"/>
          </w:tcPr>
          <w:p>
            <w:r>
              <w:t xml:space="preserve">Configuración</w:t>
            </w:r>
          </w:p>
        </w:tc>
        <w:tc>
          <w:tcPr>
            <w:tcW w:type="dxa" w:w="2600"/>
          </w:tcPr>
          <w:p>
            <w:r>
              <w:t xml:space="preserve">CRUD completo</w:t>
            </w:r>
          </w:p>
        </w:tc>
        <w:tc>
          <w:tcPr>
            <w:tcW w:type="dxa" w:w="2700"/>
          </w:tcPr>
          <w:p>
            <w:r>
              <w:t xml:space="preserve">Sin acceso</w:t>
            </w:r>
          </w:p>
        </w:tc>
        <w:tc>
          <w:tcPr>
            <w:tcW w:type="dxa" w:w="1500"/>
          </w:tcPr>
          <w:p>
            <w:r>
              <w:t xml:space="preserve">Sin acceso</w:t>
            </w:r>
          </w:p>
        </w:tc>
      </w:tr>
      <w:tr>
        <w:tc>
          <w:tcPr>
            <w:tcW w:type="dxa" w:w="2200"/>
          </w:tcPr>
          <w:p>
            <w:r>
              <w:t xml:space="preserve">Reportes</w:t>
            </w:r>
          </w:p>
        </w:tc>
        <w:tc>
          <w:tcPr>
            <w:tcW w:type="dxa" w:w="2600"/>
          </w:tcPr>
          <w:p>
            <w:r>
              <w:t xml:space="preserve">Ver + exportar</w:t>
            </w:r>
          </w:p>
        </w:tc>
        <w:tc>
          <w:tcPr>
            <w:tcW w:type="dxa" w:w="2700"/>
          </w:tcPr>
          <w:p>
            <w:r>
              <w:t xml:space="preserve">Ver + exportar</w:t>
            </w:r>
          </w:p>
        </w:tc>
        <w:tc>
          <w:tcPr>
            <w:tcW w:type="dxa" w:w="1500"/>
          </w:tcPr>
          <w:p>
            <w:r>
              <w:t xml:space="preserve">Sin acceso</w:t>
            </w:r>
          </w:p>
        </w:tc>
      </w:tr>
      <w:tr>
        <w:tc>
          <w:tcPr>
            <w:tcW w:type="dxa" w:w="2200"/>
          </w:tcPr>
          <w:p>
            <w:r>
              <w:t xml:space="preserve">Bitácora</w:t>
            </w:r>
          </w:p>
        </w:tc>
        <w:tc>
          <w:tcPr>
            <w:tcW w:type="dxa" w:w="2600"/>
          </w:tcPr>
          <w:p>
            <w:r>
              <w:t xml:space="preserve">Ver completo</w:t>
            </w:r>
          </w:p>
        </w:tc>
        <w:tc>
          <w:tcPr>
            <w:tcW w:type="dxa" w:w="2700"/>
          </w:tcPr>
          <w:p>
            <w:r>
              <w:t xml:space="preserve">Ver solo su propia actividad</w:t>
            </w:r>
          </w:p>
        </w:tc>
        <w:tc>
          <w:tcPr>
            <w:tcW w:type="dxa" w:w="1500"/>
          </w:tcPr>
          <w:p>
            <w:r>
              <w:t xml:space="preserve">Sin acceso</w:t>
            </w:r>
          </w:p>
        </w:tc>
      </w:tr>
    </w:tbl>
    <w:p>
      <w:pPr>
        <w:spacing w:after="100"/>
      </w:pPr>
      <w:r>
        <w:t xml:space="preserve"/>
      </w:r>
    </w:p>
    <w:p>
      <w:pPr>
        <w:spacing w:after="100"/>
      </w:pPr>
      <w:r>
        <w:rPr>
          <w:b w:val="false"/>
          <w:bCs w:val="false"/>
        </w:rPr>
        <w:t xml:space="preserve">Regla adicional — eliminación de contratos: un contrato solo puede eliminarse (archivarse; no se borra físicamente) una vez que su fecha_fin ya pasó, y únicamente por un usuario con rol Administrador. Esta validación se implementa en el ContratoPolicy de Laravel, no solo ocultando el botón en el frontend — el backend debe rechazar la operación aunque la petición llegue directo a la API.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2026-07-21T01:04:15.637Z</dcterms:created>
  <dcterms:modified xsi:type="dcterms:W3CDTF">2026-07-21T01:04:15.658Z</dcterms:modified>
</cp:coreProperties>
</file>

<file path=docProps/custom.xml><?xml version="1.0" encoding="utf-8"?>
<Properties xmlns="http://schemas.openxmlformats.org/officeDocument/2006/custom-properties" xmlns:vt="http://schemas.openxmlformats.org/officeDocument/2006/docPropsVTypes"/>
</file>