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is WAF and relation to API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If a WAF has been set up properly, you </w:t>
      </w:r>
    </w:p>
    <w:p w:rsidR="00000000" w:rsidDel="00000000" w:rsidP="00000000" w:rsidRDefault="00000000" w:rsidRPr="00000000" w14:paraId="00000004">
      <w:pPr>
        <w:ind w:left="720" w:firstLine="0"/>
        <w:rPr/>
      </w:pPr>
      <w:r w:rsidDel="00000000" w:rsidR="00000000" w:rsidRPr="00000000">
        <w:rPr>
          <w:rtl w:val="0"/>
        </w:rPr>
        <w:t xml:space="preserve">will find out quickly during testing when access to the API is lost after per-</w:t>
      </w:r>
    </w:p>
    <w:p w:rsidR="00000000" w:rsidDel="00000000" w:rsidP="00000000" w:rsidRDefault="00000000" w:rsidRPr="00000000" w14:paraId="00000005">
      <w:pPr>
        <w:ind w:left="720" w:firstLine="0"/>
        <w:rPr/>
      </w:pPr>
      <w:r w:rsidDel="00000000" w:rsidR="00000000" w:rsidRPr="00000000">
        <w:rPr>
          <w:rtl w:val="0"/>
        </w:rPr>
        <w:t xml:space="preserve">forming a simple scan.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WAFs can be great at limiting unexpected requests and stopping an API security test in its tracks. An effective WAF will detect the frequency of requests or request failures and ban your testing device.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Auditing API Documentation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An API’s documentation is a manual that describes how to use the API and includes authentication requirements, user roles, usage examples, and API endpoint information. Good documentation is essential to the commercial </w:t>
      </w:r>
    </w:p>
    <w:p w:rsidR="00000000" w:rsidDel="00000000" w:rsidP="00000000" w:rsidRDefault="00000000" w:rsidRPr="00000000" w14:paraId="0000000D">
      <w:pPr>
        <w:rPr/>
      </w:pPr>
      <w:r w:rsidDel="00000000" w:rsidR="00000000" w:rsidRPr="00000000">
        <w:rPr>
          <w:rtl w:val="0"/>
        </w:rPr>
        <w:t xml:space="preserve">success of any self-sufficient API. Without effective API documentation, businesses would have to rely on training to support their consumers. For these reasons, you can bet that your target APIs have documentation.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