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407AB4" w14:paraId="727D604B" w14:textId="77777777" w:rsidTr="003471BA"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AB2BED" w14:textId="513F16B8" w:rsidR="00407AB4" w:rsidRDefault="00407AB4" w:rsidP="00407AB4">
            <w:pPr>
              <w:rPr>
                <w:rFonts w:ascii="Arial" w:hAnsi="Arial" w:cs="Arial"/>
              </w:rPr>
            </w:pPr>
          </w:p>
        </w:tc>
        <w:tc>
          <w:tcPr>
            <w:tcW w:w="64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C108D9" w14:textId="425F3954" w:rsidR="00407AB4" w:rsidRDefault="00407AB4" w:rsidP="00407AB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Cost-Effective Food Monitoring System</w:t>
            </w:r>
          </w:p>
        </w:tc>
      </w:tr>
      <w:tr w:rsidR="00407AB4" w14:paraId="17D66C12" w14:textId="77777777" w:rsidTr="003471BA">
        <w:tc>
          <w:tcPr>
            <w:tcW w:w="15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E41A00" w14:textId="2D60483F" w:rsidR="00407AB4" w:rsidRDefault="00407AB4" w:rsidP="00407A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C65C7A" w14:textId="2C187C9C" w:rsidR="00407AB4" w:rsidRDefault="00407AB4" w:rsidP="00407A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Name:</w:t>
            </w:r>
          </w:p>
        </w:tc>
      </w:tr>
      <w:tr w:rsidR="00407AB4" w14:paraId="101200E2" w14:textId="77777777" w:rsidTr="003471BA">
        <w:tc>
          <w:tcPr>
            <w:tcW w:w="1525" w:type="dxa"/>
            <w:hideMark/>
          </w:tcPr>
          <w:p w14:paraId="18B3B3F9" w14:textId="0CF5F4EC" w:rsidR="00407AB4" w:rsidRDefault="00407AB4" w:rsidP="00407AB4">
            <w:pPr>
              <w:rPr>
                <w:rFonts w:ascii="Arial" w:hAnsi="Arial" w:cs="Arial"/>
                <w:i/>
              </w:rPr>
            </w:pPr>
            <w:r>
              <w:t>CS</w:t>
            </w:r>
          </w:p>
        </w:tc>
        <w:tc>
          <w:tcPr>
            <w:tcW w:w="6485" w:type="dxa"/>
            <w:hideMark/>
          </w:tcPr>
          <w:p w14:paraId="49FD28C6" w14:textId="6E235556" w:rsidR="00407AB4" w:rsidRDefault="00407AB4" w:rsidP="00407AB4">
            <w:pPr>
              <w:rPr>
                <w:rFonts w:ascii="Arial" w:hAnsi="Arial" w:cs="Arial"/>
                <w:i/>
              </w:rPr>
            </w:pPr>
            <w:r>
              <w:t>Travis Wright</w:t>
            </w:r>
          </w:p>
        </w:tc>
      </w:tr>
      <w:tr w:rsidR="00407AB4" w:rsidRPr="003177BF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41A76AA3" w:rsidR="00407AB4" w:rsidRPr="003177BF" w:rsidRDefault="00407AB4" w:rsidP="00407AB4">
            <w:pPr>
              <w:rPr>
                <w:rFonts w:ascii="Arial" w:hAnsi="Arial" w:cs="Arial"/>
              </w:rPr>
            </w:pP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5C8DB48F" w:rsidR="00407AB4" w:rsidRPr="003177BF" w:rsidRDefault="00407AB4" w:rsidP="00407AB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Cost-Effective Food Monitoring System</w:t>
            </w:r>
          </w:p>
        </w:tc>
      </w:tr>
    </w:tbl>
    <w:p w14:paraId="513E41CA" w14:textId="33DE9C9A" w:rsidR="00C10196" w:rsidRPr="003177BF" w:rsidRDefault="003471BA" w:rsidP="003471BA">
      <w:pPr>
        <w:spacing w:before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="00C10196" w:rsidRPr="003177BF">
        <w:rPr>
          <w:rFonts w:ascii="Arial" w:hAnsi="Arial" w:cs="Arial"/>
          <w:b/>
        </w:rPr>
        <w:t xml:space="preserve">esign </w:t>
      </w:r>
      <w:r w:rsidR="00E32579">
        <w:rPr>
          <w:rFonts w:ascii="Arial" w:hAnsi="Arial" w:cs="Arial"/>
          <w:b/>
        </w:rPr>
        <w:t>Impact</w:t>
      </w:r>
    </w:p>
    <w:p w14:paraId="71DA5DBD" w14:textId="7782320E" w:rsidR="00E32579" w:rsidRDefault="00E32579" w:rsidP="00E32579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3CB73272">
        <w:rPr>
          <w:rFonts w:ascii="Arial" w:hAnsi="Arial" w:cs="Arial"/>
          <w:b/>
        </w:rPr>
        <w:t xml:space="preserve">Cultural </w:t>
      </w:r>
    </w:p>
    <w:p w14:paraId="3A2F7A27" w14:textId="6EB64E10" w:rsidR="6A22F7D2" w:rsidRDefault="00E6346B" w:rsidP="175CB46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food monitoring system may reduce excessive buying, since users will be more informed about the quantity of food</w:t>
      </w:r>
      <w:r w:rsidR="004964E6">
        <w:rPr>
          <w:rFonts w:ascii="Arial" w:hAnsi="Arial" w:cs="Arial"/>
          <w:color w:val="000000" w:themeColor="text1"/>
        </w:rPr>
        <w:t xml:space="preserve"> </w:t>
      </w:r>
      <w:r w:rsidR="00E01DC6">
        <w:rPr>
          <w:rFonts w:ascii="Arial" w:hAnsi="Arial" w:cs="Arial"/>
          <w:color w:val="000000" w:themeColor="text1"/>
        </w:rPr>
        <w:t xml:space="preserve">that </w:t>
      </w:r>
      <w:r>
        <w:rPr>
          <w:rFonts w:ascii="Arial" w:hAnsi="Arial" w:cs="Arial"/>
          <w:color w:val="000000" w:themeColor="text1"/>
        </w:rPr>
        <w:t>they can use without having to dispose of expired products.</w:t>
      </w:r>
      <w:r w:rsidR="00E01DC6">
        <w:rPr>
          <w:rFonts w:ascii="Arial" w:hAnsi="Arial" w:cs="Arial"/>
          <w:color w:val="000000" w:themeColor="text1"/>
        </w:rPr>
        <w:t xml:space="preserve"> </w:t>
      </w:r>
    </w:p>
    <w:p w14:paraId="5A5970C7" w14:textId="16F339BA" w:rsidR="003177BF" w:rsidRDefault="00E32579" w:rsidP="003177BF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 w:themeColor="text1"/>
        </w:rPr>
      </w:pPr>
      <w:r w:rsidRPr="16E62D71">
        <w:rPr>
          <w:rFonts w:ascii="Arial" w:hAnsi="Arial" w:cs="Arial"/>
          <w:b/>
          <w:color w:val="000000" w:themeColor="text1"/>
        </w:rPr>
        <w:t>Economic</w:t>
      </w:r>
    </w:p>
    <w:p w14:paraId="46F3FD08" w14:textId="5B368079" w:rsidR="1B6D9221" w:rsidRDefault="00E6346B" w:rsidP="5352017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While there is an initial cost for the system equipment, the user will likely save a considerable amount of money by not wasting as much food as before, since they are </w:t>
      </w:r>
      <w:r w:rsidR="00E01DC6">
        <w:rPr>
          <w:rFonts w:ascii="Arial" w:hAnsi="Arial" w:cs="Arial"/>
          <w:color w:val="000000" w:themeColor="text1"/>
        </w:rPr>
        <w:t>notified</w:t>
      </w:r>
      <w:r>
        <w:rPr>
          <w:rFonts w:ascii="Arial" w:hAnsi="Arial" w:cs="Arial"/>
          <w:color w:val="000000" w:themeColor="text1"/>
        </w:rPr>
        <w:t xml:space="preserve"> of expiring foods before they are no longer safe to eat.</w:t>
      </w:r>
      <w:r w:rsidR="00E01DC6">
        <w:rPr>
          <w:rFonts w:ascii="Arial" w:hAnsi="Arial" w:cs="Arial"/>
          <w:color w:val="000000" w:themeColor="text1"/>
        </w:rPr>
        <w:t xml:space="preserve"> </w:t>
      </w:r>
    </w:p>
    <w:p w14:paraId="2B61EF47" w14:textId="2B1029C3" w:rsidR="003177BF" w:rsidRDefault="00E32579" w:rsidP="003177BF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 w:themeColor="text1"/>
        </w:rPr>
      </w:pPr>
      <w:r w:rsidRPr="16E62D71">
        <w:rPr>
          <w:rFonts w:ascii="Arial" w:hAnsi="Arial" w:cs="Arial"/>
          <w:b/>
          <w:color w:val="000000" w:themeColor="text1"/>
        </w:rPr>
        <w:t>Environmental</w:t>
      </w:r>
    </w:p>
    <w:p w14:paraId="6193BD96" w14:textId="4DD57D1F" w:rsidR="6A4D8F25" w:rsidRDefault="00E6346B" w:rsidP="416B224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Large quantities of foods are disposed of when no longer safe to eat, which wastes many environmental resources used in the creation of these </w:t>
      </w:r>
      <w:r w:rsidR="00D5325C">
        <w:rPr>
          <w:rFonts w:ascii="Arial" w:hAnsi="Arial" w:cs="Arial"/>
          <w:color w:val="000000" w:themeColor="text1"/>
        </w:rPr>
        <w:t>products</w:t>
      </w:r>
      <w:r>
        <w:rPr>
          <w:rFonts w:ascii="Arial" w:hAnsi="Arial" w:cs="Arial"/>
          <w:color w:val="000000" w:themeColor="text1"/>
        </w:rPr>
        <w:t>. Using a food monitoring system can help to mitigate this issue</w:t>
      </w:r>
      <w:r w:rsidR="002C0979">
        <w:rPr>
          <w:rFonts w:ascii="Arial" w:hAnsi="Arial" w:cs="Arial"/>
          <w:color w:val="000000" w:themeColor="text1"/>
        </w:rPr>
        <w:t xml:space="preserve"> by notifying users to consume </w:t>
      </w:r>
      <w:r w:rsidR="00D5325C">
        <w:rPr>
          <w:rFonts w:ascii="Arial" w:hAnsi="Arial" w:cs="Arial"/>
          <w:color w:val="000000" w:themeColor="text1"/>
        </w:rPr>
        <w:t>products</w:t>
      </w:r>
      <w:r w:rsidR="002C0979">
        <w:rPr>
          <w:rFonts w:ascii="Arial" w:hAnsi="Arial" w:cs="Arial"/>
          <w:color w:val="000000" w:themeColor="text1"/>
        </w:rPr>
        <w:t xml:space="preserve"> before they expire.</w:t>
      </w:r>
    </w:p>
    <w:p w14:paraId="2109EE11" w14:textId="26231F81" w:rsidR="00E32579" w:rsidRDefault="00E32579" w:rsidP="00E32579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 w:themeColor="text1"/>
        </w:rPr>
      </w:pPr>
      <w:r w:rsidRPr="55FEEA12">
        <w:rPr>
          <w:rFonts w:ascii="Arial" w:hAnsi="Arial" w:cs="Arial"/>
          <w:b/>
          <w:color w:val="000000" w:themeColor="text1"/>
        </w:rPr>
        <w:t xml:space="preserve">Global </w:t>
      </w:r>
    </w:p>
    <w:p w14:paraId="025FF58C" w14:textId="393B599E" w:rsidR="003177BF" w:rsidRPr="00E32579" w:rsidRDefault="00E6346B" w:rsidP="00E3257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simplicity of the food monitoring system means that </w:t>
      </w:r>
      <w:r w:rsidR="00F72F4C">
        <w:rPr>
          <w:rFonts w:ascii="Arial" w:hAnsi="Arial" w:cs="Arial"/>
          <w:color w:val="000000" w:themeColor="text1"/>
        </w:rPr>
        <w:t>nearly any individual with a smartphone can use it. All that is needed is NFC tags, a smartphone, internet access, and temperature probes, if desired.</w:t>
      </w:r>
    </w:p>
    <w:p w14:paraId="1E8B7534" w14:textId="6D417C93" w:rsidR="00E32579" w:rsidRDefault="00E32579" w:rsidP="00E32579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 w:themeColor="text1"/>
        </w:rPr>
      </w:pPr>
      <w:r w:rsidRPr="55FEEA12">
        <w:rPr>
          <w:rFonts w:ascii="Arial" w:hAnsi="Arial" w:cs="Arial"/>
          <w:b/>
          <w:color w:val="000000" w:themeColor="text1"/>
        </w:rPr>
        <w:t xml:space="preserve">Public </w:t>
      </w:r>
      <w:r w:rsidR="00482B88">
        <w:rPr>
          <w:rFonts w:ascii="Arial" w:hAnsi="Arial" w:cs="Arial"/>
          <w:b/>
          <w:color w:val="000000" w:themeColor="text1"/>
        </w:rPr>
        <w:t>health and safety</w:t>
      </w:r>
      <w:r w:rsidRPr="55FEEA12">
        <w:rPr>
          <w:rFonts w:ascii="Arial" w:hAnsi="Arial" w:cs="Arial"/>
          <w:b/>
          <w:color w:val="000000" w:themeColor="text1"/>
        </w:rPr>
        <w:t xml:space="preserve"> </w:t>
      </w:r>
    </w:p>
    <w:p w14:paraId="295B6585" w14:textId="28B6AAAF" w:rsidR="00E32579" w:rsidRPr="0081026C" w:rsidRDefault="002C0979" w:rsidP="00E3257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expiration reminders provided by the food monitoring system’s app can ensure that users do not consume expired food products. In addition, </w:t>
      </w:r>
      <w:r w:rsidR="00482B88">
        <w:rPr>
          <w:rFonts w:ascii="Arial" w:hAnsi="Arial" w:cs="Arial"/>
          <w:color w:val="000000" w:themeColor="text1"/>
        </w:rPr>
        <w:t>the temperature probes can alert users to hazardous meat products that could potentially cause severe illnesses if consumed.</w:t>
      </w:r>
    </w:p>
    <w:p w14:paraId="07EAC739" w14:textId="2E64D780" w:rsidR="00E32579" w:rsidRDefault="00E32579" w:rsidP="00E32579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 w:themeColor="text1"/>
        </w:rPr>
      </w:pPr>
      <w:r w:rsidRPr="55FEEA12">
        <w:rPr>
          <w:rFonts w:ascii="Arial" w:hAnsi="Arial" w:cs="Arial"/>
          <w:b/>
          <w:color w:val="000000" w:themeColor="text1"/>
        </w:rPr>
        <w:t xml:space="preserve">Public welfare </w:t>
      </w:r>
    </w:p>
    <w:p w14:paraId="1EF67C9D" w14:textId="344834E9" w:rsidR="00E32579" w:rsidRPr="00E32579" w:rsidRDefault="00482B88" w:rsidP="00E3257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food monitoring system provides a means of monitoring expired food </w:t>
      </w:r>
      <w:r w:rsidR="004964E6">
        <w:rPr>
          <w:rFonts w:ascii="Arial" w:hAnsi="Arial" w:cs="Arial"/>
          <w:color w:val="000000" w:themeColor="text1"/>
        </w:rPr>
        <w:t>that can be used in a small setting or a large setting. For example, a company employee could use the food monitoring system to ensure expiration dates of a large inventory. The NFC tags are straightforward and easy to use, and could be pre-programmed from suppliers. Tracking expiration dates for a large inventory can have significant positive impacts on food safety within the company.</w:t>
      </w:r>
    </w:p>
    <w:p w14:paraId="6DAC1493" w14:textId="21240C4D" w:rsidR="00E32579" w:rsidRDefault="00E32579" w:rsidP="00E32579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 w:themeColor="text1"/>
        </w:rPr>
      </w:pPr>
      <w:r w:rsidRPr="52194795">
        <w:rPr>
          <w:rFonts w:ascii="Arial" w:hAnsi="Arial" w:cs="Arial"/>
          <w:b/>
          <w:color w:val="000000" w:themeColor="text1"/>
        </w:rPr>
        <w:t xml:space="preserve">Social </w:t>
      </w:r>
    </w:p>
    <w:p w14:paraId="1C3B102B" w14:textId="11C14E1C" w:rsidR="00482B88" w:rsidRDefault="00482B88" w:rsidP="00F75EF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food monitoring system’s NFC tag functionality, and pre-programmed item data from the store, can provide accessibility for older individuals or individuals with weak eyesight. When pre-programmed </w:t>
      </w:r>
      <w:r w:rsidR="00D5325C">
        <w:rPr>
          <w:rFonts w:ascii="Arial" w:hAnsi="Arial" w:cs="Arial"/>
          <w:color w:val="000000" w:themeColor="text1"/>
        </w:rPr>
        <w:t>products</w:t>
      </w:r>
      <w:r>
        <w:rPr>
          <w:rFonts w:ascii="Arial" w:hAnsi="Arial" w:cs="Arial"/>
          <w:color w:val="000000" w:themeColor="text1"/>
        </w:rPr>
        <w:t xml:space="preserve"> are scanned, the expiration data is automatically stored, and the user can be notified before the expiration date by the system’s app, even if the user </w:t>
      </w:r>
      <w:r w:rsidR="004C781B">
        <w:rPr>
          <w:rFonts w:ascii="Arial" w:hAnsi="Arial" w:cs="Arial"/>
          <w:color w:val="000000" w:themeColor="text1"/>
        </w:rPr>
        <w:t>themself</w:t>
      </w:r>
      <w:r>
        <w:rPr>
          <w:rFonts w:ascii="Arial" w:hAnsi="Arial" w:cs="Arial"/>
          <w:color w:val="000000" w:themeColor="text1"/>
        </w:rPr>
        <w:t xml:space="preserve"> may not know the expiration date. </w:t>
      </w:r>
    </w:p>
    <w:p w14:paraId="7D735498" w14:textId="1EB4C764" w:rsidR="00482B88" w:rsidRPr="003177BF" w:rsidRDefault="00482B88" w:rsidP="00F75EF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smart functionality of the food monitoring system, and the expiration date reminders, can help to instill more knowledge on expiration dates to users, and </w:t>
      </w:r>
      <w:r w:rsidR="004964E6">
        <w:rPr>
          <w:rFonts w:ascii="Arial" w:hAnsi="Arial" w:cs="Arial"/>
          <w:color w:val="000000" w:themeColor="text1"/>
        </w:rPr>
        <w:t>promote food safety in general.</w:t>
      </w:r>
    </w:p>
    <w:sectPr w:rsidR="00482B88" w:rsidRPr="003177BF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5234"/>
    <w:multiLevelType w:val="hybridMultilevel"/>
    <w:tmpl w:val="5F3E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5A8C"/>
    <w:multiLevelType w:val="hybridMultilevel"/>
    <w:tmpl w:val="CD56F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F270F"/>
    <w:multiLevelType w:val="hybridMultilevel"/>
    <w:tmpl w:val="B8867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F2A04"/>
    <w:multiLevelType w:val="hybridMultilevel"/>
    <w:tmpl w:val="8F88D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664C5"/>
    <w:multiLevelType w:val="hybridMultilevel"/>
    <w:tmpl w:val="5E5A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56559"/>
    <w:multiLevelType w:val="hybridMultilevel"/>
    <w:tmpl w:val="C4A4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428004">
    <w:abstractNumId w:val="5"/>
  </w:num>
  <w:num w:numId="2" w16cid:durableId="1159812571">
    <w:abstractNumId w:val="1"/>
  </w:num>
  <w:num w:numId="3" w16cid:durableId="269052379">
    <w:abstractNumId w:val="2"/>
  </w:num>
  <w:num w:numId="4" w16cid:durableId="1379934357">
    <w:abstractNumId w:val="4"/>
  </w:num>
  <w:num w:numId="5" w16cid:durableId="800999076">
    <w:abstractNumId w:val="0"/>
  </w:num>
  <w:num w:numId="6" w16cid:durableId="2004432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58BA"/>
    <w:rsid w:val="000073CD"/>
    <w:rsid w:val="000522E0"/>
    <w:rsid w:val="00067E77"/>
    <w:rsid w:val="0007740E"/>
    <w:rsid w:val="00081C1C"/>
    <w:rsid w:val="00082BE0"/>
    <w:rsid w:val="0008633A"/>
    <w:rsid w:val="000A6C5C"/>
    <w:rsid w:val="000B5A60"/>
    <w:rsid w:val="000D07FC"/>
    <w:rsid w:val="000E7A75"/>
    <w:rsid w:val="000F15AE"/>
    <w:rsid w:val="00117204"/>
    <w:rsid w:val="001615FC"/>
    <w:rsid w:val="0016579A"/>
    <w:rsid w:val="001824D6"/>
    <w:rsid w:val="00195E9A"/>
    <w:rsid w:val="001A4D80"/>
    <w:rsid w:val="001B1CF4"/>
    <w:rsid w:val="001C10CD"/>
    <w:rsid w:val="001D2DA7"/>
    <w:rsid w:val="0020320F"/>
    <w:rsid w:val="002036E6"/>
    <w:rsid w:val="00204872"/>
    <w:rsid w:val="002325E3"/>
    <w:rsid w:val="002326A1"/>
    <w:rsid w:val="0024679F"/>
    <w:rsid w:val="002A261F"/>
    <w:rsid w:val="002B6432"/>
    <w:rsid w:val="002C0979"/>
    <w:rsid w:val="002C2516"/>
    <w:rsid w:val="002E1748"/>
    <w:rsid w:val="002E219D"/>
    <w:rsid w:val="00300BDB"/>
    <w:rsid w:val="00314F2B"/>
    <w:rsid w:val="003177BF"/>
    <w:rsid w:val="00333D98"/>
    <w:rsid w:val="003471BA"/>
    <w:rsid w:val="003574FF"/>
    <w:rsid w:val="00365732"/>
    <w:rsid w:val="00375C07"/>
    <w:rsid w:val="00380409"/>
    <w:rsid w:val="00380BE5"/>
    <w:rsid w:val="003926C0"/>
    <w:rsid w:val="003C5160"/>
    <w:rsid w:val="003D2C5B"/>
    <w:rsid w:val="003D4DCF"/>
    <w:rsid w:val="003E4C67"/>
    <w:rsid w:val="00407AB4"/>
    <w:rsid w:val="00424D33"/>
    <w:rsid w:val="00445E8D"/>
    <w:rsid w:val="00467B39"/>
    <w:rsid w:val="00475095"/>
    <w:rsid w:val="00477478"/>
    <w:rsid w:val="00482B88"/>
    <w:rsid w:val="00493651"/>
    <w:rsid w:val="004964E6"/>
    <w:rsid w:val="004A5318"/>
    <w:rsid w:val="004C781B"/>
    <w:rsid w:val="004D36D7"/>
    <w:rsid w:val="00503BA7"/>
    <w:rsid w:val="0051141B"/>
    <w:rsid w:val="00512C5F"/>
    <w:rsid w:val="005567E3"/>
    <w:rsid w:val="00564D0C"/>
    <w:rsid w:val="005652E3"/>
    <w:rsid w:val="005C5793"/>
    <w:rsid w:val="005F22AA"/>
    <w:rsid w:val="006128AC"/>
    <w:rsid w:val="00616C3E"/>
    <w:rsid w:val="00626A43"/>
    <w:rsid w:val="006321E7"/>
    <w:rsid w:val="00663EB0"/>
    <w:rsid w:val="00675762"/>
    <w:rsid w:val="0067EA65"/>
    <w:rsid w:val="00686AD7"/>
    <w:rsid w:val="00692BB2"/>
    <w:rsid w:val="00695B79"/>
    <w:rsid w:val="006A66CB"/>
    <w:rsid w:val="006C10E4"/>
    <w:rsid w:val="006E60C0"/>
    <w:rsid w:val="00721D19"/>
    <w:rsid w:val="00743EEC"/>
    <w:rsid w:val="007462AC"/>
    <w:rsid w:val="00765C3A"/>
    <w:rsid w:val="007A4176"/>
    <w:rsid w:val="007A5E64"/>
    <w:rsid w:val="007B3476"/>
    <w:rsid w:val="007B7A74"/>
    <w:rsid w:val="007C431D"/>
    <w:rsid w:val="007D7E47"/>
    <w:rsid w:val="007E0E10"/>
    <w:rsid w:val="008057FB"/>
    <w:rsid w:val="00807C65"/>
    <w:rsid w:val="0081026C"/>
    <w:rsid w:val="00876CF7"/>
    <w:rsid w:val="00884967"/>
    <w:rsid w:val="00885BFD"/>
    <w:rsid w:val="008A12E4"/>
    <w:rsid w:val="008A26DB"/>
    <w:rsid w:val="008B11F1"/>
    <w:rsid w:val="008C7F65"/>
    <w:rsid w:val="008D6D98"/>
    <w:rsid w:val="008F644B"/>
    <w:rsid w:val="00914316"/>
    <w:rsid w:val="00943403"/>
    <w:rsid w:val="00945DFE"/>
    <w:rsid w:val="00971BE7"/>
    <w:rsid w:val="00980A5B"/>
    <w:rsid w:val="00982EA8"/>
    <w:rsid w:val="009831E0"/>
    <w:rsid w:val="00994C1A"/>
    <w:rsid w:val="009B1160"/>
    <w:rsid w:val="009B2017"/>
    <w:rsid w:val="009C1501"/>
    <w:rsid w:val="009C398D"/>
    <w:rsid w:val="009C55E3"/>
    <w:rsid w:val="009C59A9"/>
    <w:rsid w:val="009F1DF7"/>
    <w:rsid w:val="00A331B3"/>
    <w:rsid w:val="00A36E1B"/>
    <w:rsid w:val="00A36EBD"/>
    <w:rsid w:val="00A43C59"/>
    <w:rsid w:val="00A44269"/>
    <w:rsid w:val="00A50E4B"/>
    <w:rsid w:val="00A60CDA"/>
    <w:rsid w:val="00A6170C"/>
    <w:rsid w:val="00A65469"/>
    <w:rsid w:val="00A91319"/>
    <w:rsid w:val="00AA798A"/>
    <w:rsid w:val="00AB04D2"/>
    <w:rsid w:val="00AB3AC5"/>
    <w:rsid w:val="00AB618D"/>
    <w:rsid w:val="00AD767A"/>
    <w:rsid w:val="00AE49D4"/>
    <w:rsid w:val="00AF72CE"/>
    <w:rsid w:val="00B14412"/>
    <w:rsid w:val="00B166D5"/>
    <w:rsid w:val="00B33EA9"/>
    <w:rsid w:val="00B51DEA"/>
    <w:rsid w:val="00B551E0"/>
    <w:rsid w:val="00B56B86"/>
    <w:rsid w:val="00B93654"/>
    <w:rsid w:val="00B96B39"/>
    <w:rsid w:val="00BA320C"/>
    <w:rsid w:val="00BB4A5B"/>
    <w:rsid w:val="00BD47BA"/>
    <w:rsid w:val="00BE2AC1"/>
    <w:rsid w:val="00C03B86"/>
    <w:rsid w:val="00C10196"/>
    <w:rsid w:val="00C41240"/>
    <w:rsid w:val="00C53D71"/>
    <w:rsid w:val="00C67F92"/>
    <w:rsid w:val="00C701D5"/>
    <w:rsid w:val="00C81DAD"/>
    <w:rsid w:val="00CA1968"/>
    <w:rsid w:val="00CA6FAD"/>
    <w:rsid w:val="00CB045A"/>
    <w:rsid w:val="00CB75FF"/>
    <w:rsid w:val="00CB7D2B"/>
    <w:rsid w:val="00CE45A3"/>
    <w:rsid w:val="00CE7377"/>
    <w:rsid w:val="00CF399F"/>
    <w:rsid w:val="00D16B8D"/>
    <w:rsid w:val="00D27E4B"/>
    <w:rsid w:val="00D30B61"/>
    <w:rsid w:val="00D32E18"/>
    <w:rsid w:val="00D4631B"/>
    <w:rsid w:val="00D51B8A"/>
    <w:rsid w:val="00D5325C"/>
    <w:rsid w:val="00D60F26"/>
    <w:rsid w:val="00D67C5A"/>
    <w:rsid w:val="00D71D35"/>
    <w:rsid w:val="00D810FC"/>
    <w:rsid w:val="00D90656"/>
    <w:rsid w:val="00DE4666"/>
    <w:rsid w:val="00DF4362"/>
    <w:rsid w:val="00E01DC6"/>
    <w:rsid w:val="00E10699"/>
    <w:rsid w:val="00E11748"/>
    <w:rsid w:val="00E2495D"/>
    <w:rsid w:val="00E27E59"/>
    <w:rsid w:val="00E32579"/>
    <w:rsid w:val="00E3501D"/>
    <w:rsid w:val="00E45D10"/>
    <w:rsid w:val="00E46752"/>
    <w:rsid w:val="00E5003E"/>
    <w:rsid w:val="00E509D1"/>
    <w:rsid w:val="00E54A67"/>
    <w:rsid w:val="00E55E53"/>
    <w:rsid w:val="00E6346B"/>
    <w:rsid w:val="00E916B6"/>
    <w:rsid w:val="00EA174A"/>
    <w:rsid w:val="00EA3EA4"/>
    <w:rsid w:val="00EA4E0E"/>
    <w:rsid w:val="00EB0414"/>
    <w:rsid w:val="00EB536E"/>
    <w:rsid w:val="00EB7260"/>
    <w:rsid w:val="00EC1341"/>
    <w:rsid w:val="00EF1247"/>
    <w:rsid w:val="00F069C4"/>
    <w:rsid w:val="00F17CA4"/>
    <w:rsid w:val="00F26E6A"/>
    <w:rsid w:val="00F317E8"/>
    <w:rsid w:val="00F31826"/>
    <w:rsid w:val="00F61F91"/>
    <w:rsid w:val="00F71FBD"/>
    <w:rsid w:val="00F72586"/>
    <w:rsid w:val="00F72F4C"/>
    <w:rsid w:val="00F7496B"/>
    <w:rsid w:val="00F755DB"/>
    <w:rsid w:val="00F75EF6"/>
    <w:rsid w:val="00F80C69"/>
    <w:rsid w:val="00F8708D"/>
    <w:rsid w:val="00F87C00"/>
    <w:rsid w:val="00F94CD8"/>
    <w:rsid w:val="00FA0D27"/>
    <w:rsid w:val="00FA6877"/>
    <w:rsid w:val="00FD042B"/>
    <w:rsid w:val="00FE44DD"/>
    <w:rsid w:val="00FF6460"/>
    <w:rsid w:val="0101E525"/>
    <w:rsid w:val="015E5C1E"/>
    <w:rsid w:val="025F178B"/>
    <w:rsid w:val="033D0C20"/>
    <w:rsid w:val="05978296"/>
    <w:rsid w:val="05D3F487"/>
    <w:rsid w:val="062F514C"/>
    <w:rsid w:val="064F3744"/>
    <w:rsid w:val="06CEA7E6"/>
    <w:rsid w:val="070622A4"/>
    <w:rsid w:val="0757FE4C"/>
    <w:rsid w:val="07AD66C4"/>
    <w:rsid w:val="08531652"/>
    <w:rsid w:val="08AED7BE"/>
    <w:rsid w:val="0912B886"/>
    <w:rsid w:val="0A7F2D85"/>
    <w:rsid w:val="0B032716"/>
    <w:rsid w:val="0BA2E352"/>
    <w:rsid w:val="0BC7F34E"/>
    <w:rsid w:val="0E9EDB71"/>
    <w:rsid w:val="0EFE97F1"/>
    <w:rsid w:val="0F900DB3"/>
    <w:rsid w:val="0F99F377"/>
    <w:rsid w:val="112E3BF4"/>
    <w:rsid w:val="1153B192"/>
    <w:rsid w:val="118113BB"/>
    <w:rsid w:val="12A95C14"/>
    <w:rsid w:val="138E4115"/>
    <w:rsid w:val="14110BB6"/>
    <w:rsid w:val="14368154"/>
    <w:rsid w:val="150CEE05"/>
    <w:rsid w:val="15EAE29A"/>
    <w:rsid w:val="1674835C"/>
    <w:rsid w:val="16BE2722"/>
    <w:rsid w:val="16E62D71"/>
    <w:rsid w:val="175CB46E"/>
    <w:rsid w:val="176CF326"/>
    <w:rsid w:val="17803061"/>
    <w:rsid w:val="1993E055"/>
    <w:rsid w:val="19E65375"/>
    <w:rsid w:val="1A4B632D"/>
    <w:rsid w:val="1A97E200"/>
    <w:rsid w:val="1AC5A2F3"/>
    <w:rsid w:val="1AF112BB"/>
    <w:rsid w:val="1B6D9221"/>
    <w:rsid w:val="1BA95FDC"/>
    <w:rsid w:val="1BEDBF53"/>
    <w:rsid w:val="1C13FE3F"/>
    <w:rsid w:val="1C494DEE"/>
    <w:rsid w:val="1C936EE1"/>
    <w:rsid w:val="1EAC4867"/>
    <w:rsid w:val="1EF1F611"/>
    <w:rsid w:val="1F021268"/>
    <w:rsid w:val="1F2CE7F9"/>
    <w:rsid w:val="1F68C272"/>
    <w:rsid w:val="1F80EEB0"/>
    <w:rsid w:val="212C9922"/>
    <w:rsid w:val="216DF5BD"/>
    <w:rsid w:val="21FF4632"/>
    <w:rsid w:val="224C8F4E"/>
    <w:rsid w:val="22B79353"/>
    <w:rsid w:val="23D0FDBA"/>
    <w:rsid w:val="23FF8ED3"/>
    <w:rsid w:val="24451D5E"/>
    <w:rsid w:val="24EA6821"/>
    <w:rsid w:val="259AFA8D"/>
    <w:rsid w:val="25E6AF17"/>
    <w:rsid w:val="270A64E4"/>
    <w:rsid w:val="27F473E9"/>
    <w:rsid w:val="2866BBC0"/>
    <w:rsid w:val="28ABF6C1"/>
    <w:rsid w:val="28DABAAB"/>
    <w:rsid w:val="28F1B7F9"/>
    <w:rsid w:val="29A612A8"/>
    <w:rsid w:val="2A37886A"/>
    <w:rsid w:val="2AA4B77E"/>
    <w:rsid w:val="2AB88CA3"/>
    <w:rsid w:val="2B353121"/>
    <w:rsid w:val="2B63C23A"/>
    <w:rsid w:val="2BF9FD59"/>
    <w:rsid w:val="2C9D0A44"/>
    <w:rsid w:val="2CA92E04"/>
    <w:rsid w:val="2CB90815"/>
    <w:rsid w:val="2E27437C"/>
    <w:rsid w:val="2ED41647"/>
    <w:rsid w:val="2F40166B"/>
    <w:rsid w:val="2FD0F4B5"/>
    <w:rsid w:val="3015AA0B"/>
    <w:rsid w:val="31D7964A"/>
    <w:rsid w:val="33101D5B"/>
    <w:rsid w:val="3396DFB4"/>
    <w:rsid w:val="36CBFA52"/>
    <w:rsid w:val="37C4A4A5"/>
    <w:rsid w:val="37D34FC6"/>
    <w:rsid w:val="3AA2F055"/>
    <w:rsid w:val="3AE57AEA"/>
    <w:rsid w:val="3B0AF088"/>
    <w:rsid w:val="3B5FC188"/>
    <w:rsid w:val="3B866616"/>
    <w:rsid w:val="3C5C9FF6"/>
    <w:rsid w:val="3CB73272"/>
    <w:rsid w:val="3DCA43E5"/>
    <w:rsid w:val="3E513C6B"/>
    <w:rsid w:val="408E8F70"/>
    <w:rsid w:val="40D2249E"/>
    <w:rsid w:val="416B2244"/>
    <w:rsid w:val="41CDD41C"/>
    <w:rsid w:val="4283908C"/>
    <w:rsid w:val="42CC144B"/>
    <w:rsid w:val="43AE9B6C"/>
    <w:rsid w:val="459F3CCD"/>
    <w:rsid w:val="45E23A83"/>
    <w:rsid w:val="4612602E"/>
    <w:rsid w:val="47052607"/>
    <w:rsid w:val="471BF084"/>
    <w:rsid w:val="48820C8F"/>
    <w:rsid w:val="48B6C4C6"/>
    <w:rsid w:val="48BEE422"/>
    <w:rsid w:val="49C34A74"/>
    <w:rsid w:val="49E79122"/>
    <w:rsid w:val="4C053005"/>
    <w:rsid w:val="4D190BC1"/>
    <w:rsid w:val="4E874728"/>
    <w:rsid w:val="4E8E3794"/>
    <w:rsid w:val="4EB5D841"/>
    <w:rsid w:val="4FAF5CB0"/>
    <w:rsid w:val="50DA8427"/>
    <w:rsid w:val="5116A7AB"/>
    <w:rsid w:val="5196E19B"/>
    <w:rsid w:val="52194795"/>
    <w:rsid w:val="5289759E"/>
    <w:rsid w:val="52D0CA6D"/>
    <w:rsid w:val="52F6D783"/>
    <w:rsid w:val="531529E4"/>
    <w:rsid w:val="53230ABC"/>
    <w:rsid w:val="53520177"/>
    <w:rsid w:val="5503D20C"/>
    <w:rsid w:val="55FEEA12"/>
    <w:rsid w:val="5673FBA5"/>
    <w:rsid w:val="56BFEE07"/>
    <w:rsid w:val="57E83660"/>
    <w:rsid w:val="57F151DB"/>
    <w:rsid w:val="580E10A5"/>
    <w:rsid w:val="5862DD36"/>
    <w:rsid w:val="58A676D3"/>
    <w:rsid w:val="5B799F55"/>
    <w:rsid w:val="5BAF53AB"/>
    <w:rsid w:val="5BECC2B6"/>
    <w:rsid w:val="5CEAD014"/>
    <w:rsid w:val="5DAE6D5C"/>
    <w:rsid w:val="5FAEB5FD"/>
    <w:rsid w:val="604C7900"/>
    <w:rsid w:val="6159CD51"/>
    <w:rsid w:val="61E31F5D"/>
    <w:rsid w:val="624C0EC7"/>
    <w:rsid w:val="627A896C"/>
    <w:rsid w:val="62F18904"/>
    <w:rsid w:val="63417E84"/>
    <w:rsid w:val="63D4BD90"/>
    <w:rsid w:val="64BE0294"/>
    <w:rsid w:val="655CC1B6"/>
    <w:rsid w:val="668044B2"/>
    <w:rsid w:val="6686094B"/>
    <w:rsid w:val="66E94F7E"/>
    <w:rsid w:val="675F4271"/>
    <w:rsid w:val="67BE8D3F"/>
    <w:rsid w:val="68F152D4"/>
    <w:rsid w:val="69D5A05D"/>
    <w:rsid w:val="69D766C5"/>
    <w:rsid w:val="6A22F7D2"/>
    <w:rsid w:val="6A3CB978"/>
    <w:rsid w:val="6A4D8F25"/>
    <w:rsid w:val="6AA51CA2"/>
    <w:rsid w:val="6C4291A7"/>
    <w:rsid w:val="6C457F8F"/>
    <w:rsid w:val="6C5EA7EC"/>
    <w:rsid w:val="6C9A508F"/>
    <w:rsid w:val="6D15607B"/>
    <w:rsid w:val="6E6B3DCE"/>
    <w:rsid w:val="6EC6CC69"/>
    <w:rsid w:val="6FB39EF0"/>
    <w:rsid w:val="70083D1F"/>
    <w:rsid w:val="702FF367"/>
    <w:rsid w:val="705B14E6"/>
    <w:rsid w:val="70DB1D00"/>
    <w:rsid w:val="70EB834A"/>
    <w:rsid w:val="711039DE"/>
    <w:rsid w:val="716768BE"/>
    <w:rsid w:val="71E04D9B"/>
    <w:rsid w:val="7243641A"/>
    <w:rsid w:val="728F7E46"/>
    <w:rsid w:val="7330CE19"/>
    <w:rsid w:val="74434814"/>
    <w:rsid w:val="74E0D846"/>
    <w:rsid w:val="74E8F7A2"/>
    <w:rsid w:val="77937FFD"/>
    <w:rsid w:val="78194351"/>
    <w:rsid w:val="791C2EC6"/>
    <w:rsid w:val="7B413CD3"/>
    <w:rsid w:val="7B7FA7FD"/>
    <w:rsid w:val="7BF233E6"/>
    <w:rsid w:val="7C46D215"/>
    <w:rsid w:val="7CBCC19A"/>
    <w:rsid w:val="7CDCDA63"/>
    <w:rsid w:val="7D0C35C5"/>
    <w:rsid w:val="7DA49BF3"/>
    <w:rsid w:val="7DEEBCE6"/>
    <w:rsid w:val="7E322D78"/>
    <w:rsid w:val="7E71B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49be9e-445e-4e99-80d0-b12adf57fb7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E22EE20EDB46B1C42732376ECA9C" ma:contentTypeVersion="6" ma:contentTypeDescription="Create a new document." ma:contentTypeScope="" ma:versionID="2cf28924516dcbf5f02e6b0f3380e7a4">
  <xsd:schema xmlns:xsd="http://www.w3.org/2001/XMLSchema" xmlns:xs="http://www.w3.org/2001/XMLSchema" xmlns:p="http://schemas.microsoft.com/office/2006/metadata/properties" xmlns:ns3="3e49be9e-445e-4e99-80d0-b12adf57fb7d" targetNamespace="http://schemas.microsoft.com/office/2006/metadata/properties" ma:root="true" ma:fieldsID="e51bbd94de73753ba64181934fac5709" ns3:_="">
    <xsd:import namespace="3e49be9e-445e-4e99-80d0-b12adf57fb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9be9e-445e-4e99-80d0-b12adf57f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9A6226-ACA7-4507-BB39-C7E69AD615CC}">
  <ds:schemaRefs>
    <ds:schemaRef ds:uri="http://schemas.microsoft.com/office/2006/metadata/properties"/>
    <ds:schemaRef ds:uri="http://schemas.microsoft.com/office/infopath/2007/PartnerControls"/>
    <ds:schemaRef ds:uri="3e49be9e-445e-4e99-80d0-b12adf57fb7d"/>
  </ds:schemaRefs>
</ds:datastoreItem>
</file>

<file path=customXml/itemProps2.xml><?xml version="1.0" encoding="utf-8"?>
<ds:datastoreItem xmlns:ds="http://schemas.openxmlformats.org/officeDocument/2006/customXml" ds:itemID="{E2711B59-A6D5-4BBD-8020-D976D2ADA9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341166-6B10-4B19-A61A-572300D5E3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49be9e-445e-4e99-80d0-b12adf57f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Wright, Travis</cp:lastModifiedBy>
  <cp:revision>6</cp:revision>
  <dcterms:created xsi:type="dcterms:W3CDTF">2023-11-02T02:44:00Z</dcterms:created>
  <dcterms:modified xsi:type="dcterms:W3CDTF">2023-11-02T02:47:00Z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0x010100CC6DE22EE20EDB46B1C42732376ECA9C</vt:lpwstr>
  </property>
</Properties>
</file>