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BEB3E" w14:textId="77777777" w:rsidR="00312E0D" w:rsidRDefault="00312E0D" w:rsidP="00312E0D">
      <w:pPr>
        <w:rPr>
          <w:lang w:eastAsia="ja-JP"/>
        </w:rPr>
      </w:pPr>
      <w:r>
        <w:rPr>
          <w:rFonts w:hint="eastAsia"/>
          <w:lang w:eastAsia="ja-JP"/>
        </w:rPr>
        <w:t>クラウドコンピュ</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ティング</w:t>
      </w:r>
      <w:r>
        <w:rPr>
          <w:lang w:eastAsia="ja-JP"/>
        </w:rPr>
        <w:t>:インタ</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ネットを通じて</w:t>
      </w:r>
      <w:r>
        <w:rPr>
          <w:lang w:eastAsia="ja-JP"/>
        </w:rPr>
        <w:t>ITリソ</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スとアプリケ</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ションをオンデマンドで提供するサ</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ビスです。</w:t>
      </w:r>
    </w:p>
    <w:p w14:paraId="6D3C86F5" w14:textId="77777777" w:rsidR="00312E0D" w:rsidRDefault="00312E0D" w:rsidP="00312E0D">
      <w:pPr>
        <w:rPr>
          <w:lang w:eastAsia="ja-JP"/>
        </w:rPr>
      </w:pPr>
      <w:r>
        <w:rPr>
          <w:rFonts w:hint="eastAsia"/>
          <w:lang w:eastAsia="ja-JP"/>
        </w:rPr>
        <w:t>メリット</w:t>
      </w:r>
      <w:r>
        <w:rPr>
          <w:lang w:eastAsia="ja-JP"/>
        </w:rPr>
        <w:t>: 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タセンタ</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の運用とメンテナンスのコスト削減と高速なアプリケ</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ションの開</w:t>
      </w:r>
      <w:r>
        <w:rPr>
          <w:rFonts w:ascii="Noto Sans KR" w:eastAsia="Noto Sans KR" w:hAnsi="Noto Sans KR" w:cs="Noto Sans KR" w:hint="eastAsia"/>
          <w:lang w:eastAsia="ja-JP"/>
        </w:rPr>
        <w:t>発</w:t>
      </w:r>
      <w:r>
        <w:rPr>
          <w:rFonts w:ascii="맑은 고딕" w:eastAsia="맑은 고딕" w:hAnsi="맑은 고딕" w:cs="맑은 고딕" w:hint="eastAsia"/>
          <w:lang w:eastAsia="ja-JP"/>
        </w:rPr>
        <w:t>と配布をします。</w:t>
      </w:r>
    </w:p>
    <w:p w14:paraId="46125240" w14:textId="77777777" w:rsidR="00312E0D" w:rsidRDefault="00312E0D" w:rsidP="00312E0D">
      <w:pPr>
        <w:rPr>
          <w:lang w:eastAsia="ja-JP"/>
        </w:rPr>
      </w:pPr>
      <w:r>
        <w:rPr>
          <w:rFonts w:hint="eastAsia"/>
          <w:lang w:eastAsia="ja-JP"/>
        </w:rPr>
        <w:t>クラウド配布モデル</w:t>
      </w:r>
    </w:p>
    <w:p w14:paraId="47EA34CB" w14:textId="77777777" w:rsidR="00312E0D" w:rsidRDefault="00312E0D" w:rsidP="00312E0D">
      <w:pPr>
        <w:rPr>
          <w:lang w:eastAsia="ja-JP"/>
        </w:rPr>
      </w:pPr>
      <w:r>
        <w:rPr>
          <w:rFonts w:hint="eastAsia"/>
          <w:lang w:eastAsia="ja-JP"/>
        </w:rPr>
        <w:t>クラウドベ</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スの展開</w:t>
      </w:r>
      <w:r>
        <w:rPr>
          <w:lang w:eastAsia="ja-JP"/>
        </w:rPr>
        <w:t>: アプリケ</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ションのすべての部分をクラウドで</w:t>
      </w:r>
      <w:r>
        <w:rPr>
          <w:rFonts w:ascii="Noto Sans KR" w:eastAsia="Noto Sans KR" w:hAnsi="Noto Sans KR" w:cs="Noto Sans KR" w:hint="eastAsia"/>
          <w:lang w:eastAsia="ja-JP"/>
        </w:rPr>
        <w:t>実</w:t>
      </w:r>
      <w:r>
        <w:rPr>
          <w:rFonts w:ascii="맑은 고딕" w:eastAsia="맑은 고딕" w:hAnsi="맑은 고딕" w:cs="맑은 고딕" w:hint="eastAsia"/>
          <w:lang w:eastAsia="ja-JP"/>
        </w:rPr>
        <w:t>行します。</w:t>
      </w:r>
    </w:p>
    <w:p w14:paraId="7EF83DE3" w14:textId="77777777" w:rsidR="00312E0D" w:rsidRDefault="00312E0D" w:rsidP="00312E0D">
      <w:pPr>
        <w:rPr>
          <w:lang w:eastAsia="ja-JP"/>
        </w:rPr>
      </w:pPr>
      <w:r>
        <w:rPr>
          <w:rFonts w:hint="eastAsia"/>
          <w:lang w:eastAsia="ja-JP"/>
        </w:rPr>
        <w:t>オンプレミスの配布</w:t>
      </w:r>
      <w:r>
        <w:rPr>
          <w:lang w:eastAsia="ja-JP"/>
        </w:rPr>
        <w:t>: 企業が</w:t>
      </w:r>
      <w:r>
        <w:rPr>
          <w:rFonts w:ascii="Noto Sans KR" w:eastAsia="Noto Sans KR" w:hAnsi="Noto Sans KR" w:cs="Noto Sans KR" w:hint="eastAsia"/>
          <w:lang w:eastAsia="ja-JP"/>
        </w:rPr>
        <w:t>独</w:t>
      </w:r>
      <w:r>
        <w:rPr>
          <w:rFonts w:ascii="맑은 고딕" w:eastAsia="맑은 고딕" w:hAnsi="맑은 고딕" w:cs="맑은 고딕" w:hint="eastAsia"/>
          <w:lang w:eastAsia="ja-JP"/>
        </w:rPr>
        <w:t>自に保有する物理サ</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バ</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でアプリケ</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ションを</w:t>
      </w:r>
      <w:r>
        <w:rPr>
          <w:rFonts w:ascii="Noto Sans KR" w:eastAsia="Noto Sans KR" w:hAnsi="Noto Sans KR" w:cs="Noto Sans KR" w:hint="eastAsia"/>
          <w:lang w:eastAsia="ja-JP"/>
        </w:rPr>
        <w:t>実</w:t>
      </w:r>
      <w:r>
        <w:rPr>
          <w:rFonts w:ascii="맑은 고딕" w:eastAsia="맑은 고딕" w:hAnsi="맑은 고딕" w:cs="맑은 고딕" w:hint="eastAsia"/>
          <w:lang w:eastAsia="ja-JP"/>
        </w:rPr>
        <w:t>行します。</w:t>
      </w:r>
    </w:p>
    <w:p w14:paraId="146B2E1F" w14:textId="77777777" w:rsidR="00312E0D" w:rsidRDefault="00312E0D" w:rsidP="00312E0D">
      <w:pPr>
        <w:rPr>
          <w:lang w:eastAsia="ja-JP"/>
        </w:rPr>
      </w:pPr>
      <w:r>
        <w:rPr>
          <w:rFonts w:hint="eastAsia"/>
          <w:lang w:eastAsia="ja-JP"/>
        </w:rPr>
        <w:t>ハイブリッド展開</w:t>
      </w:r>
      <w:r>
        <w:rPr>
          <w:lang w:eastAsia="ja-JP"/>
        </w:rPr>
        <w:t>: オンプレミスとクラウドを接</w:t>
      </w:r>
      <w:r>
        <w:rPr>
          <w:rFonts w:ascii="Noto Sans KR" w:eastAsia="Noto Sans KR" w:hAnsi="Noto Sans KR" w:cs="Noto Sans KR" w:hint="eastAsia"/>
          <w:lang w:eastAsia="ja-JP"/>
        </w:rPr>
        <w:t>続</w:t>
      </w:r>
      <w:r>
        <w:rPr>
          <w:rFonts w:ascii="맑은 고딕" w:eastAsia="맑은 고딕" w:hAnsi="맑은 고딕" w:cs="맑은 고딕" w:hint="eastAsia"/>
          <w:lang w:eastAsia="ja-JP"/>
        </w:rPr>
        <w:t>してアプリケ</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ションを</w:t>
      </w:r>
      <w:r>
        <w:rPr>
          <w:rFonts w:ascii="Noto Sans KR" w:eastAsia="Noto Sans KR" w:hAnsi="Noto Sans KR" w:cs="Noto Sans KR" w:hint="eastAsia"/>
          <w:lang w:eastAsia="ja-JP"/>
        </w:rPr>
        <w:t>実</w:t>
      </w:r>
      <w:r>
        <w:rPr>
          <w:rFonts w:ascii="맑은 고딕" w:eastAsia="맑은 고딕" w:hAnsi="맑은 고딕" w:cs="맑은 고딕" w:hint="eastAsia"/>
          <w:lang w:eastAsia="ja-JP"/>
        </w:rPr>
        <w:t>行します。</w:t>
      </w:r>
    </w:p>
    <w:p w14:paraId="6ED50A17" w14:textId="77777777" w:rsidR="00312E0D" w:rsidRDefault="00312E0D" w:rsidP="00312E0D">
      <w:pPr>
        <w:rPr>
          <w:lang w:eastAsia="ja-JP"/>
        </w:rPr>
      </w:pPr>
      <w:r>
        <w:rPr>
          <w:lang w:eastAsia="ja-JP"/>
        </w:rPr>
        <w:t>Amazon EC2 – AWSで</w:t>
      </w:r>
      <w:r>
        <w:rPr>
          <w:rFonts w:hint="eastAsia"/>
          <w:lang w:eastAsia="ja-JP"/>
        </w:rPr>
        <w:t>仮想サ</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バ</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を提供するサ</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ビスです。</w:t>
      </w:r>
    </w:p>
    <w:p w14:paraId="7DF10259" w14:textId="77777777" w:rsidR="00312E0D" w:rsidRDefault="00312E0D" w:rsidP="00312E0D">
      <w:pPr>
        <w:rPr>
          <w:lang w:eastAsia="ja-JP"/>
        </w:rPr>
      </w:pPr>
      <w:r>
        <w:rPr>
          <w:rFonts w:hint="eastAsia"/>
          <w:lang w:eastAsia="ja-JP"/>
        </w:rPr>
        <w:t>長所</w:t>
      </w:r>
      <w:r>
        <w:rPr>
          <w:lang w:eastAsia="ja-JP"/>
        </w:rPr>
        <w:t>: 高い柔軟性、速いスタ</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トが可能</w:t>
      </w:r>
    </w:p>
    <w:p w14:paraId="21F4030D" w14:textId="77777777" w:rsidR="00312E0D" w:rsidRDefault="00312E0D" w:rsidP="00312E0D">
      <w:pPr>
        <w:rPr>
          <w:lang w:eastAsia="ja-JP"/>
        </w:rPr>
      </w:pPr>
      <w:r>
        <w:rPr>
          <w:lang w:eastAsia="ja-JP"/>
        </w:rPr>
        <w:t>Amazon EC2 インスタンス タイプ</w:t>
      </w:r>
    </w:p>
    <w:p w14:paraId="2925C0CC" w14:textId="77777777" w:rsidR="00312E0D" w:rsidRDefault="00312E0D" w:rsidP="00312E0D">
      <w:pPr>
        <w:rPr>
          <w:lang w:eastAsia="ja-JP"/>
        </w:rPr>
      </w:pPr>
      <w:r>
        <w:rPr>
          <w:rFonts w:hint="eastAsia"/>
          <w:lang w:eastAsia="ja-JP"/>
        </w:rPr>
        <w:t>汎用インスタンス</w:t>
      </w:r>
      <w:r>
        <w:rPr>
          <w:lang w:eastAsia="ja-JP"/>
        </w:rPr>
        <w:t>: コンピュ</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ティング、メモリ、ネットワ</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キング</w:t>
      </w:r>
      <w:r>
        <w:rPr>
          <w:lang w:eastAsia="ja-JP"/>
        </w:rPr>
        <w:t xml:space="preserve"> リソ</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スをバランスよく提供します。</w:t>
      </w:r>
    </w:p>
    <w:p w14:paraId="286218FE" w14:textId="77777777" w:rsidR="00312E0D" w:rsidRDefault="00312E0D" w:rsidP="00312E0D">
      <w:pPr>
        <w:rPr>
          <w:lang w:eastAsia="ja-JP"/>
        </w:rPr>
      </w:pPr>
      <w:r>
        <w:rPr>
          <w:rFonts w:hint="eastAsia"/>
          <w:lang w:eastAsia="ja-JP"/>
        </w:rPr>
        <w:t>コンピュ</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ティング最適化インスタンス</w:t>
      </w:r>
      <w:r>
        <w:rPr>
          <w:lang w:eastAsia="ja-JP"/>
        </w:rPr>
        <w:t>:高性能プロセッサを活用したコンピュ</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ティング集約的なアプリケ</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ションに適しています。</w:t>
      </w:r>
    </w:p>
    <w:p w14:paraId="56659BAB" w14:textId="77777777" w:rsidR="00312E0D" w:rsidRDefault="00312E0D" w:rsidP="00312E0D">
      <w:pPr>
        <w:rPr>
          <w:lang w:eastAsia="ja-JP"/>
        </w:rPr>
      </w:pPr>
      <w:r>
        <w:rPr>
          <w:rFonts w:hint="eastAsia"/>
          <w:lang w:eastAsia="ja-JP"/>
        </w:rPr>
        <w:t>メモリ最適化インスタンス</w:t>
      </w:r>
      <w:r>
        <w:rPr>
          <w:lang w:eastAsia="ja-JP"/>
        </w:rPr>
        <w:t>:メモリから大規模なデ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タセットを</w:t>
      </w:r>
      <w:r>
        <w:rPr>
          <w:rFonts w:ascii="MS Mincho" w:eastAsia="MS Mincho" w:hAnsi="MS Mincho" w:cs="MS Mincho" w:hint="eastAsia"/>
          <w:lang w:eastAsia="ja-JP"/>
        </w:rPr>
        <w:t>処</w:t>
      </w:r>
      <w:r>
        <w:rPr>
          <w:rFonts w:ascii="맑은 고딕" w:eastAsia="맑은 고딕" w:hAnsi="맑은 고딕" w:cs="맑은 고딕" w:hint="eastAsia"/>
          <w:lang w:eastAsia="ja-JP"/>
        </w:rPr>
        <w:t>理するワ</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クロ</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ドに高速なパフォ</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マンスを提供するために設計されました。</w:t>
      </w:r>
    </w:p>
    <w:p w14:paraId="1311CF55" w14:textId="77777777" w:rsidR="00312E0D" w:rsidRDefault="00312E0D" w:rsidP="00312E0D">
      <w:pPr>
        <w:rPr>
          <w:lang w:eastAsia="ja-JP"/>
        </w:rPr>
      </w:pPr>
      <w:r>
        <w:rPr>
          <w:rFonts w:hint="eastAsia"/>
          <w:lang w:eastAsia="ja-JP"/>
        </w:rPr>
        <w:t>アクセラレ</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テッド</w:t>
      </w:r>
      <w:r>
        <w:rPr>
          <w:lang w:eastAsia="ja-JP"/>
        </w:rPr>
        <w:t xml:space="preserve"> コンピュ</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ティング</w:t>
      </w:r>
      <w:r>
        <w:rPr>
          <w:lang w:eastAsia="ja-JP"/>
        </w:rPr>
        <w:t xml:space="preserve"> インスタンス:ハ</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ドウェア</w:t>
      </w:r>
      <w:r>
        <w:rPr>
          <w:lang w:eastAsia="ja-JP"/>
        </w:rPr>
        <w:t xml:space="preserve"> アクセラレ</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タまたはコプロセッサを使用して、一部の機能を</w:t>
      </w:r>
      <w:r>
        <w:rPr>
          <w:lang w:eastAsia="ja-JP"/>
        </w:rPr>
        <w:t>CPUで</w:t>
      </w:r>
      <w:r>
        <w:rPr>
          <w:rFonts w:ascii="Noto Sans KR" w:eastAsia="Noto Sans KR" w:hAnsi="Noto Sans KR" w:cs="Noto Sans KR" w:hint="eastAsia"/>
          <w:lang w:eastAsia="ja-JP"/>
        </w:rPr>
        <w:t>実</w:t>
      </w:r>
      <w:r>
        <w:rPr>
          <w:rFonts w:ascii="맑은 고딕" w:eastAsia="맑은 고딕" w:hAnsi="맑은 고딕" w:cs="맑은 고딕" w:hint="eastAsia"/>
          <w:lang w:eastAsia="ja-JP"/>
        </w:rPr>
        <w:t>行されるソフトウェアでより</w:t>
      </w:r>
      <w:r>
        <w:rPr>
          <w:rFonts w:ascii="Noto Sans KR" w:eastAsia="Noto Sans KR" w:hAnsi="Noto Sans KR" w:cs="Noto Sans KR" w:hint="eastAsia"/>
          <w:lang w:eastAsia="ja-JP"/>
        </w:rPr>
        <w:t>効</w:t>
      </w:r>
      <w:r>
        <w:rPr>
          <w:rFonts w:ascii="맑은 고딕" w:eastAsia="맑은 고딕" w:hAnsi="맑은 고딕" w:cs="맑은 고딕" w:hint="eastAsia"/>
          <w:lang w:eastAsia="ja-JP"/>
        </w:rPr>
        <w:t>率的に</w:t>
      </w:r>
      <w:r>
        <w:rPr>
          <w:rFonts w:ascii="Noto Sans KR" w:eastAsia="Noto Sans KR" w:hAnsi="Noto Sans KR" w:cs="Noto Sans KR" w:hint="eastAsia"/>
          <w:lang w:eastAsia="ja-JP"/>
        </w:rPr>
        <w:t>実</w:t>
      </w:r>
      <w:r>
        <w:rPr>
          <w:rFonts w:ascii="맑은 고딕" w:eastAsia="맑은 고딕" w:hAnsi="맑은 고딕" w:cs="맑은 고딕" w:hint="eastAsia"/>
          <w:lang w:eastAsia="ja-JP"/>
        </w:rPr>
        <w:t>行します。</w:t>
      </w:r>
    </w:p>
    <w:p w14:paraId="2D4BAC0C" w14:textId="77777777" w:rsidR="00312E0D" w:rsidRDefault="00312E0D" w:rsidP="00312E0D">
      <w:pPr>
        <w:rPr>
          <w:lang w:eastAsia="ja-JP"/>
        </w:rPr>
      </w:pPr>
      <w:r>
        <w:rPr>
          <w:rFonts w:hint="eastAsia"/>
          <w:lang w:eastAsia="ja-JP"/>
        </w:rPr>
        <w:t>ストレ</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ジ最適化インスタンス</w:t>
      </w:r>
      <w:r>
        <w:rPr>
          <w:lang w:eastAsia="ja-JP"/>
        </w:rPr>
        <w:t>:ロ</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カルストレ</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ジの大規模なデ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タセットへの順次</w:t>
      </w:r>
      <w:r>
        <w:rPr>
          <w:rFonts w:ascii="MS Mincho" w:eastAsia="MS Mincho" w:hAnsi="MS Mincho" w:cs="MS Mincho" w:hint="eastAsia"/>
          <w:lang w:eastAsia="ja-JP"/>
        </w:rPr>
        <w:t>読</w:t>
      </w:r>
      <w:r>
        <w:rPr>
          <w:rFonts w:ascii="맑은 고딕" w:eastAsia="맑은 고딕" w:hAnsi="맑은 고딕" w:cs="맑은 고딕" w:hint="eastAsia"/>
          <w:lang w:eastAsia="ja-JP"/>
        </w:rPr>
        <w:t>み取りと書き</w:t>
      </w:r>
      <w:r>
        <w:rPr>
          <w:rFonts w:ascii="MS Mincho" w:eastAsia="MS Mincho" w:hAnsi="MS Mincho" w:cs="MS Mincho" w:hint="eastAsia"/>
          <w:lang w:eastAsia="ja-JP"/>
        </w:rPr>
        <w:t>込</w:t>
      </w:r>
      <w:r>
        <w:rPr>
          <w:rFonts w:ascii="맑은 고딕" w:eastAsia="맑은 고딕" w:hAnsi="맑은 고딕" w:cs="맑은 고딕" w:hint="eastAsia"/>
          <w:lang w:eastAsia="ja-JP"/>
        </w:rPr>
        <w:t>みアクセスが多く必要なワ</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クロ</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ドのために設計しました。</w:t>
      </w:r>
    </w:p>
    <w:p w14:paraId="4B141CBA" w14:textId="77777777" w:rsidR="00312E0D" w:rsidRDefault="00312E0D" w:rsidP="00312E0D">
      <w:pPr>
        <w:rPr>
          <w:lang w:eastAsia="ja-JP"/>
        </w:rPr>
      </w:pPr>
      <w:r>
        <w:rPr>
          <w:lang w:eastAsia="ja-JP"/>
        </w:rPr>
        <w:t>Amazon EC2料金</w:t>
      </w:r>
    </w:p>
    <w:p w14:paraId="5D9EF9A3" w14:textId="77777777" w:rsidR="00312E0D" w:rsidRDefault="00312E0D" w:rsidP="00312E0D">
      <w:pPr>
        <w:rPr>
          <w:lang w:eastAsia="ja-JP"/>
        </w:rPr>
      </w:pPr>
      <w:r>
        <w:rPr>
          <w:rFonts w:hint="eastAsia"/>
          <w:lang w:eastAsia="ja-JP"/>
        </w:rPr>
        <w:t>オンデマンド</w:t>
      </w:r>
      <w:r>
        <w:rPr>
          <w:lang w:eastAsia="ja-JP"/>
        </w:rPr>
        <w:t xml:space="preserve"> インスタンス: 中</w:t>
      </w:r>
      <w:r>
        <w:rPr>
          <w:rFonts w:ascii="Noto Sans KR" w:eastAsia="Noto Sans KR" w:hAnsi="Noto Sans KR" w:cs="Noto Sans KR" w:hint="eastAsia"/>
          <w:lang w:eastAsia="ja-JP"/>
        </w:rPr>
        <w:t>断</w:t>
      </w:r>
      <w:r>
        <w:rPr>
          <w:rFonts w:ascii="맑은 고딕" w:eastAsia="맑은 고딕" w:hAnsi="맑은 고딕" w:cs="맑은 고딕" w:hint="eastAsia"/>
          <w:lang w:eastAsia="ja-JP"/>
        </w:rPr>
        <w:t>できない不規則な短期ワ</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クロ</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ドがあるアプリケ</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ションに最適です。</w:t>
      </w:r>
    </w:p>
    <w:p w14:paraId="36DBDBE6" w14:textId="77777777" w:rsidR="00312E0D" w:rsidRDefault="00312E0D" w:rsidP="00312E0D">
      <w:pPr>
        <w:rPr>
          <w:lang w:eastAsia="ja-JP"/>
        </w:rPr>
      </w:pPr>
      <w:r>
        <w:rPr>
          <w:rFonts w:hint="eastAsia"/>
          <w:lang w:eastAsia="ja-JP"/>
        </w:rPr>
        <w:t>予約インスタンス</w:t>
      </w:r>
      <w:r>
        <w:rPr>
          <w:lang w:eastAsia="ja-JP"/>
        </w:rPr>
        <w:t>: アカウントでオンデマンドインスタンスを使用する場合に適用される支</w:t>
      </w:r>
      <w:r>
        <w:rPr>
          <w:rFonts w:ascii="MS Mincho" w:eastAsia="MS Mincho" w:hAnsi="MS Mincho" w:cs="MS Mincho" w:hint="eastAsia"/>
          <w:lang w:eastAsia="ja-JP"/>
        </w:rPr>
        <w:lastRenderedPageBreak/>
        <w:t>払</w:t>
      </w:r>
      <w:r>
        <w:rPr>
          <w:rFonts w:ascii="맑은 고딕" w:eastAsia="맑은 고딕" w:hAnsi="맑은 고딕" w:cs="맑은 고딕" w:hint="eastAsia"/>
          <w:lang w:eastAsia="ja-JP"/>
        </w:rPr>
        <w:t>い割引オプションです。</w:t>
      </w:r>
    </w:p>
    <w:p w14:paraId="2B8FDFCC" w14:textId="77777777" w:rsidR="00312E0D" w:rsidRDefault="00312E0D" w:rsidP="00312E0D">
      <w:pPr>
        <w:rPr>
          <w:lang w:eastAsia="ja-JP"/>
        </w:rPr>
      </w:pPr>
      <w:r>
        <w:rPr>
          <w:lang w:eastAsia="ja-JP"/>
        </w:rPr>
        <w:t>EC2 Instance Savings Plans:特定のインスタンスファミリ</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及びリ</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ジョンに</w:t>
      </w:r>
      <w:r>
        <w:rPr>
          <w:rFonts w:ascii="MS Mincho" w:eastAsia="MS Mincho" w:hAnsi="MS Mincho" w:cs="MS Mincho" w:hint="eastAsia"/>
          <w:lang w:eastAsia="ja-JP"/>
        </w:rPr>
        <w:t>対</w:t>
      </w:r>
      <w:r>
        <w:rPr>
          <w:rFonts w:ascii="맑은 고딕" w:eastAsia="맑은 고딕" w:hAnsi="맑은 고딕" w:cs="맑은 고딕" w:hint="eastAsia"/>
          <w:lang w:eastAsia="ja-JP"/>
        </w:rPr>
        <w:t>して</w:t>
      </w:r>
      <w:r>
        <w:rPr>
          <w:lang w:eastAsia="ja-JP"/>
        </w:rPr>
        <w:t>1年または3年の期間、時間</w:t>
      </w:r>
      <w:r>
        <w:rPr>
          <w:rFonts w:ascii="Noto Sans KR" w:eastAsia="Noto Sans KR" w:hAnsi="Noto Sans KR" w:cs="Noto Sans KR" w:hint="eastAsia"/>
          <w:lang w:eastAsia="ja-JP"/>
        </w:rPr>
        <w:t>当</w:t>
      </w:r>
      <w:r>
        <w:rPr>
          <w:rFonts w:ascii="맑은 고딕" w:eastAsia="맑은 고딕" w:hAnsi="맑은 고딕" w:cs="맑은 고딕" w:hint="eastAsia"/>
          <w:lang w:eastAsia="ja-JP"/>
        </w:rPr>
        <w:t>たりの支出約定をする場合、</w:t>
      </w:r>
      <w:r>
        <w:rPr>
          <w:lang w:eastAsia="ja-JP"/>
        </w:rPr>
        <w:t>EC2インスタンスの費用を割引します。</w:t>
      </w:r>
    </w:p>
    <w:p w14:paraId="49895566" w14:textId="77777777" w:rsidR="00312E0D" w:rsidRDefault="00312E0D" w:rsidP="00312E0D">
      <w:pPr>
        <w:rPr>
          <w:lang w:eastAsia="ja-JP"/>
        </w:rPr>
      </w:pPr>
      <w:r>
        <w:rPr>
          <w:rFonts w:hint="eastAsia"/>
          <w:lang w:eastAsia="ja-JP"/>
        </w:rPr>
        <w:t>スポット</w:t>
      </w:r>
      <w:r>
        <w:rPr>
          <w:lang w:eastAsia="ja-JP"/>
        </w:rPr>
        <w:t xml:space="preserve"> インスタンス:開始および終了時間が自由であるか、中</w:t>
      </w:r>
      <w:r>
        <w:rPr>
          <w:rFonts w:ascii="Noto Sans KR" w:eastAsia="Noto Sans KR" w:hAnsi="Noto Sans KR" w:cs="Noto Sans KR" w:hint="eastAsia"/>
          <w:lang w:eastAsia="ja-JP"/>
        </w:rPr>
        <w:t>断</w:t>
      </w:r>
      <w:r>
        <w:rPr>
          <w:rFonts w:ascii="맑은 고딕" w:eastAsia="맑은 고딕" w:hAnsi="맑은 고딕" w:cs="맑은 고딕" w:hint="eastAsia"/>
          <w:lang w:eastAsia="ja-JP"/>
        </w:rPr>
        <w:t>に耐えられるワ</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クロ</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ドに適しています。</w:t>
      </w:r>
    </w:p>
    <w:p w14:paraId="349DFE0D" w14:textId="77777777" w:rsidR="00312E0D" w:rsidRDefault="00312E0D" w:rsidP="00312E0D">
      <w:pPr>
        <w:rPr>
          <w:lang w:eastAsia="ja-JP"/>
        </w:rPr>
      </w:pPr>
      <w:r>
        <w:rPr>
          <w:rFonts w:ascii="MS Mincho" w:eastAsia="MS Mincho" w:hAnsi="MS Mincho" w:cs="MS Mincho" w:hint="eastAsia"/>
          <w:lang w:eastAsia="ja-JP"/>
        </w:rPr>
        <w:t>専</w:t>
      </w:r>
      <w:r>
        <w:rPr>
          <w:rFonts w:ascii="맑은 고딕" w:eastAsia="맑은 고딕" w:hAnsi="맑은 고딕" w:cs="맑은 고딕" w:hint="eastAsia"/>
          <w:lang w:eastAsia="ja-JP"/>
        </w:rPr>
        <w:t>用ホスト</w:t>
      </w:r>
      <w:r>
        <w:rPr>
          <w:lang w:eastAsia="ja-JP"/>
        </w:rPr>
        <w:t>:ユ</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ザ</w:t>
      </w:r>
      <w:r>
        <w:rPr>
          <w:rFonts w:ascii="Noto Sans KR" w:eastAsia="Noto Sans KR" w:hAnsi="Noto Sans KR" w:cs="Noto Sans KR" w:hint="eastAsia"/>
          <w:lang w:eastAsia="ja-JP"/>
        </w:rPr>
        <w:t>ー</w:t>
      </w:r>
      <w:r>
        <w:rPr>
          <w:rFonts w:ascii="MS Mincho" w:eastAsia="MS Mincho" w:hAnsi="MS Mincho" w:cs="MS Mincho" w:hint="eastAsia"/>
          <w:lang w:eastAsia="ja-JP"/>
        </w:rPr>
        <w:t>専</w:t>
      </w:r>
      <w:r>
        <w:rPr>
          <w:rFonts w:ascii="맑은 고딕" w:eastAsia="맑은 고딕" w:hAnsi="맑은 고딕" w:cs="맑은 고딕" w:hint="eastAsia"/>
          <w:lang w:eastAsia="ja-JP"/>
        </w:rPr>
        <w:t>用の</w:t>
      </w:r>
      <w:r>
        <w:rPr>
          <w:lang w:eastAsia="ja-JP"/>
        </w:rPr>
        <w:t>Amazon EC2 インスタンス容量を備えた物理サ</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バ</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です。</w:t>
      </w:r>
    </w:p>
    <w:p w14:paraId="646A713C" w14:textId="2C2803F4" w:rsidR="009067E1" w:rsidRPr="009067E1" w:rsidRDefault="00312E0D" w:rsidP="00312E0D">
      <w:pPr>
        <w:rPr>
          <w:lang w:eastAsia="ja-JP"/>
        </w:rPr>
      </w:pPr>
      <w:r>
        <w:rPr>
          <w:lang w:eastAsia="ja-JP"/>
        </w:rPr>
        <w:t>Elastic Load Balancing:入ってくるアプリケ</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ショントラフィックを</w:t>
      </w:r>
      <w:r>
        <w:rPr>
          <w:lang w:eastAsia="ja-JP"/>
        </w:rPr>
        <w:t>Amazon EC2インスタンスのような複</w:t>
      </w:r>
      <w:r>
        <w:rPr>
          <w:rFonts w:ascii="MS Mincho" w:eastAsia="MS Mincho" w:hAnsi="MS Mincho" w:cs="MS Mincho" w:hint="eastAsia"/>
          <w:lang w:eastAsia="ja-JP"/>
        </w:rPr>
        <w:t>数</w:t>
      </w:r>
      <w:r>
        <w:rPr>
          <w:rFonts w:ascii="맑은 고딕" w:eastAsia="맑은 고딕" w:hAnsi="맑은 고딕" w:cs="맑은 고딕" w:hint="eastAsia"/>
          <w:lang w:eastAsia="ja-JP"/>
        </w:rPr>
        <w:t>のリソ</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スに自動的に分散する</w:t>
      </w:r>
      <w:r>
        <w:rPr>
          <w:lang w:eastAsia="ja-JP"/>
        </w:rPr>
        <w:t>AWSサ</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ビスです。</w:t>
      </w:r>
    </w:p>
    <w:sectPr w:rsidR="009067E1" w:rsidRPr="009067E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KR">
    <w:panose1 w:val="020B0200000000000000"/>
    <w:charset w:val="81"/>
    <w:family w:val="modern"/>
    <w:pitch w:val="variable"/>
    <w:sig w:usb0="30000287" w:usb1="2BDF3C10" w:usb2="00000016" w:usb3="00000000" w:csb0="002E0107"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77CE0"/>
    <w:multiLevelType w:val="hybridMultilevel"/>
    <w:tmpl w:val="448044D2"/>
    <w:lvl w:ilvl="0" w:tplc="5B6A54F2">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373366DC"/>
    <w:multiLevelType w:val="hybridMultilevel"/>
    <w:tmpl w:val="A990696C"/>
    <w:lvl w:ilvl="0" w:tplc="8760D9A2">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449952C8"/>
    <w:multiLevelType w:val="multilevel"/>
    <w:tmpl w:val="1A2C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03370C"/>
    <w:multiLevelType w:val="hybridMultilevel"/>
    <w:tmpl w:val="8BC6BE86"/>
    <w:lvl w:ilvl="0" w:tplc="63F414BA">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995457990">
    <w:abstractNumId w:val="0"/>
  </w:num>
  <w:num w:numId="2" w16cid:durableId="860704064">
    <w:abstractNumId w:val="1"/>
  </w:num>
  <w:num w:numId="3" w16cid:durableId="229704504">
    <w:abstractNumId w:val="3"/>
  </w:num>
  <w:num w:numId="4" w16cid:durableId="1867255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60A"/>
    <w:rsid w:val="00312E0D"/>
    <w:rsid w:val="00522693"/>
    <w:rsid w:val="00552516"/>
    <w:rsid w:val="009067E1"/>
    <w:rsid w:val="00D0160A"/>
    <w:rsid w:val="00DF15E8"/>
    <w:rsid w:val="00EF05AB"/>
    <w:rsid w:val="00F70467"/>
    <w:rsid w:val="00FE40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BB97B"/>
  <w15:chartTrackingRefBased/>
  <w15:docId w15:val="{0DAF2A18-4605-48EB-9217-5C5A996DD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0160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0160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D0160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D0160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0160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0160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0160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0160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0160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0160A"/>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0160A"/>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D0160A"/>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D0160A"/>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0160A"/>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0160A"/>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0160A"/>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0160A"/>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0160A"/>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0160A"/>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0160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0160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0160A"/>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0160A"/>
    <w:pPr>
      <w:spacing w:before="160"/>
      <w:jc w:val="center"/>
    </w:pPr>
    <w:rPr>
      <w:i/>
      <w:iCs/>
      <w:color w:val="404040" w:themeColor="text1" w:themeTint="BF"/>
    </w:rPr>
  </w:style>
  <w:style w:type="character" w:customStyle="1" w:styleId="Char1">
    <w:name w:val="인용 Char"/>
    <w:basedOn w:val="a0"/>
    <w:link w:val="a5"/>
    <w:uiPriority w:val="29"/>
    <w:rsid w:val="00D0160A"/>
    <w:rPr>
      <w:i/>
      <w:iCs/>
      <w:color w:val="404040" w:themeColor="text1" w:themeTint="BF"/>
    </w:rPr>
  </w:style>
  <w:style w:type="paragraph" w:styleId="a6">
    <w:name w:val="List Paragraph"/>
    <w:basedOn w:val="a"/>
    <w:uiPriority w:val="34"/>
    <w:qFormat/>
    <w:rsid w:val="00D0160A"/>
    <w:pPr>
      <w:ind w:left="720"/>
      <w:contextualSpacing/>
    </w:pPr>
  </w:style>
  <w:style w:type="character" w:styleId="a7">
    <w:name w:val="Intense Emphasis"/>
    <w:basedOn w:val="a0"/>
    <w:uiPriority w:val="21"/>
    <w:qFormat/>
    <w:rsid w:val="00D0160A"/>
    <w:rPr>
      <w:i/>
      <w:iCs/>
      <w:color w:val="0F4761" w:themeColor="accent1" w:themeShade="BF"/>
    </w:rPr>
  </w:style>
  <w:style w:type="paragraph" w:styleId="a8">
    <w:name w:val="Intense Quote"/>
    <w:basedOn w:val="a"/>
    <w:next w:val="a"/>
    <w:link w:val="Char2"/>
    <w:uiPriority w:val="30"/>
    <w:qFormat/>
    <w:rsid w:val="00D016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0160A"/>
    <w:rPr>
      <w:i/>
      <w:iCs/>
      <w:color w:val="0F4761" w:themeColor="accent1" w:themeShade="BF"/>
    </w:rPr>
  </w:style>
  <w:style w:type="character" w:styleId="a9">
    <w:name w:val="Intense Reference"/>
    <w:basedOn w:val="a0"/>
    <w:uiPriority w:val="32"/>
    <w:qFormat/>
    <w:rsid w:val="00D016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747873">
      <w:bodyDiv w:val="1"/>
      <w:marLeft w:val="0"/>
      <w:marRight w:val="0"/>
      <w:marTop w:val="0"/>
      <w:marBottom w:val="0"/>
      <w:divBdr>
        <w:top w:val="none" w:sz="0" w:space="0" w:color="auto"/>
        <w:left w:val="none" w:sz="0" w:space="0" w:color="auto"/>
        <w:bottom w:val="none" w:sz="0" w:space="0" w:color="auto"/>
        <w:right w:val="none" w:sz="0" w:space="0" w:color="auto"/>
      </w:divBdr>
    </w:div>
    <w:div w:id="677735789">
      <w:bodyDiv w:val="1"/>
      <w:marLeft w:val="0"/>
      <w:marRight w:val="0"/>
      <w:marTop w:val="0"/>
      <w:marBottom w:val="0"/>
      <w:divBdr>
        <w:top w:val="none" w:sz="0" w:space="0" w:color="auto"/>
        <w:left w:val="none" w:sz="0" w:space="0" w:color="auto"/>
        <w:bottom w:val="none" w:sz="0" w:space="0" w:color="auto"/>
        <w:right w:val="none" w:sz="0" w:space="0" w:color="auto"/>
      </w:divBdr>
    </w:div>
    <w:div w:id="1094203074">
      <w:bodyDiv w:val="1"/>
      <w:marLeft w:val="0"/>
      <w:marRight w:val="0"/>
      <w:marTop w:val="0"/>
      <w:marBottom w:val="0"/>
      <w:divBdr>
        <w:top w:val="none" w:sz="0" w:space="0" w:color="auto"/>
        <w:left w:val="none" w:sz="0" w:space="0" w:color="auto"/>
        <w:bottom w:val="none" w:sz="0" w:space="0" w:color="auto"/>
        <w:right w:val="none" w:sz="0" w:space="0" w:color="auto"/>
      </w:divBdr>
    </w:div>
    <w:div w:id="185633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161</Words>
  <Characters>919</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김세진</dc:creator>
  <cp:keywords/>
  <dc:description/>
  <cp:lastModifiedBy>김세진</cp:lastModifiedBy>
  <cp:revision>4</cp:revision>
  <dcterms:created xsi:type="dcterms:W3CDTF">2025-05-17T13:15:00Z</dcterms:created>
  <dcterms:modified xsi:type="dcterms:W3CDTF">2025-05-20T05:02:00Z</dcterms:modified>
</cp:coreProperties>
</file>