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0"/>
          <w:szCs w:val="30"/>
        </w:rPr>
      </w:pPr>
      <w:bookmarkStart w:colFirst="0" w:colLast="0" w:name="_h71ou4yqz9d1" w:id="0"/>
      <w:bookmarkEnd w:id="0"/>
      <w:r w:rsidDel="00000000" w:rsidR="00000000" w:rsidRPr="00000000">
        <w:rPr>
          <w:b w:val="1"/>
          <w:bCs w:val="1"/>
          <w:sz w:val="30"/>
          <w:szCs w:val="30"/>
          <w:rtl w:val="0"/>
        </w:rPr>
        <w:t xml:space="preserve">Global Health in Context: Linking Census Data to Health Surveys using IPUMS DHS and IHGIS</w:t>
      </w:r>
    </w:p>
    <w:p w:rsidR="00000000" w:rsidDel="00000000" w:rsidP="00000000" w:rsidRDefault="00000000" w:rsidRPr="00000000" w14:paraId="00000002">
      <w:pPr>
        <w:pStyle w:val="Heading2"/>
        <w:spacing w:after="240" w:before="240" w:lineRule="auto"/>
        <w:rPr/>
      </w:pPr>
      <w:bookmarkStart w:colFirst="0" w:colLast="0" w:name="_x282l7qfnkvp" w:id="1"/>
      <w:bookmarkEnd w:id="1"/>
      <w:r w:rsidDel="00000000" w:rsidR="00000000" w:rsidRPr="00000000">
        <w:rPr>
          <w:rtl w:val="0"/>
        </w:rPr>
        <w:t xml:space="preserve">Details: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April 8, 2026, 11am - 1pm EDT</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George Washington University, 6th floor conference room, Milken SPH and via</w:t>
      </w:r>
      <w:r w:rsidDel="00000000" w:rsidR="00000000" w:rsidRPr="00000000">
        <w:rPr>
          <w:rtl w:val="0"/>
        </w:rPr>
        <w:t xml:space="preserve"> Zoom (link provided upon registration).</w:t>
      </w:r>
      <w:r w:rsidDel="00000000" w:rsidR="00000000" w:rsidRPr="00000000">
        <w:rPr>
          <w:rtl w:val="0"/>
        </w:rPr>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Participants are encouraged to bring their laptops for a hands-on activity. </w:t>
      </w:r>
    </w:p>
    <w:p w:rsidR="00000000" w:rsidDel="00000000" w:rsidP="00000000" w:rsidRDefault="00000000" w:rsidRPr="00000000" w14:paraId="00000006">
      <w:pPr>
        <w:pStyle w:val="Heading2"/>
        <w:spacing w:after="240" w:before="240" w:lineRule="auto"/>
        <w:rPr/>
      </w:pPr>
      <w:bookmarkStart w:colFirst="0" w:colLast="0" w:name="_mwehkh1vp8ii" w:id="2"/>
      <w:bookmarkEnd w:id="2"/>
      <w:r w:rsidDel="00000000" w:rsidR="00000000" w:rsidRPr="00000000">
        <w:rPr>
          <w:rtl w:val="0"/>
        </w:rPr>
        <w:t xml:space="preserve">Data-Access Instructions: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Preregister</w:t>
      </w:r>
      <w:r w:rsidDel="00000000" w:rsidR="00000000" w:rsidRPr="00000000">
        <w:rPr>
          <w:rtl w:val="0"/>
        </w:rPr>
        <w:t xml:space="preserve"> for data access with The DHS Program </w:t>
      </w:r>
      <w:r w:rsidDel="00000000" w:rsidR="00000000" w:rsidRPr="00000000">
        <w:rPr>
          <w:b w:val="1"/>
          <w:bCs w:val="1"/>
          <w:rtl w:val="0"/>
        </w:rPr>
        <w:t xml:space="preserve">by Friday, April 3</w:t>
      </w:r>
      <w:r w:rsidDel="00000000" w:rsidR="00000000" w:rsidRPr="00000000">
        <w:rPr>
          <w:b w:val="1"/>
          <w:bCs w:val="1"/>
          <w:vertAlign w:val="superscript"/>
          <w:rtl w:val="0"/>
        </w:rPr>
        <w:t xml:space="preserve">rd</w:t>
      </w:r>
      <w:r w:rsidDel="00000000" w:rsidR="00000000" w:rsidRPr="00000000">
        <w:rPr>
          <w:vertAlign w:val="superscript"/>
          <w:rtl w:val="0"/>
        </w:rPr>
        <w:t xml:space="preserve"> </w:t>
      </w:r>
      <w:r w:rsidDel="00000000" w:rsidR="00000000" w:rsidRPr="00000000">
        <w:rPr>
          <w:rtl w:val="0"/>
        </w:rPr>
        <w:t xml:space="preserve">:</w:t>
      </w:r>
    </w:p>
    <w:p w:rsidR="00000000" w:rsidDel="00000000" w:rsidP="00000000" w:rsidRDefault="00000000" w:rsidRPr="00000000" w14:paraId="00000008">
      <w:pPr>
        <w:numPr>
          <w:ilvl w:val="0"/>
          <w:numId w:val="5"/>
        </w:numPr>
        <w:ind w:left="1440" w:hanging="360"/>
      </w:pPr>
      <w:r w:rsidDel="00000000" w:rsidR="00000000" w:rsidRPr="00000000">
        <w:rPr>
          <w:rtl w:val="0"/>
        </w:rPr>
        <w:t xml:space="preserve">Go to: </w:t>
      </w:r>
      <w:hyperlink r:id="rId6">
        <w:r w:rsidDel="00000000" w:rsidR="00000000" w:rsidRPr="00000000">
          <w:rPr>
            <w:color w:val="1155cc"/>
            <w:u w:val="single"/>
            <w:rtl w:val="0"/>
          </w:rPr>
          <w:t xml:space="preserve">https://dhsprogram.com/</w:t>
        </w:r>
      </w:hyperlink>
      <w:r w:rsidDel="00000000" w:rsidR="00000000" w:rsidRPr="00000000">
        <w:rPr>
          <w:rtl w:val="0"/>
        </w:rPr>
      </w:r>
    </w:p>
    <w:p w:rsidR="00000000" w:rsidDel="00000000" w:rsidP="00000000" w:rsidRDefault="00000000" w:rsidRPr="00000000" w14:paraId="00000009">
      <w:pPr>
        <w:numPr>
          <w:ilvl w:val="0"/>
          <w:numId w:val="5"/>
        </w:numPr>
        <w:ind w:left="1440" w:hanging="360"/>
      </w:pPr>
      <w:r w:rsidDel="00000000" w:rsidR="00000000" w:rsidRPr="00000000">
        <w:rPr>
          <w:rtl w:val="0"/>
        </w:rPr>
        <w:t xml:space="preserve">Click on “</w:t>
      </w:r>
      <w:r w:rsidDel="00000000" w:rsidR="00000000" w:rsidRPr="00000000">
        <w:rPr>
          <w:i w:val="1"/>
          <w:iCs w:val="1"/>
          <w:rtl w:val="0"/>
        </w:rPr>
        <w:t xml:space="preserve">Login</w:t>
      </w:r>
      <w:r w:rsidDel="00000000" w:rsidR="00000000" w:rsidRPr="00000000">
        <w:rPr>
          <w:rtl w:val="0"/>
        </w:rPr>
        <w:t xml:space="preserve">” at the top of the homepage.</w:t>
      </w:r>
    </w:p>
    <w:p w:rsidR="00000000" w:rsidDel="00000000" w:rsidP="00000000" w:rsidRDefault="00000000" w:rsidRPr="00000000" w14:paraId="0000000A">
      <w:pPr>
        <w:numPr>
          <w:ilvl w:val="0"/>
          <w:numId w:val="5"/>
        </w:numPr>
        <w:ind w:left="1440" w:hanging="360"/>
      </w:pPr>
      <w:r w:rsidDel="00000000" w:rsidR="00000000" w:rsidRPr="00000000">
        <w:rPr>
          <w:rtl w:val="0"/>
        </w:rPr>
        <w:t xml:space="preserve">Click on “</w:t>
      </w:r>
      <w:r w:rsidDel="00000000" w:rsidR="00000000" w:rsidRPr="00000000">
        <w:rPr>
          <w:i w:val="1"/>
          <w:iCs w:val="1"/>
          <w:rtl w:val="0"/>
        </w:rPr>
        <w:t xml:space="preserve">Register for Dataset Access</w:t>
      </w:r>
      <w:r w:rsidDel="00000000" w:rsidR="00000000" w:rsidRPr="00000000">
        <w:rPr>
          <w:rtl w:val="0"/>
        </w:rPr>
        <w:t xml:space="preserve">” under “</w:t>
      </w:r>
      <w:r w:rsidDel="00000000" w:rsidR="00000000" w:rsidRPr="00000000">
        <w:rPr>
          <w:i w:val="1"/>
          <w:iCs w:val="1"/>
          <w:rtl w:val="0"/>
        </w:rPr>
        <w:t xml:space="preserve">New User Register”</w:t>
      </w:r>
    </w:p>
    <w:p w:rsidR="00000000" w:rsidDel="00000000" w:rsidP="00000000" w:rsidRDefault="00000000" w:rsidRPr="00000000" w14:paraId="0000000B">
      <w:pPr>
        <w:numPr>
          <w:ilvl w:val="0"/>
          <w:numId w:val="5"/>
        </w:numPr>
        <w:ind w:left="1440" w:hanging="360"/>
      </w:pPr>
      <w:r w:rsidDel="00000000" w:rsidR="00000000" w:rsidRPr="00000000">
        <w:rPr>
          <w:rtl w:val="0"/>
        </w:rPr>
        <w:t xml:space="preserve">Complete form and click “Save and Continue” at the bottom. Make note of your chosen username and password.</w:t>
      </w:r>
    </w:p>
    <w:p w:rsidR="00000000" w:rsidDel="00000000" w:rsidP="00000000" w:rsidRDefault="00000000" w:rsidRPr="00000000" w14:paraId="0000000C">
      <w:pPr>
        <w:numPr>
          <w:ilvl w:val="0"/>
          <w:numId w:val="5"/>
        </w:numPr>
        <w:ind w:left="1440" w:hanging="360"/>
      </w:pPr>
      <w:r w:rsidDel="00000000" w:rsidR="00000000" w:rsidRPr="00000000">
        <w:rPr>
          <w:rtl w:val="0"/>
        </w:rPr>
        <w:t xml:space="preserve">On the page for “Step 2. Create a New Project”, choose any title, leave co-researchers blank, and copy below text for description:</w:t>
      </w:r>
    </w:p>
    <w:p w:rsidR="00000000" w:rsidDel="00000000" w:rsidP="00000000" w:rsidRDefault="00000000" w:rsidRPr="00000000" w14:paraId="0000000D">
      <w:pPr>
        <w:numPr>
          <w:ilvl w:val="1"/>
          <w:numId w:val="5"/>
        </w:numPr>
        <w:ind w:left="2160" w:hanging="360"/>
      </w:pPr>
      <w:r w:rsidDel="00000000" w:rsidR="00000000" w:rsidRPr="00000000">
        <w:rPr>
          <w:rtl w:val="0"/>
        </w:rPr>
        <w:t xml:space="preserve">“I will be participating in a workshop sponsored by the REACH Center at George Washington University, on doing Global Health Research using data from IPUMS DHS and IPUMS IHGIS. To complete the worked example at the workshop, I need access to DHS Ugandan survey data and the corresponding GPS points, since downloading the variables linking low-level geography in the IHGIS agricultural census tables to IPUMS DHS data requires approved access to the GPS points.” </w:t>
      </w:r>
    </w:p>
    <w:p w:rsidR="00000000" w:rsidDel="00000000" w:rsidP="00000000" w:rsidRDefault="00000000" w:rsidRPr="00000000" w14:paraId="0000000E">
      <w:pPr>
        <w:numPr>
          <w:ilvl w:val="0"/>
          <w:numId w:val="5"/>
        </w:numPr>
        <w:ind w:left="1440" w:hanging="360"/>
      </w:pPr>
      <w:r w:rsidDel="00000000" w:rsidR="00000000" w:rsidRPr="00000000">
        <w:rPr>
          <w:rtl w:val="0"/>
        </w:rPr>
        <w:t xml:space="preserve">Click “</w:t>
      </w:r>
      <w:r w:rsidDel="00000000" w:rsidR="00000000" w:rsidRPr="00000000">
        <w:rPr>
          <w:i w:val="1"/>
          <w:iCs w:val="1"/>
          <w:rtl w:val="0"/>
        </w:rPr>
        <w:t xml:space="preserve">Save and Continue</w:t>
      </w:r>
      <w:r w:rsidDel="00000000" w:rsidR="00000000" w:rsidRPr="00000000">
        <w:rPr>
          <w:rtl w:val="0"/>
        </w:rPr>
        <w:t xml:space="preserve">”</w:t>
      </w:r>
    </w:p>
    <w:p w:rsidR="00000000" w:rsidDel="00000000" w:rsidP="00000000" w:rsidRDefault="00000000" w:rsidRPr="00000000" w14:paraId="0000000F">
      <w:pPr>
        <w:numPr>
          <w:ilvl w:val="0"/>
          <w:numId w:val="5"/>
        </w:numPr>
        <w:ind w:left="1440" w:hanging="360"/>
      </w:pPr>
      <w:r w:rsidDel="00000000" w:rsidR="00000000" w:rsidRPr="00000000">
        <w:rPr>
          <w:rtl w:val="0"/>
        </w:rPr>
        <w:t xml:space="preserve">In the </w:t>
      </w:r>
      <w:r w:rsidDel="00000000" w:rsidR="00000000" w:rsidRPr="00000000">
        <w:rPr>
          <w:i w:val="1"/>
          <w:iCs w:val="1"/>
          <w:rtl w:val="0"/>
        </w:rPr>
        <w:t xml:space="preserve">“Chose Region” </w:t>
      </w:r>
      <w:r w:rsidDel="00000000" w:rsidR="00000000" w:rsidRPr="00000000">
        <w:rPr>
          <w:rtl w:val="0"/>
        </w:rPr>
        <w:t xml:space="preserve">dropdown menu, select </w:t>
      </w:r>
      <w:r w:rsidDel="00000000" w:rsidR="00000000" w:rsidRPr="00000000">
        <w:rPr>
          <w:i w:val="1"/>
          <w:iCs w:val="1"/>
          <w:rtl w:val="0"/>
        </w:rPr>
        <w:t xml:space="preserve">“Sub-Saharan Africa”</w:t>
      </w:r>
    </w:p>
    <w:p w:rsidR="00000000" w:rsidDel="00000000" w:rsidP="00000000" w:rsidRDefault="00000000" w:rsidRPr="00000000" w14:paraId="00000010">
      <w:pPr>
        <w:numPr>
          <w:ilvl w:val="0"/>
          <w:numId w:val="5"/>
        </w:numPr>
        <w:ind w:left="1440" w:hanging="360"/>
      </w:pPr>
      <w:r w:rsidDel="00000000" w:rsidR="00000000" w:rsidRPr="00000000">
        <w:rPr>
          <w:rtl w:val="0"/>
        </w:rPr>
        <w:t xml:space="preserve">When the datasets appear - click </w:t>
      </w:r>
      <w:r w:rsidDel="00000000" w:rsidR="00000000" w:rsidRPr="00000000">
        <w:rPr>
          <w:i w:val="1"/>
          <w:iCs w:val="1"/>
          <w:rtl w:val="0"/>
        </w:rPr>
        <w:t xml:space="preserve">“Show GPS datasets”</w:t>
      </w:r>
      <w:r w:rsidDel="00000000" w:rsidR="00000000" w:rsidRPr="00000000">
        <w:rPr>
          <w:rtl w:val="0"/>
        </w:rPr>
        <w:t xml:space="preserve"> (button located above the left table) and when prompted by a pop-up window, click </w:t>
      </w:r>
      <w:r w:rsidDel="00000000" w:rsidR="00000000" w:rsidRPr="00000000">
        <w:rPr>
          <w:i w:val="1"/>
          <w:iCs w:val="1"/>
          <w:rtl w:val="0"/>
        </w:rPr>
        <w:t xml:space="preserve">“Yes”</w:t>
      </w:r>
      <w:r w:rsidDel="00000000" w:rsidR="00000000" w:rsidRPr="00000000">
        <w:rPr>
          <w:rtl w:val="0"/>
        </w:rPr>
        <w:t xml:space="preserve"> and then </w:t>
      </w:r>
      <w:r w:rsidDel="00000000" w:rsidR="00000000" w:rsidRPr="00000000">
        <w:rPr>
          <w:i w:val="1"/>
          <w:iCs w:val="1"/>
          <w:rtl w:val="0"/>
        </w:rPr>
        <w:t xml:space="preserve">“Submit”</w:t>
      </w:r>
      <w:r w:rsidDel="00000000" w:rsidR="00000000" w:rsidRPr="00000000">
        <w:rPr>
          <w:rtl w:val="0"/>
        </w:rPr>
        <w:t xml:space="preserve">. </w:t>
      </w:r>
    </w:p>
    <w:p w:rsidR="00000000" w:rsidDel="00000000" w:rsidP="00000000" w:rsidRDefault="00000000" w:rsidRPr="00000000" w14:paraId="00000011">
      <w:pPr>
        <w:numPr>
          <w:ilvl w:val="0"/>
          <w:numId w:val="5"/>
        </w:numPr>
        <w:ind w:left="1440" w:hanging="360"/>
      </w:pPr>
      <w:r w:rsidDel="00000000" w:rsidR="00000000" w:rsidRPr="00000000">
        <w:rPr>
          <w:rtl w:val="0"/>
        </w:rPr>
        <w:t xml:space="preserve">Find </w:t>
      </w:r>
      <w:r w:rsidDel="00000000" w:rsidR="00000000" w:rsidRPr="00000000">
        <w:rPr>
          <w:i w:val="1"/>
          <w:iCs w:val="1"/>
          <w:rtl w:val="0"/>
        </w:rPr>
        <w:t xml:space="preserve">“Uganda” </w:t>
      </w:r>
      <w:r w:rsidDel="00000000" w:rsidR="00000000" w:rsidRPr="00000000">
        <w:rPr>
          <w:rtl w:val="0"/>
        </w:rPr>
        <w:t xml:space="preserve"> in the table, select the </w:t>
      </w:r>
      <w:r w:rsidDel="00000000" w:rsidR="00000000" w:rsidRPr="00000000">
        <w:rPr>
          <w:i w:val="1"/>
          <w:iCs w:val="1"/>
          <w:rtl w:val="0"/>
        </w:rPr>
        <w:t xml:space="preserve">“Survey” </w:t>
      </w:r>
      <w:r w:rsidDel="00000000" w:rsidR="00000000" w:rsidRPr="00000000">
        <w:rPr>
          <w:rtl w:val="0"/>
        </w:rPr>
        <w:t xml:space="preserve">and </w:t>
      </w:r>
      <w:r w:rsidDel="00000000" w:rsidR="00000000" w:rsidRPr="00000000">
        <w:rPr>
          <w:i w:val="1"/>
          <w:iCs w:val="1"/>
          <w:rtl w:val="0"/>
        </w:rPr>
        <w:t xml:space="preserve">“GPS”</w:t>
      </w:r>
      <w:r w:rsidDel="00000000" w:rsidR="00000000" w:rsidRPr="00000000">
        <w:rPr>
          <w:rtl w:val="0"/>
        </w:rPr>
        <w:t xml:space="preserve">  boxes then click </w:t>
      </w:r>
      <w:r w:rsidDel="00000000" w:rsidR="00000000" w:rsidRPr="00000000">
        <w:rPr>
          <w:i w:val="1"/>
          <w:iCs w:val="1"/>
          <w:rtl w:val="0"/>
        </w:rPr>
        <w:t xml:space="preserve">“Save Selection(s)”</w:t>
      </w:r>
      <w:r w:rsidDel="00000000" w:rsidR="00000000" w:rsidRPr="00000000">
        <w:rPr>
          <w:rtl w:val="0"/>
        </w:rPr>
        <w:t xml:space="preserve">.</w:t>
      </w:r>
    </w:p>
    <w:p w:rsidR="00000000" w:rsidDel="00000000" w:rsidP="00000000" w:rsidRDefault="00000000" w:rsidRPr="00000000" w14:paraId="00000012">
      <w:pPr>
        <w:numPr>
          <w:ilvl w:val="0"/>
          <w:numId w:val="5"/>
        </w:numPr>
        <w:ind w:left="1440" w:hanging="360"/>
      </w:pPr>
      <w:r w:rsidDel="00000000" w:rsidR="00000000" w:rsidRPr="00000000">
        <w:rPr>
          <w:rtl w:val="0"/>
        </w:rPr>
        <w:t xml:space="preserve">On the next page, check the box for “Agree to conditions of use”, and fill in your password to complete the agreement.</w:t>
      </w:r>
    </w:p>
    <w:p w:rsidR="00000000" w:rsidDel="00000000" w:rsidP="00000000" w:rsidRDefault="00000000" w:rsidRPr="00000000" w14:paraId="00000013">
      <w:pPr>
        <w:numPr>
          <w:ilvl w:val="0"/>
          <w:numId w:val="5"/>
        </w:numPr>
        <w:ind w:left="1440" w:hanging="360"/>
      </w:pPr>
      <w:r w:rsidDel="00000000" w:rsidR="00000000" w:rsidRPr="00000000">
        <w:rPr>
          <w:rtl w:val="0"/>
        </w:rPr>
        <w:t xml:space="preserve">Check the box to enter the justification for using the data, and paste the following text in the pop-up window:</w:t>
      </w:r>
    </w:p>
    <w:p w:rsidR="00000000" w:rsidDel="00000000" w:rsidP="00000000" w:rsidRDefault="00000000" w:rsidRPr="00000000" w14:paraId="00000014">
      <w:pPr>
        <w:numPr>
          <w:ilvl w:val="1"/>
          <w:numId w:val="5"/>
        </w:numPr>
        <w:ind w:left="2160" w:hanging="360"/>
      </w:pPr>
      <w:r w:rsidDel="00000000" w:rsidR="00000000" w:rsidRPr="00000000">
        <w:rPr>
          <w:rtl w:val="0"/>
        </w:rPr>
        <w:t xml:space="preserve"> “I need the GPS data points for Uganda to download the IPUMS DHS variables that link to low-level agricultural census geography tables in IPUMS IHGIS, to complete the GWU workshop example.”</w:t>
      </w:r>
    </w:p>
    <w:p w:rsidR="00000000" w:rsidDel="00000000" w:rsidP="00000000" w:rsidRDefault="00000000" w:rsidRPr="00000000" w14:paraId="00000015">
      <w:pPr>
        <w:numPr>
          <w:ilvl w:val="0"/>
          <w:numId w:val="5"/>
        </w:numPr>
        <w:ind w:left="1440" w:hanging="360"/>
      </w:pPr>
      <w:r w:rsidDel="00000000" w:rsidR="00000000" w:rsidRPr="00000000">
        <w:rPr>
          <w:rtl w:val="0"/>
        </w:rPr>
        <w:t xml:space="preserve">Click </w:t>
      </w:r>
      <w:r w:rsidDel="00000000" w:rsidR="00000000" w:rsidRPr="00000000">
        <w:rPr>
          <w:i w:val="1"/>
          <w:iCs w:val="1"/>
          <w:rtl w:val="0"/>
        </w:rPr>
        <w:t xml:space="preserve">“Submit Dataset Request Now&gt;&gt;”</w:t>
      </w:r>
    </w:p>
    <w:p w:rsidR="00000000" w:rsidDel="00000000" w:rsidP="00000000" w:rsidRDefault="00000000" w:rsidRPr="00000000" w14:paraId="00000016">
      <w:pPr>
        <w:numPr>
          <w:ilvl w:val="0"/>
          <w:numId w:val="5"/>
        </w:numPr>
        <w:ind w:left="1440" w:hanging="360"/>
      </w:pPr>
      <w:r w:rsidDel="00000000" w:rsidR="00000000" w:rsidRPr="00000000">
        <w:rPr>
          <w:rtl w:val="0"/>
        </w:rPr>
        <w:t xml:space="preserve">You will receive an email with your data once your form is processed, expected within 3 business days.*</w:t>
      </w:r>
    </w:p>
    <w:p w:rsidR="00000000" w:rsidDel="00000000" w:rsidP="00000000" w:rsidRDefault="00000000" w:rsidRPr="00000000" w14:paraId="00000017">
      <w:pPr>
        <w:numPr>
          <w:ilvl w:val="1"/>
          <w:numId w:val="5"/>
        </w:numPr>
        <w:ind w:left="2160" w:hanging="360"/>
      </w:pPr>
      <w:r w:rsidDel="00000000" w:rsidR="00000000" w:rsidRPr="00000000">
        <w:rPr>
          <w:rtl w:val="0"/>
        </w:rPr>
        <w:t xml:space="preserve">* We encourage you to join even if you did not preregister for DHS data access. Those without data access can still follow-along with the worked example and reference the workshop materials to complete the exercise independently following the workshop once they have access to DHS.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In future, you can use your user name and password to more quickly request access to additional DHS datasets as a registered use</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019">
      <w:pPr>
        <w:pStyle w:val="Heading2"/>
        <w:spacing w:after="240" w:before="240" w:lineRule="auto"/>
        <w:rPr/>
      </w:pPr>
      <w:bookmarkStart w:colFirst="0" w:colLast="0" w:name="_3btecsntx7rh" w:id="3"/>
      <w:bookmarkEnd w:id="3"/>
      <w:r w:rsidDel="00000000" w:rsidR="00000000" w:rsidRPr="00000000">
        <w:rPr>
          <w:rtl w:val="0"/>
        </w:rPr>
        <w:t xml:space="preserve">Detailed Description:</w:t>
      </w:r>
    </w:p>
    <w:p w:rsidR="00000000" w:rsidDel="00000000" w:rsidP="00000000" w:rsidRDefault="00000000" w:rsidRPr="00000000" w14:paraId="0000001A">
      <w:pPr>
        <w:ind w:firstLine="720"/>
        <w:rPr/>
      </w:pPr>
      <w:r w:rsidDel="00000000" w:rsidR="00000000" w:rsidRPr="00000000">
        <w:rPr>
          <w:rtl w:val="0"/>
        </w:rPr>
        <w:t xml:space="preserve">This workshop will introduce free integrated microdata and aggregate data from IPUMS (</w:t>
      </w:r>
      <w:hyperlink r:id="rId7">
        <w:r w:rsidDel="00000000" w:rsidR="00000000" w:rsidRPr="00000000">
          <w:rPr>
            <w:color w:val="1155cc"/>
            <w:u w:val="single"/>
            <w:rtl w:val="0"/>
          </w:rPr>
          <w:t xml:space="preserve">www.ipums.org</w:t>
        </w:r>
      </w:hyperlink>
      <w:r w:rsidDel="00000000" w:rsidR="00000000" w:rsidRPr="00000000">
        <w:rPr>
          <w:rtl w:val="0"/>
        </w:rPr>
        <w:t xml:space="preserve">), with an emphasis on a new functionality to facilitate linkages between the IPUMS Demographic and Health Surveys (IPUMS DHS) and International Historical Geographic Information System (IPUMS IHGIS) data collections. </w:t>
      </w:r>
    </w:p>
    <w:p w:rsidR="00000000" w:rsidDel="00000000" w:rsidP="00000000" w:rsidRDefault="00000000" w:rsidRPr="00000000" w14:paraId="0000001B">
      <w:pPr>
        <w:ind w:firstLine="720"/>
        <w:rPr/>
      </w:pPr>
      <w:r w:rsidDel="00000000" w:rsidR="00000000" w:rsidRPr="00000000">
        <w:rPr>
          <w:rtl w:val="0"/>
        </w:rPr>
        <w:t xml:space="preserve">IPUMS DHS provides individual records from DHS program surveys conducted around the globe, with variables harmonized across time and place. IPUMS IHGIS provides consistently formatted tables of results from population and agricultural censuses</w:t>
      </w:r>
      <w:r w:rsidDel="00000000" w:rsidR="00000000" w:rsidRPr="00000000">
        <w:rPr>
          <w:rtl w:val="0"/>
        </w:rPr>
        <w:t xml:space="preserve"> </w:t>
      </w:r>
      <w:r w:rsidDel="00000000" w:rsidR="00000000" w:rsidRPr="00000000">
        <w:rPr>
          <w:rtl w:val="0"/>
        </w:rPr>
        <w:t xml:space="preserve">worldwide. Both data collections include fine-grained geographic detail. DHS includes latitude/longitude coordinates for cluster points representing the residential locations of survey participants (slightly displaced to protect confidentiality). IHGIS includes fine-grained subnational administrative and statistical units, often two or more hierarchical levels finer than the primary divisions of the country (e.g., states, provinces). The new linking feature uses the DHS cluster points to identify the corresponding IHGIS unit where each respondent lives and provides the IHGIS unit code as a variable on DHS records. IHGIS data are then easily joined to the records based on the unit code. The fine-grained geography and richness of these collections facilitate a wide variety of interdisciplinary research.</w:t>
      </w:r>
    </w:p>
    <w:p w:rsidR="00000000" w:rsidDel="00000000" w:rsidP="00000000" w:rsidRDefault="00000000" w:rsidRPr="00000000" w14:paraId="0000001C">
      <w:pPr>
        <w:ind w:firstLine="720"/>
        <w:rPr/>
      </w:pPr>
      <w:r w:rsidDel="00000000" w:rsidR="00000000" w:rsidRPr="00000000">
        <w:rPr>
          <w:rtl w:val="0"/>
        </w:rPr>
        <w:t xml:space="preserve">The workshop will include a hands-on component allowing participants to download and explore linked data from IPUMS DHS and IHGIS for an environmental health case study. We will also share examples of published climate and health-related research that used IPUMS data.</w:t>
      </w:r>
    </w:p>
    <w:p w:rsidR="00000000" w:rsidDel="00000000" w:rsidP="00000000" w:rsidRDefault="00000000" w:rsidRPr="00000000" w14:paraId="0000001D">
      <w:pPr>
        <w:ind w:firstLine="720"/>
        <w:rPr/>
      </w:pPr>
      <w:r w:rsidDel="00000000" w:rsidR="00000000" w:rsidRPr="00000000">
        <w:rPr>
          <w:rtl w:val="0"/>
        </w:rPr>
        <w:t xml:space="preserve">This workshop is hosted by the Research and Engagement for Action on Climate and Health (REACH) Center and will be held in a </w:t>
      </w:r>
      <w:r w:rsidDel="00000000" w:rsidR="00000000" w:rsidRPr="00000000">
        <w:rPr>
          <w:b w:val="1"/>
          <w:bCs w:val="1"/>
          <w:rtl w:val="0"/>
        </w:rPr>
        <w:t xml:space="preserve">hybrid format</w:t>
      </w:r>
      <w:r w:rsidDel="00000000" w:rsidR="00000000" w:rsidRPr="00000000">
        <w:rPr>
          <w:rtl w:val="0"/>
        </w:rPr>
        <w:t xml:space="preserve">: In person at the Milken Institute School of Public Health (6</w:t>
      </w:r>
      <w:r w:rsidDel="00000000" w:rsidR="00000000" w:rsidRPr="00000000">
        <w:rPr>
          <w:vertAlign w:val="superscript"/>
          <w:rtl w:val="0"/>
        </w:rPr>
        <w:t xml:space="preserve">th</w:t>
      </w:r>
      <w:r w:rsidDel="00000000" w:rsidR="00000000" w:rsidRPr="00000000">
        <w:rPr>
          <w:rtl w:val="0"/>
        </w:rPr>
        <w:t xml:space="preserve"> floor conference room</w:t>
      </w:r>
      <w:r w:rsidDel="00000000" w:rsidR="00000000" w:rsidRPr="00000000">
        <w:rPr>
          <w:rtl w:val="0"/>
        </w:rPr>
        <w:t xml:space="preserve">), or if attending via Zoom, the link will be provided upon registration. </w:t>
      </w:r>
      <w:r w:rsidDel="00000000" w:rsidR="00000000" w:rsidRPr="00000000">
        <w:rPr>
          <w:b w:val="1"/>
          <w:bCs w:val="1"/>
          <w:rtl w:val="0"/>
        </w:rPr>
        <w:t xml:space="preserve">Lunch will be provided</w:t>
      </w:r>
      <w:r w:rsidDel="00000000" w:rsidR="00000000" w:rsidRPr="00000000">
        <w:rPr>
          <w:rtl w:val="0"/>
        </w:rPr>
        <w:t xml:space="preserve"> to those in person.</w:t>
      </w:r>
    </w:p>
    <w:p w:rsidR="00000000" w:rsidDel="00000000" w:rsidP="00000000" w:rsidRDefault="00000000" w:rsidRPr="00000000" w14:paraId="0000001E">
      <w:pPr>
        <w:pStyle w:val="Heading2"/>
        <w:spacing w:after="240" w:before="240" w:lineRule="auto"/>
        <w:rPr/>
      </w:pPr>
      <w:bookmarkStart w:colFirst="0" w:colLast="0" w:name="_6a8a03attbtz" w:id="4"/>
      <w:bookmarkEnd w:id="4"/>
      <w:r w:rsidDel="00000000" w:rsidR="00000000" w:rsidRPr="00000000">
        <w:rPr>
          <w:rtl w:val="0"/>
        </w:rPr>
        <w:t xml:space="preserve">IPUMS Presenters: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Tsu Zhu</w:t>
      </w:r>
      <w:r w:rsidDel="00000000" w:rsidR="00000000" w:rsidRPr="00000000">
        <w:rPr>
          <w:rtl w:val="0"/>
        </w:rPr>
        <w:t xml:space="preserve"> - </w:t>
      </w:r>
      <w:r w:rsidDel="00000000" w:rsidR="00000000" w:rsidRPr="00000000">
        <w:rPr>
          <w:i w:val="1"/>
          <w:iCs w:val="1"/>
          <w:rtl w:val="0"/>
        </w:rPr>
        <w:t xml:space="preserve">Data Analyst - IPUMS International Historical Geographic Information System (IHGIS), Institute for Social Research and Data Innovation, University of Minnesota </w:t>
      </w:r>
    </w:p>
    <w:p w:rsidR="00000000" w:rsidDel="00000000" w:rsidP="00000000" w:rsidRDefault="00000000" w:rsidRPr="00000000" w14:paraId="00000020">
      <w:pPr>
        <w:numPr>
          <w:ilvl w:val="1"/>
          <w:numId w:val="3"/>
        </w:numPr>
        <w:ind w:left="1440" w:hanging="360"/>
        <w:rPr/>
      </w:pPr>
      <w:r w:rsidDel="00000000" w:rsidR="00000000" w:rsidRPr="00000000">
        <w:rPr>
          <w:rtl w:val="0"/>
        </w:rPr>
        <w:t xml:space="preserve">Tsu Zhu received her Master’s in Quantitative Methods in the Social Sciences from the CUNY Graduate Center and Demography Certificate from the CUNY Institute for Demographic Research. She currently works as a data analyst for IPUMS spatial projects like IHGIS and NHGIS, assisting the dissemination of standardized census data tables and geographic crosswalks. </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Miriam King, PhD </w:t>
      </w:r>
      <w:r w:rsidDel="00000000" w:rsidR="00000000" w:rsidRPr="00000000">
        <w:rPr>
          <w:i w:val="1"/>
          <w:iCs w:val="1"/>
          <w:rtl w:val="0"/>
        </w:rPr>
        <w:t xml:space="preserve">- Senior Research Scientist and IPUMS DHS Project Manager, Institute for Social Research and Data Innovation, University of Minnesota</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Miriam King received her PhD jointly in Demography and American History from the University of Pennsylvania. She taught Sociology at the University of Michigan before joining the IPUMS project team at the University of Minnesota. Over the past 25 years, she has led teams integrating data from the American Community Survey, the U.S. Current Population Survey, the U.S. National Health Survey, and the Demographic and Health Surveys. </w:t>
      </w:r>
    </w:p>
    <w:p w:rsidR="00000000" w:rsidDel="00000000" w:rsidP="00000000" w:rsidRDefault="00000000" w:rsidRPr="00000000" w14:paraId="00000023">
      <w:pPr>
        <w:rPr>
          <w:i w:val="1"/>
          <w:iCs w:val="1"/>
          <w:highlight w:val="yellow"/>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b w:val="1"/>
        <w:bCs w:val="1"/>
      </w:rPr>
    </w:pPr>
    <w:r w:rsidDel="00000000" w:rsidR="00000000" w:rsidRPr="00000000">
      <w:rPr>
        <w:b w:val="1"/>
        <w:bCs w:val="1"/>
        <w:rtl w:val="0"/>
      </w:rPr>
      <w:t xml:space="preserve">IPUMS IHGIS-DHS Workshop - April 8</w:t>
    </w:r>
    <w:r w:rsidDel="00000000" w:rsidR="00000000" w:rsidRPr="00000000">
      <w:rPr>
        <w:b w:val="1"/>
        <w:bCs w:val="1"/>
        <w:vertAlign w:val="superscript"/>
        <w:rtl w:val="0"/>
      </w:rPr>
      <w:t xml:space="preserve">th</w:t>
    </w:r>
    <w:r w:rsidDel="00000000" w:rsidR="00000000" w:rsidRPr="00000000">
      <w:rPr>
        <w:b w:val="1"/>
        <w:bCs w:val="1"/>
        <w:rtl w:val="0"/>
      </w:rPr>
      <w:t xml:space="preserve">, 2026</w:t>
    </w:r>
  </w:p>
  <w:p w:rsidR="00000000" w:rsidDel="00000000" w:rsidP="00000000" w:rsidRDefault="00000000" w:rsidRPr="00000000" w14:paraId="000000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inline distB="114300" distT="114300" distL="114300" distR="114300">
          <wp:extent cx="5943600" cy="1752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hsprogram.com/" TargetMode="External"/><Relationship Id="rId7" Type="http://schemas.openxmlformats.org/officeDocument/2006/relationships/hyperlink" Target="http://www.ipums.org"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