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7kwovkzxnbx" w:id="0"/>
      <w:bookmarkEnd w:id="0"/>
      <w:r w:rsidDel="00000000" w:rsidR="00000000" w:rsidRPr="00000000">
        <w:rPr>
          <w:rtl w:val="0"/>
        </w:rPr>
        <w:t xml:space="preserve">Research Question</w:t>
      </w:r>
    </w:p>
    <w:p w:rsidR="00000000" w:rsidDel="00000000" w:rsidP="00000000" w:rsidRDefault="00000000" w:rsidRPr="00000000" w14:paraId="00000002">
      <w:pPr>
        <w:rPr/>
      </w:pPr>
      <w:r w:rsidDel="00000000" w:rsidR="00000000" w:rsidRPr="00000000">
        <w:rPr>
          <w:rtl w:val="0"/>
        </w:rPr>
        <w:t xml:space="preserve">In Uganda, what is the association between stunting (measured in the 2011 DHS) and causes of agricultural losses that may contribute to food shortages (measured in the 2009 agricultural census)?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 explore this question, we will link district-level data on causes of agricultural losses from the 2009 agricultural census to individual child-level records from the 2011 Demographic and Health Survey. Both datasets, along with linking variables, are provided by IPUMS.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If you’d like to follow along with visual aids for getting the data, see these </w:t>
      </w:r>
      <w:hyperlink r:id="rId6">
        <w:r w:rsidDel="00000000" w:rsidR="00000000" w:rsidRPr="00000000">
          <w:rPr>
            <w:color w:val="1155cc"/>
            <w:u w:val="single"/>
            <w:rtl w:val="0"/>
          </w:rPr>
          <w:t xml:space="preserve">screenshots</w:t>
        </w:r>
      </w:hyperlink>
      <w:r w:rsidDel="00000000" w:rsidR="00000000" w:rsidRPr="00000000">
        <w:rPr>
          <w:rtl w:val="0"/>
        </w:rPr>
        <w:t xml:space="preserve">.</w:t>
      </w:r>
    </w:p>
    <w:p w:rsidR="00000000" w:rsidDel="00000000" w:rsidP="00000000" w:rsidRDefault="00000000" w:rsidRPr="00000000" w14:paraId="00000007">
      <w:pPr>
        <w:pStyle w:val="Heading1"/>
        <w:rPr/>
      </w:pPr>
      <w:bookmarkStart w:colFirst="0" w:colLast="0" w:name="_fncvp8jgdgzu" w:id="1"/>
      <w:bookmarkEnd w:id="1"/>
      <w:r w:rsidDel="00000000" w:rsidR="00000000" w:rsidRPr="00000000">
        <w:rPr>
          <w:rtl w:val="0"/>
        </w:rPr>
        <w:t xml:space="preserve">Request an extract from IPUMS DHS</w:t>
      </w:r>
    </w:p>
    <w:p w:rsidR="00000000" w:rsidDel="00000000" w:rsidP="00000000" w:rsidRDefault="00000000" w:rsidRPr="00000000" w14:paraId="00000008">
      <w:pPr>
        <w:ind w:left="0" w:firstLine="0"/>
        <w:rPr/>
      </w:pPr>
      <w:r w:rsidDel="00000000" w:rsidR="00000000" w:rsidRPr="00000000">
        <w:rPr>
          <w:rtl w:val="0"/>
        </w:rPr>
        <w:t xml:space="preserve">First, we will obtain individual child records with data on stunting and individual- and household-level controls from the Uganda 2011 sample in IPUMS DHS.</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Go to </w:t>
      </w:r>
      <w:hyperlink r:id="rId7">
        <w:r w:rsidDel="00000000" w:rsidR="00000000" w:rsidRPr="00000000">
          <w:rPr>
            <w:color w:val="1155cc"/>
            <w:u w:val="single"/>
            <w:rtl w:val="0"/>
          </w:rPr>
          <w:t xml:space="preserve">ipums.org</w:t>
        </w:r>
      </w:hyperlink>
      <w:r w:rsidDel="00000000" w:rsidR="00000000" w:rsidRPr="00000000">
        <w:rPr>
          <w:rtl w:val="0"/>
        </w:rPr>
        <w:t xml:space="preserve"> and click the “Visit Site” button for IPUMS Global Health. You will be taken to the landing page for the three IPUMS Global Health projects, covering DHS, PMA, and MICS.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Click the “Get Data” button for IPUMS DHS-Demographic and Health Surveys. You will be taken to the IPUMS DHS website, which provides a wealth of documentation, supplemental data, support, and other resources.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Click “Get Data” again, under “Create an extract,” to go to the data access site.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Select “Children” as the unit of analysis.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Click the “Log in” link at the very top of the page and log in with your DHS program credentials.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Click “Select Samples” on the left side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On the Uganda line, check the box next to 2011, then click “Submit Sample Selections.” Note that you now have 1 sample in your Data Cart.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Under “Select Variables,” open the Topics dropdown and select “Child Anthropometry”</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From the list of Child Anthropometry variables, select:</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HWHAZWHO, Height for age standard deviations from the median (WHO). This is our dependent variable measuring stunting.</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KIDAGEMO, Age of child in months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Your Data Cart should now show 2 variables. Click “View Cart.”</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You’ll notice that many more than 2 variables are listed. Most of these are preselected variables that are relevant for many analyses and are included by default. Among the preselected variables, ones particularly useful for our analysis include:</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DHSID, Key to link DHS clusters to context data</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URBAN, Urban-rural status</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AGE, Age [of mother]</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EDYRTOTAL, Total years education [for mother]</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We’ll add another individual-level independent variable indicating whether the child’s household uses an unimproved toilet. Exit the Data Cart by clicking, “Add More Variables.”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Under “Select Variables,” click “Search.”</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Type “toilet” in the Basic Search box and click the “Search” button. You should see a list of 40 variables, many of which are not available in the Uganda 2011 sample. Those that are available in our sample have an ‘X’ in the last column on the right and a plus icon allowing them to be added to the cart.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Click the plus to add UNIMPTOILETHH, Unimproved toilet facility for the household, to the cart. (It is the 8th variable in the list.) We now have all the variables we need and are ready to request our extract.</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Finally, we’ll select the linking variables to support attaching IHGIS data. Under “Select Variables,” open the Topics dropdown and select “Geography” then “IHGIS Geography.”</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We want to link to IHGIS data from the 2009 agricultural census at the district level, which is level 2. Check the variables IHGISUG2009AGG2 and IHGISUG2009AGG2P.</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Click “View Cart” again, then click the “Create Data Extract” button. You will see a page summarizing your extract request. We have 1 sample and 43 variables, including the preselected variables and our 3 additional variables.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Since we will be working in R, it is easiest to work with a CSV format. On the “Data Format” line, click the “Change” link.</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Select the radio button for “Comma delimited (.csv),” then click the “Apply Selections” button.</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Enter a description for your extract in the text box. Something like, “Uganda 2011. Variables for stunting analysis.” This description will appear on the page listing your extracts to help you remember what you included in your request.</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Click the “Submit Extract” button.</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After a few seconds, the Status of your extract should change to Completed, and you should see a “Download .csv” button under Download Data. Click the “Download .csv” button and save the file to a location you will remember.</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You should also save the codebook describing the variables and associated codes included in your extract. Under “Codebook,” click the “Basic” link, which will open a text page.</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Right-click on your browser window and click “Select All,” then copy the text and paste it into a text/Word/Google document.</w:t>
      </w:r>
    </w:p>
    <w:p w:rsidR="00000000" w:rsidDel="00000000" w:rsidP="00000000" w:rsidRDefault="00000000" w:rsidRPr="00000000" w14:paraId="00000029">
      <w:pPr>
        <w:pStyle w:val="Heading1"/>
        <w:rPr/>
      </w:pPr>
      <w:bookmarkStart w:colFirst="0" w:colLast="0" w:name="_191cgexop5c1" w:id="2"/>
      <w:bookmarkEnd w:id="2"/>
      <w:r w:rsidDel="00000000" w:rsidR="00000000" w:rsidRPr="00000000">
        <w:rPr>
          <w:rtl w:val="0"/>
        </w:rPr>
        <w:t xml:space="preserve">Request an extract from IHGIS</w:t>
      </w:r>
    </w:p>
    <w:p w:rsidR="00000000" w:rsidDel="00000000" w:rsidP="00000000" w:rsidRDefault="00000000" w:rsidRPr="00000000" w14:paraId="0000002A">
      <w:pPr>
        <w:ind w:left="0" w:firstLine="0"/>
        <w:rPr/>
      </w:pPr>
      <w:r w:rsidDel="00000000" w:rsidR="00000000" w:rsidRPr="00000000">
        <w:rPr>
          <w:rtl w:val="0"/>
        </w:rPr>
        <w:t xml:space="preserve">Next, we will obtain district-level data on experiencing adverse effects that may contribute to food shortages from the Uganda 2009 Agricultural Census in IHGIS.</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Return to </w:t>
      </w:r>
      <w:hyperlink r:id="rId8">
        <w:r w:rsidDel="00000000" w:rsidR="00000000" w:rsidRPr="00000000">
          <w:rPr>
            <w:color w:val="1155cc"/>
            <w:u w:val="single"/>
            <w:rtl w:val="0"/>
          </w:rPr>
          <w:t xml:space="preserve">ipums.org</w:t>
        </w:r>
      </w:hyperlink>
      <w:r w:rsidDel="00000000" w:rsidR="00000000" w:rsidRPr="00000000">
        <w:rPr>
          <w:rtl w:val="0"/>
        </w:rPr>
        <w:t xml:space="preserve"> and click the “Visit Site” button for IHGIS. You will be taken to the IHGIS website, which also provides documentation, supplemental data, support, and other resources.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Click the “Get Data” button to go to the data access site.</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Under “Apply Filters,” click the “Datasets” button to open the datasets filter panel.</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Scroll down to the Agricultural Census section and click the plus icon next to UG2009ag, the Uganda 2008-2009 Census of Agriculture. </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Click “Submit” to close the filter panel. You will see the data tables available for this census.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Use the arrows at the top of the table list to go to the second page, or click the dropdown next to the arrows and change from 20 to 50 tables shown.</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Locate tables ABD through ABH, which report agricultural households affected by adverse climate/weather events by extent of loss of agricultural output. Click the plus icon(s) to add one or more of these tables to your cart.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Also add table AAX, Agricultural Households that Experienced Food Shortage. We will need this table to get the denominators for the proportions of households that reported agricultural losses.</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Scroll back to the top of the page and click the “Continue” button in the Data Cart.</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On the Data Options page you will see that you need to select tabulation geographies for the table(s) you have selected. Tabulation geographies are the sets of units for which data are reported and determine the rows in your data tables. Click the “Select Tabulation Geographies” button.</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The loss of agricultural output tables are only reported at the district level. Check either the ‘g2’ box or the ‘Districts’ box. (If you had tables from more than one dataset in your cart, the ‘g2’ box might make selections applicable to multiple datasets.) Click “Submit.”</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Back on the Data Options page, click “Continue” in the Data Cart again.</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On the Review and Submit page you will see a summary showing how many tables you have selected. Enter a description for your extract in the text box. Something like, “Uganda 2009. Tables of agricultural loss by cause.” This description will appear on the page listing your extracts to help you remember what you included in your request.</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Click the “Submit” button. You will be taken to a log-in page.</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If you do not have an IPUMS common user management system account, you will need to create one. Note that IPUMS DHS accounts are managed through the DHS Program and are </w:t>
      </w:r>
      <w:r w:rsidDel="00000000" w:rsidR="00000000" w:rsidRPr="00000000">
        <w:rPr>
          <w:b w:val="1"/>
          <w:bCs w:val="1"/>
          <w:rtl w:val="0"/>
        </w:rPr>
        <w:t xml:space="preserve">not</w:t>
      </w:r>
      <w:r w:rsidDel="00000000" w:rsidR="00000000" w:rsidRPr="00000000">
        <w:rPr>
          <w:rtl w:val="0"/>
        </w:rPr>
        <w:t xml:space="preserve"> part of the common user management system. If that is the only IPUMS account you currently have, you will also need to create a general IPUMS account. Click the “create a general IPUMS account” link.</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If you already have general IPUMS account, you may log in with those credentials. If you have not previously registered for IHGIS, you will need to check the terms of use boxes for IHGIS.</w:t>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If you are creating a general IPUMS account, fill in the requested information and check the terms of use boxes. The requested information helps us understand our user community and report aggregate information about our users to funding agencies. Access to IHGIS data is granted immediately after completing registration.</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After creating an account, if necessary, and/or logging in, you will be taken to your Extracts History page. After a few seconds, the Status of your extract should change to Completed, and you should see a “Tables” button under Download Data. Click the “Tables” button and save the file to a location you will remember. Your extract will be a .zip file containing both data and metadata files for the tables you requested.</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Unzip the extract file using your zipping utility of choice.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gft1v9yattvh" w:id="3"/>
      <w:bookmarkEnd w:id="3"/>
      <w:r w:rsidDel="00000000" w:rsidR="00000000" w:rsidRPr="00000000">
        <w:rPr>
          <w:rtl w:val="0"/>
        </w:rPr>
        <w:t xml:space="preserve">Obtain the shapefile and (optional) crosswalk file</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Obtain the shapefile of the districts for which IHGIS data are summarized</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IHGIS shapefiles are available for download on the IHGIS website. Return to </w:t>
      </w:r>
      <w:hyperlink r:id="rId9">
        <w:r w:rsidDel="00000000" w:rsidR="00000000" w:rsidRPr="00000000">
          <w:rPr>
            <w:color w:val="1155cc"/>
            <w:u w:val="single"/>
            <w:rtl w:val="0"/>
          </w:rPr>
          <w:t xml:space="preserve">ipums.org</w:t>
        </w:r>
      </w:hyperlink>
      <w:r w:rsidDel="00000000" w:rsidR="00000000" w:rsidRPr="00000000">
        <w:rPr>
          <w:rtl w:val="0"/>
        </w:rPr>
        <w:t xml:space="preserve"> and navigate to the IHGIS homepage (not the data access system).</w:t>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Click “Geography &amp; GIS” in the left side menu.</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Scroll down to the Uganda 2009 Agricultural Census row in the downloads table, and click the link to download the Districts (g2) shapefile. Save it in the same location as your extract files.</w:t>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The shapefile format for spatial data actually consists of a collection of related files. The file downloaded from IHGIS is a .zip file containing all the constituent files. Unzip the .zip file.</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If you want complete information about all possible units that each DHS cluster point could have been located in, the full crosswalk files are available on the IPUMS DHS website. (The crosswalk file is not necessary for this exercise. We will use just the most likely unit identified in the IPUMS DHS linking variable.)</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Return to </w:t>
      </w:r>
      <w:hyperlink r:id="rId10">
        <w:r w:rsidDel="00000000" w:rsidR="00000000" w:rsidRPr="00000000">
          <w:rPr>
            <w:color w:val="1155cc"/>
            <w:u w:val="single"/>
            <w:rtl w:val="0"/>
          </w:rPr>
          <w:t xml:space="preserve">ipums.org</w:t>
        </w:r>
      </w:hyperlink>
      <w:r w:rsidDel="00000000" w:rsidR="00000000" w:rsidRPr="00000000">
        <w:rPr>
          <w:rtl w:val="0"/>
        </w:rPr>
        <w:t xml:space="preserve"> and navigate to the IPUMS DHS homepage (not the data access system).</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Click “Geography &amp; GIS” in the left side menu.</w:t>
      </w:r>
    </w:p>
    <w:p w:rsidR="00000000" w:rsidDel="00000000" w:rsidP="00000000" w:rsidRDefault="00000000" w:rsidRPr="00000000" w14:paraId="00000049">
      <w:pPr>
        <w:numPr>
          <w:ilvl w:val="1"/>
          <w:numId w:val="1"/>
        </w:numPr>
        <w:ind w:left="1440" w:hanging="360"/>
        <w:rPr>
          <w:u w:val="none"/>
        </w:rPr>
      </w:pPr>
      <w:r w:rsidDel="00000000" w:rsidR="00000000" w:rsidRPr="00000000">
        <w:rPr>
          <w:rtl w:val="0"/>
        </w:rPr>
        <w:t xml:space="preserve">In the section, “Aggregate Census-DHS: Subnational Level of Geography,” click the link on, “user note with the IHGIS team.”</w:t>
      </w:r>
    </w:p>
    <w:p w:rsidR="00000000" w:rsidDel="00000000" w:rsidP="00000000" w:rsidRDefault="00000000" w:rsidRPr="00000000" w14:paraId="0000004A">
      <w:pPr>
        <w:numPr>
          <w:ilvl w:val="1"/>
          <w:numId w:val="1"/>
        </w:numPr>
        <w:ind w:left="1440" w:hanging="360"/>
        <w:rPr>
          <w:u w:val="none"/>
        </w:rPr>
      </w:pPr>
      <w:r w:rsidDel="00000000" w:rsidR="00000000" w:rsidRPr="00000000">
        <w:rPr>
          <w:rtl w:val="0"/>
        </w:rPr>
        <w:t xml:space="preserve">Click the “Downloading census-to-DHS crosswalks (CSV files)” link, or scroll to that section farther down the page.</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Click the “Uganda” link or scroll to the bottom of the table.</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Locate the “DHS 2011 to IHGIS 2009 agriculture level 2” link, and click it to download the crosswalk CSV file. Save it in the same location as your extract files.</w:t>
      </w:r>
    </w:p>
    <w:p w:rsidR="00000000" w:rsidDel="00000000" w:rsidP="00000000" w:rsidRDefault="00000000" w:rsidRPr="00000000" w14:paraId="0000004D">
      <w:pPr>
        <w:pStyle w:val="Heading1"/>
        <w:rPr/>
      </w:pPr>
      <w:bookmarkStart w:colFirst="0" w:colLast="0" w:name="_s77noo6zg84z" w:id="4"/>
      <w:bookmarkEnd w:id="4"/>
      <w:r w:rsidDel="00000000" w:rsidR="00000000" w:rsidRPr="00000000">
        <w:rPr>
          <w:rtl w:val="0"/>
        </w:rPr>
        <w:t xml:space="preserve">Prepare, Explore, and Analyze the Data</w:t>
      </w:r>
    </w:p>
    <w:p w:rsidR="00000000" w:rsidDel="00000000" w:rsidP="00000000" w:rsidRDefault="00000000" w:rsidRPr="00000000" w14:paraId="0000004E">
      <w:pPr>
        <w:rPr/>
      </w:pPr>
      <w:r w:rsidDel="00000000" w:rsidR="00000000" w:rsidRPr="00000000">
        <w:rPr>
          <w:rtl w:val="0"/>
        </w:rPr>
        <w:t xml:space="preserve">We have prepared an R script, IPUMSDHS-IHGIS_LinkageExample.R, to walk through data preparation, exploration, and analysis for this research question. The initial script uses IHGIS data on households reporting agricultural losses due to drought. You can run this version of the script by simply updating the file paths to point to your extract data files. You can also modify the script to explore other causes of agricultural loss–floods, hail, pests, or erratic rains–or make more extensive changes to the visualization and analyses.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After importing packages and setting file paths, the script has four major steps:</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Load data from IPUMS DHS and IHGIS and calculate key variables</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Join IHGIS data to DHS records</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Use visualizations to explore the data</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Construct a model to address the research question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3gj2m8y72axt" w:id="5"/>
      <w:bookmarkEnd w:id="5"/>
      <w:r w:rsidDel="00000000" w:rsidR="00000000" w:rsidRPr="00000000">
        <w:rPr>
          <w:rtl w:val="0"/>
        </w:rPr>
        <w:t xml:space="preserve">Getting started: Create an R project and initialize the script</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Create a new R project, ideally in the directory where you saved your extract data files</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Open the IPUMSDHS-IHGIS_LinkageExample.R script in your project.</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Update the paths to the required files on lines 23-33 to point to your files.</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Run lines 16 to 31.</w:t>
      </w:r>
    </w:p>
    <w:p w:rsidR="00000000" w:rsidDel="00000000" w:rsidP="00000000" w:rsidRDefault="00000000" w:rsidRPr="00000000" w14:paraId="0000005B">
      <w:pPr>
        <w:pStyle w:val="Heading2"/>
        <w:rPr/>
      </w:pPr>
      <w:bookmarkStart w:colFirst="0" w:colLast="0" w:name="_fwrejmp3eij5" w:id="6"/>
      <w:bookmarkEnd w:id="6"/>
      <w:r w:rsidDel="00000000" w:rsidR="00000000" w:rsidRPr="00000000">
        <w:rPr>
          <w:rtl w:val="0"/>
        </w:rPr>
        <w:t xml:space="preserve">Step 1: Load DHS and IHGIS data and calculate key variables</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Run lines 37 to 50. This section loads the DHS data and converts the continuous variable HWHAZWHO into a factor indicating whether or not the child met the WHO definition of stunting (or was not measured). WHO defines stunting as being 2 or more standard deviations below the median height-for-age of a reference population. We will use this factor variable as the dependent variable in our logit model.</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If you are exploring a cause of agricultural loss other than drought, change the variable codes in the mutate() statement on line 61 from ABE005 and ABE006 to correspond to the table you are using. In all cases, the 005 variable is the count of households with moderate losses and the 006 variable is households with severe losses. We sum these two categories.</w:t>
      </w:r>
    </w:p>
    <w:p w:rsidR="00000000" w:rsidDel="00000000" w:rsidP="00000000" w:rsidRDefault="00000000" w:rsidRPr="00000000" w14:paraId="0000005E">
      <w:pPr>
        <w:numPr>
          <w:ilvl w:val="1"/>
          <w:numId w:val="2"/>
        </w:numPr>
        <w:ind w:left="1440" w:hanging="360"/>
        <w:rPr>
          <w:u w:val="none"/>
        </w:rPr>
      </w:pPr>
      <w:r w:rsidDel="00000000" w:rsidR="00000000" w:rsidRPr="00000000">
        <w:rPr>
          <w:rtl w:val="0"/>
        </w:rPr>
        <w:t xml:space="preserve">Floods: ABD</w:t>
      </w:r>
    </w:p>
    <w:p w:rsidR="00000000" w:rsidDel="00000000" w:rsidP="00000000" w:rsidRDefault="00000000" w:rsidRPr="00000000" w14:paraId="0000005F">
      <w:pPr>
        <w:numPr>
          <w:ilvl w:val="1"/>
          <w:numId w:val="2"/>
        </w:numPr>
        <w:ind w:left="1440" w:hanging="360"/>
        <w:rPr>
          <w:u w:val="none"/>
        </w:rPr>
      </w:pPr>
      <w:r w:rsidDel="00000000" w:rsidR="00000000" w:rsidRPr="00000000">
        <w:rPr>
          <w:rtl w:val="0"/>
        </w:rPr>
        <w:t xml:space="preserve">Hail: ABF</w:t>
      </w:r>
    </w:p>
    <w:p w:rsidR="00000000" w:rsidDel="00000000" w:rsidP="00000000" w:rsidRDefault="00000000" w:rsidRPr="00000000" w14:paraId="00000060">
      <w:pPr>
        <w:numPr>
          <w:ilvl w:val="1"/>
          <w:numId w:val="2"/>
        </w:numPr>
        <w:ind w:left="1440" w:hanging="360"/>
        <w:rPr>
          <w:u w:val="none"/>
        </w:rPr>
      </w:pPr>
      <w:r w:rsidDel="00000000" w:rsidR="00000000" w:rsidRPr="00000000">
        <w:rPr>
          <w:rtl w:val="0"/>
        </w:rPr>
        <w:t xml:space="preserve">Pests: ABG</w:t>
      </w:r>
    </w:p>
    <w:p w:rsidR="00000000" w:rsidDel="00000000" w:rsidP="00000000" w:rsidRDefault="00000000" w:rsidRPr="00000000" w14:paraId="00000061">
      <w:pPr>
        <w:numPr>
          <w:ilvl w:val="1"/>
          <w:numId w:val="2"/>
        </w:numPr>
        <w:ind w:left="1440" w:hanging="360"/>
        <w:rPr>
          <w:u w:val="none"/>
        </w:rPr>
      </w:pPr>
      <w:r w:rsidDel="00000000" w:rsidR="00000000" w:rsidRPr="00000000">
        <w:rPr>
          <w:rtl w:val="0"/>
        </w:rPr>
        <w:t xml:space="preserve">Erratic Rain: ABH</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Run lines 52 to 69. This section loads the IHGIS data and calculates the percentage of households in each district that experienced moderate or severe losses due to your selected type of event. The universe for the tables of agricultural loss is restricted to the households that experienced food shortage. Using the total in these tables as the denominator would only distinguish among the causes, and would not reflect the prevalence of adverse events across all agricultural households. To estimate the prevalence across all agricultural households, we use the universe from the table on households experiencing food shortage. This universe is actually households that responded to the question about experiencing food shortage, which is slightly fewer than all agricultural households. Overall, what we are calculating is: (agricultural households that reported experiencing food shortage and moderate or severe losses from a particular cause) / (agricultural households that responded to the food shortage question).</w:t>
      </w:r>
    </w:p>
    <w:p w:rsidR="00000000" w:rsidDel="00000000" w:rsidP="00000000" w:rsidRDefault="00000000" w:rsidRPr="00000000" w14:paraId="00000063">
      <w:pPr>
        <w:pStyle w:val="Heading2"/>
        <w:rPr/>
      </w:pPr>
      <w:bookmarkStart w:colFirst="0" w:colLast="0" w:name="_t5ycs6h4kmae" w:id="7"/>
      <w:bookmarkEnd w:id="7"/>
      <w:r w:rsidDel="00000000" w:rsidR="00000000" w:rsidRPr="00000000">
        <w:rPr>
          <w:rtl w:val="0"/>
        </w:rPr>
        <w:t xml:space="preserve">Step 2: Join IHGIS data to DHS records</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Run lines 75-80. This section joins the percent of households in each district that experienced losses calculated from IHGIS to the DHS records. The join uses the linking variable from IPUMS DHS (IHGISUG2009AGG2) and corresponding GISJOIN code in the IHGIS data table to add the percent of households that experienced losses. (The Uganda 2011 DHS sample includes a few cluster points without geographic coordinates. Those points cannot be linked to IHGIS districts, so records from those clusters are dropped.)</w:t>
      </w:r>
    </w:p>
    <w:p w:rsidR="00000000" w:rsidDel="00000000" w:rsidP="00000000" w:rsidRDefault="00000000" w:rsidRPr="00000000" w14:paraId="00000065">
      <w:pPr>
        <w:pStyle w:val="Heading2"/>
        <w:rPr/>
      </w:pPr>
      <w:bookmarkStart w:colFirst="0" w:colLast="0" w:name="_dungvg4dvle3" w:id="8"/>
      <w:bookmarkEnd w:id="8"/>
      <w:r w:rsidDel="00000000" w:rsidR="00000000" w:rsidRPr="00000000">
        <w:rPr>
          <w:rtl w:val="0"/>
        </w:rPr>
        <w:t xml:space="preserve">Step 3: Explore the data</w:t>
      </w:r>
    </w:p>
    <w:p w:rsidR="00000000" w:rsidDel="00000000" w:rsidP="00000000" w:rsidRDefault="00000000" w:rsidRPr="00000000" w14:paraId="00000066">
      <w:pPr>
        <w:ind w:left="0" w:firstLine="0"/>
        <w:rPr/>
      </w:pPr>
      <w:r w:rsidDel="00000000" w:rsidR="00000000" w:rsidRPr="00000000">
        <w:rPr>
          <w:rtl w:val="0"/>
        </w:rPr>
        <w:t xml:space="preserve">We construct a series of visualizations to explore our key variables and their relationship. Feel free to modify these visualizations or generate your own.</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Histograms of stunting and households that experienced loss</w:t>
      </w:r>
    </w:p>
    <w:p w:rsidR="00000000" w:rsidDel="00000000" w:rsidP="00000000" w:rsidRDefault="00000000" w:rsidRPr="00000000" w14:paraId="00000069">
      <w:pPr>
        <w:numPr>
          <w:ilvl w:val="1"/>
          <w:numId w:val="2"/>
        </w:numPr>
        <w:ind w:left="1440" w:hanging="360"/>
        <w:rPr>
          <w:u w:val="none"/>
        </w:rPr>
      </w:pPr>
      <w:r w:rsidDel="00000000" w:rsidR="00000000" w:rsidRPr="00000000">
        <w:rPr>
          <w:rtl w:val="0"/>
        </w:rPr>
        <w:t xml:space="preserve">Run line 89 to calculate the national proportion of children who are stunted.</w:t>
      </w:r>
    </w:p>
    <w:p w:rsidR="00000000" w:rsidDel="00000000" w:rsidP="00000000" w:rsidRDefault="00000000" w:rsidRPr="00000000" w14:paraId="0000006A">
      <w:pPr>
        <w:numPr>
          <w:ilvl w:val="1"/>
          <w:numId w:val="2"/>
        </w:numPr>
        <w:ind w:left="1440" w:hanging="360"/>
        <w:rPr>
          <w:u w:val="none"/>
        </w:rPr>
      </w:pPr>
      <w:r w:rsidDel="00000000" w:rsidR="00000000" w:rsidRPr="00000000">
        <w:rPr>
          <w:rtl w:val="0"/>
        </w:rPr>
        <w:t xml:space="preserve">Run lines 91-98 to create a simple bar chart showing the number of children who are and who are not stunted.</w:t>
      </w:r>
    </w:p>
    <w:p w:rsidR="00000000" w:rsidDel="00000000" w:rsidP="00000000" w:rsidRDefault="00000000" w:rsidRPr="00000000" w14:paraId="0000006B">
      <w:pPr>
        <w:numPr>
          <w:ilvl w:val="1"/>
          <w:numId w:val="2"/>
        </w:numPr>
        <w:ind w:left="1440" w:hanging="360"/>
        <w:rPr>
          <w:u w:val="none"/>
        </w:rPr>
      </w:pPr>
      <w:r w:rsidDel="00000000" w:rsidR="00000000" w:rsidRPr="00000000">
        <w:rPr>
          <w:rtl w:val="0"/>
        </w:rPr>
        <w:t xml:space="preserve">Run lines 102-106 to create a basic histogram of the number of districts binned by the percent of agricultural households that experienced losses. What do you notice about this distribution?</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Map of households that experienced loss</w:t>
      </w:r>
    </w:p>
    <w:p w:rsidR="00000000" w:rsidDel="00000000" w:rsidP="00000000" w:rsidRDefault="00000000" w:rsidRPr="00000000" w14:paraId="0000006D">
      <w:pPr>
        <w:numPr>
          <w:ilvl w:val="1"/>
          <w:numId w:val="2"/>
        </w:numPr>
        <w:ind w:left="1440" w:hanging="360"/>
        <w:rPr>
          <w:u w:val="none"/>
        </w:rPr>
      </w:pPr>
      <w:r w:rsidDel="00000000" w:rsidR="00000000" w:rsidRPr="00000000">
        <w:rPr>
          <w:rtl w:val="0"/>
        </w:rPr>
        <w:t xml:space="preserve">Run lines 109-114 to load the shapefile and link the IHGIS data to the district boundaries. The shapefile includes several polygons for water bodies (GISJOIN code UG888), which we drop for aesthetic reasons.</w:t>
      </w:r>
    </w:p>
    <w:p w:rsidR="00000000" w:rsidDel="00000000" w:rsidP="00000000" w:rsidRDefault="00000000" w:rsidRPr="00000000" w14:paraId="0000006E">
      <w:pPr>
        <w:numPr>
          <w:ilvl w:val="1"/>
          <w:numId w:val="2"/>
        </w:numPr>
        <w:ind w:left="1440" w:hanging="360"/>
        <w:rPr>
          <w:u w:val="none"/>
        </w:rPr>
      </w:pPr>
      <w:r w:rsidDel="00000000" w:rsidR="00000000" w:rsidRPr="00000000">
        <w:rPr>
          <w:rtl w:val="0"/>
        </w:rPr>
        <w:t xml:space="preserve">Run lines 115-121 to map the percent of households that experienced loss by district. What spatial patterns do you notice?</w:t>
      </w:r>
    </w:p>
    <w:p w:rsidR="00000000" w:rsidDel="00000000" w:rsidP="00000000" w:rsidRDefault="00000000" w:rsidRPr="00000000" w14:paraId="0000006F">
      <w:pPr>
        <w:numPr>
          <w:ilvl w:val="1"/>
          <w:numId w:val="2"/>
        </w:numPr>
        <w:ind w:left="1440" w:hanging="360"/>
        <w:rPr>
          <w:u w:val="none"/>
        </w:rPr>
      </w:pPr>
      <w:r w:rsidDel="00000000" w:rsidR="00000000" w:rsidRPr="00000000">
        <w:rPr>
          <w:rtl w:val="0"/>
        </w:rPr>
        <w:t xml:space="preserve">While it is technically possible to summarize DHS data by district, doing so is not advised. The DHS sampling procedure is not designed to be representative at the district level. (In fact, there are two districts that do not contain any DHS cluster points.)</w:t>
      </w:r>
    </w:p>
    <w:p w:rsidR="00000000" w:rsidDel="00000000" w:rsidP="00000000" w:rsidRDefault="00000000" w:rsidRPr="00000000" w14:paraId="00000070">
      <w:pPr>
        <w:numPr>
          <w:ilvl w:val="0"/>
          <w:numId w:val="2"/>
        </w:numPr>
        <w:ind w:left="720" w:hanging="360"/>
        <w:rPr>
          <w:u w:val="none"/>
        </w:rPr>
      </w:pPr>
      <w:r w:rsidDel="00000000" w:rsidR="00000000" w:rsidRPr="00000000">
        <w:rPr>
          <w:rtl w:val="0"/>
        </w:rPr>
        <w:t xml:space="preserve">Relationship between stunting and households that experienced loss</w:t>
        <w:br w:type="textWrapping"/>
        <w:t xml:space="preserve">In both of the visualizations exploring the relationship between stunting and households experiencing loss, we first filter the DHS records to children who are more than 23 months old. These are the children who would have experienced the food shortages reported in the 2009 agricultural census either in utero or after they were born. Younger children would have been conceived after the reference period for the agricultural census.</w:t>
      </w:r>
    </w:p>
    <w:p w:rsidR="00000000" w:rsidDel="00000000" w:rsidP="00000000" w:rsidRDefault="00000000" w:rsidRPr="00000000" w14:paraId="00000071">
      <w:pPr>
        <w:numPr>
          <w:ilvl w:val="1"/>
          <w:numId w:val="2"/>
        </w:numPr>
        <w:ind w:left="1440" w:hanging="360"/>
        <w:rPr>
          <w:u w:val="none"/>
        </w:rPr>
      </w:pPr>
      <w:r w:rsidDel="00000000" w:rsidR="00000000" w:rsidRPr="00000000">
        <w:rPr>
          <w:rtl w:val="0"/>
        </w:rPr>
        <w:t xml:space="preserve">Run lines 124-134 to create a scatter plot of stunting vs. the percent of households that experienced loss. What do you notice about this plot? What causes the vertical lines of points?</w:t>
      </w:r>
    </w:p>
    <w:p w:rsidR="00000000" w:rsidDel="00000000" w:rsidP="00000000" w:rsidRDefault="00000000" w:rsidRPr="00000000" w14:paraId="00000072">
      <w:pPr>
        <w:numPr>
          <w:ilvl w:val="1"/>
          <w:numId w:val="2"/>
        </w:numPr>
        <w:ind w:left="1440" w:hanging="360"/>
        <w:rPr>
          <w:u w:val="none"/>
        </w:rPr>
      </w:pPr>
      <w:r w:rsidDel="00000000" w:rsidR="00000000" w:rsidRPr="00000000">
        <w:rPr>
          <w:rtl w:val="0"/>
        </w:rPr>
        <w:t xml:space="preserve">Run lines 135-143. This section creates bins by the percent of households in a district that experienced loss at 10% intervals, then calculates the percent of children who are stunted in each bin. Each bin pools children across multiple cluster points in multiple districts.</w:t>
      </w:r>
    </w:p>
    <w:p w:rsidR="00000000" w:rsidDel="00000000" w:rsidP="00000000" w:rsidRDefault="00000000" w:rsidRPr="00000000" w14:paraId="00000073">
      <w:pPr>
        <w:numPr>
          <w:ilvl w:val="1"/>
          <w:numId w:val="2"/>
        </w:numPr>
        <w:ind w:left="1440" w:hanging="360"/>
        <w:rPr>
          <w:u w:val="none"/>
        </w:rPr>
      </w:pPr>
      <w:r w:rsidDel="00000000" w:rsidR="00000000" w:rsidRPr="00000000">
        <w:rPr>
          <w:rtl w:val="0"/>
        </w:rPr>
        <w:t xml:space="preserve">Run lines 144-152 to create a bar chart with the binned data calculated above. What do you notice about this distribution?</w:t>
      </w:r>
    </w:p>
    <w:p w:rsidR="00000000" w:rsidDel="00000000" w:rsidP="00000000" w:rsidRDefault="00000000" w:rsidRPr="00000000" w14:paraId="00000074">
      <w:pPr>
        <w:pStyle w:val="Heading2"/>
        <w:rPr/>
      </w:pPr>
      <w:bookmarkStart w:colFirst="0" w:colLast="0" w:name="_fv2lo74f42ne" w:id="9"/>
      <w:bookmarkEnd w:id="9"/>
      <w:r w:rsidDel="00000000" w:rsidR="00000000" w:rsidRPr="00000000">
        <w:rPr>
          <w:rtl w:val="0"/>
        </w:rPr>
        <w:t xml:space="preserve">Step 4: Construct models to analyze the data</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Run lines 160-166 to estimate a logit model of the probability that a child is stunted on the percent of households that experienced loss in the district where the child lives, controlling for the mother’s age, mother’s years of education, the household using an unimproved toilet, the child’s age, and the household being in a rural area.</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Run line 167 to view the model results summary. What is the coefficient for the type of agricultural loss you are exploring? Is it significant? What do the results imply about the association between that type of agricultural loss in an area and children’s stunting? What mechanisms might lead to that association?</w:t>
        <w:br w:type="textWrapping"/>
        <w:t xml:space="preserve">What about the coefficients for the control variables? Are they in the expected directions?</w:t>
        <w:br w:type="textWrapping"/>
        <w:t xml:space="preserve">What other types of relationships might you like to explore?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ipums.org" TargetMode="External"/><Relationship Id="rId9" Type="http://schemas.openxmlformats.org/officeDocument/2006/relationships/hyperlink" Target="https://ihgis.ipums.org/" TargetMode="External"/><Relationship Id="rId5" Type="http://schemas.openxmlformats.org/officeDocument/2006/relationships/styles" Target="styles.xml"/><Relationship Id="rId6" Type="http://schemas.openxmlformats.org/officeDocument/2006/relationships/hyperlink" Target="https://docs.google.com/presentation/d/1MTRlfMOH7DVzQm5YdN1qCjQBxuUMJ4Hmv_u8XOYpg30/edit?usp=sharing" TargetMode="External"/><Relationship Id="rId7" Type="http://schemas.openxmlformats.org/officeDocument/2006/relationships/hyperlink" Target="http://ipums.org" TargetMode="External"/><Relationship Id="rId8" Type="http://schemas.openxmlformats.org/officeDocument/2006/relationships/hyperlink" Target="http://ipum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