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Fixture Heading One</w:t>
      </w:r>
    </w:p>
    <w:p>
      <w:r>
        <w:rPr>
          <w:b/>
        </w:rPr>
        <w:t>bold text</w:t>
      </w:r>
      <w:r>
        <w:t> and </w:t>
      </w:r>
      <w:r>
        <w:rPr>
          <w:i/>
        </w:rPr>
        <w:t>italic text</w:t>
      </w:r>
      <w:r>
        <w:t> in a normal paragraph.</w:t>
      </w:r>
    </w:p>
    <w:p>
      <w:pPr>
        <w:pStyle w:val="Heading2"/>
      </w:pPr>
      <w:r>
        <w:t>Lists</w:t>
      </w:r>
    </w:p>
    <w:p>
      <w:pPr>
        <w:numPr>
          <w:ilvl w:val="0"/>
          <w:numId w:val="1"/>
        </w:numPr>
      </w:pPr>
      <w:r>
        <w:t>first bullet</w:t>
      </w:r>
    </w:p>
    <w:p>
      <w:pPr>
        <w:numPr>
          <w:ilvl w:val="0"/>
          <w:numId w:val="1"/>
        </w:numPr>
      </w:pPr>
      <w:r>
        <w:t>second bullet</w:t>
      </w:r>
    </w:p>
    <w:p>
      <w:pPr>
        <w:numPr>
          <w:ilvl w:val="0"/>
          <w:numId w:val="2"/>
        </w:numPr>
      </w:pPr>
      <w:r>
        <w:t>first step</w:t>
      </w:r>
    </w:p>
    <w:p>
      <w:pPr>
        <w:numPr>
          <w:ilvl w:val="0"/>
          <w:numId w:val="2"/>
        </w:numPr>
      </w:pPr>
      <w:r>
        <w:t>second step</w:t>
      </w:r>
    </w:p>
    <w:p>
      <w:pPr>
        <w:pStyle w:val="Heading2"/>
      </w:pPr>
      <w:r>
        <w:t>Table</w:t>
      </w:r>
    </w:p>
    <w:tbl>
      <w:tr>
        <w:tc>
          <w:tcPr/>
          <w:p>
            <w:r>
              <w:t>Alpha</w:t>
            </w:r>
          </w:p>
        </w:tc>
        <w:tc>
          <w:tcPr/>
          <w:p>
            <w:r>
              <w:t>Beta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2</w:t>
            </w:r>
          </w:p>
        </w:tc>
      </w:tr>
    </w:tbl>
    <w:p>
      <w:r>
        <w:t>See the </w:t>
      </w:r>
      <w:hyperlink r:id="rId4">
        <w:r>
          <w:rPr>
            <w:i/>
          </w:rPr>
          <w:t>project site</w:t>
        </w:r>
      </w:hyperlink>
      <w:r>
        <w:t> for more.</w:t>
      </w:r>
    </w:p>
    <w:p>
      <w:r>
        <w:drawing>
          <wp:inline distT="0" distB="0" distL="0" distR="0">
            <wp:extent cx="9525" cy="95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</w:lvl>
  </w:abstractNum>
  <w:abstractNum w:abstractNumId="1">
    <w:multiLevelType w:val="hybridMultilevel"/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numbering" Target="numbering.xml"/>
  <Relationship Id="rId3" Type="http://schemas.openxmlformats.org/officeDocument/2006/relationships/styles" Target="styles.xml"/>
  <Relationship Id="rId4" Type="http://schemas.openxmlformats.org/officeDocument/2006/relationships/hyperlink" Target="https://example.org/"/>
</Relationships>

</file>