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8B" w:rsidRDefault="001E3438" w:rsidP="009577F5">
      <w:pPr>
        <w:pStyle w:val="ListParagraph"/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E3438"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 w:rsidRPr="001E343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E3438"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 w:rsidRPr="001E3438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9577F5" w:rsidRDefault="009577F5" w:rsidP="009577F5">
      <w:pPr>
        <w:pStyle w:val="ListParagraph"/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9577F5" w:rsidRDefault="009577F5" w:rsidP="008E5E59">
      <w:pPr>
        <w:pStyle w:val="ListParagraph"/>
        <w:numPr>
          <w:ilvl w:val="0"/>
          <w:numId w:val="5"/>
        </w:numPr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577F5" w:rsidRDefault="009577F5" w:rsidP="008E5E59">
      <w:pPr>
        <w:pStyle w:val="ListParagraph"/>
        <w:numPr>
          <w:ilvl w:val="0"/>
          <w:numId w:val="5"/>
        </w:numPr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577F5" w:rsidRDefault="009577F5" w:rsidP="008E5E59">
      <w:pPr>
        <w:pStyle w:val="ListParagraph"/>
        <w:numPr>
          <w:ilvl w:val="0"/>
          <w:numId w:val="5"/>
        </w:numPr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240B1" w:rsidRDefault="001240B1" w:rsidP="008E5E59">
      <w:pPr>
        <w:pStyle w:val="ListParagraph"/>
        <w:numPr>
          <w:ilvl w:val="0"/>
          <w:numId w:val="6"/>
        </w:numPr>
        <w:ind w:left="993" w:hanging="425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STM32F103C8T6.</w:t>
      </w:r>
    </w:p>
    <w:p w:rsidR="001240B1" w:rsidRDefault="001240B1" w:rsidP="008E5E59">
      <w:pPr>
        <w:pStyle w:val="ListParagraph"/>
        <w:numPr>
          <w:ilvl w:val="0"/>
          <w:numId w:val="6"/>
        </w:numPr>
        <w:ind w:left="993" w:hanging="425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DS18B20.</w:t>
      </w:r>
    </w:p>
    <w:p w:rsidR="001240B1" w:rsidRDefault="001240B1" w:rsidP="008E5E59">
      <w:pPr>
        <w:pStyle w:val="ListParagraph"/>
        <w:numPr>
          <w:ilvl w:val="0"/>
          <w:numId w:val="6"/>
        </w:numPr>
        <w:ind w:left="993" w:hanging="425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TEPT57000.</w:t>
      </w:r>
    </w:p>
    <w:p w:rsidR="001240B1" w:rsidRDefault="001240B1" w:rsidP="008E5E59">
      <w:pPr>
        <w:pStyle w:val="ListParagraph"/>
        <w:numPr>
          <w:ilvl w:val="0"/>
          <w:numId w:val="6"/>
        </w:numPr>
        <w:ind w:left="993" w:hanging="425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MQ-02.</w:t>
      </w:r>
    </w:p>
    <w:p w:rsidR="001240B1" w:rsidRDefault="001240B1" w:rsidP="008E5E59">
      <w:pPr>
        <w:pStyle w:val="ListParagraph"/>
        <w:numPr>
          <w:ilvl w:val="0"/>
          <w:numId w:val="6"/>
        </w:numPr>
        <w:ind w:left="993" w:hanging="425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Raspberry Pi 2.</w:t>
      </w:r>
    </w:p>
    <w:p w:rsidR="001240B1" w:rsidRDefault="001240B1" w:rsidP="008E5E59">
      <w:pPr>
        <w:pStyle w:val="ListParagraph"/>
        <w:numPr>
          <w:ilvl w:val="0"/>
          <w:numId w:val="6"/>
        </w:numPr>
        <w:ind w:left="993" w:hanging="425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SQLite database.</w:t>
      </w:r>
    </w:p>
    <w:p w:rsidR="001240B1" w:rsidRDefault="001240B1" w:rsidP="008E5E59">
      <w:pPr>
        <w:pStyle w:val="ListParagraph"/>
        <w:numPr>
          <w:ilvl w:val="0"/>
          <w:numId w:val="6"/>
        </w:numPr>
        <w:ind w:left="993" w:hanging="425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Web server.</w:t>
      </w:r>
    </w:p>
    <w:p w:rsidR="001240B1" w:rsidRPr="001240B1" w:rsidRDefault="001240B1" w:rsidP="008E5E59">
      <w:pPr>
        <w:pStyle w:val="ListParagraph"/>
        <w:numPr>
          <w:ilvl w:val="0"/>
          <w:numId w:val="6"/>
        </w:numPr>
        <w:ind w:left="993" w:hanging="425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PHP language.</w:t>
      </w:r>
    </w:p>
    <w:p w:rsidR="009577F5" w:rsidRDefault="009577F5" w:rsidP="008C6DD9">
      <w:pPr>
        <w:pStyle w:val="ListParagraph"/>
        <w:numPr>
          <w:ilvl w:val="0"/>
          <w:numId w:val="5"/>
        </w:numPr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577F5" w:rsidRDefault="009577F5" w:rsidP="008C6DD9">
      <w:pPr>
        <w:pStyle w:val="ListParagraph"/>
        <w:numPr>
          <w:ilvl w:val="0"/>
          <w:numId w:val="5"/>
        </w:numPr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240B1" w:rsidRDefault="001240B1" w:rsidP="008C6DD9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240B1" w:rsidRPr="008E5E59" w:rsidRDefault="001240B1" w:rsidP="008E5E59">
      <w:pPr>
        <w:pStyle w:val="ListParagraph"/>
        <w:numPr>
          <w:ilvl w:val="1"/>
          <w:numId w:val="7"/>
        </w:numPr>
        <w:ind w:left="1134" w:hanging="283"/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 w:rsidRPr="008E5E59">
        <w:rPr>
          <w:rFonts w:ascii="Times New Roman" w:hAnsi="Times New Roman" w:cs="Times New Roman"/>
          <w:sz w:val="26"/>
          <w:szCs w:val="26"/>
          <w:lang w:val="en-US"/>
        </w:rPr>
        <w:t xml:space="preserve">Board </w:t>
      </w:r>
      <w:proofErr w:type="spellStart"/>
      <w:r w:rsidRPr="008E5E59"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 w:rsidRPr="008E5E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E5E59"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 w:rsidRPr="008E5E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E5E59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8E5E59">
        <w:rPr>
          <w:rFonts w:ascii="Times New Roman" w:hAnsi="Times New Roman" w:cs="Times New Roman"/>
          <w:sz w:val="26"/>
          <w:szCs w:val="26"/>
          <w:lang w:val="en-US"/>
        </w:rPr>
        <w:t xml:space="preserve"> Raspberry Pi 2.</w:t>
      </w:r>
    </w:p>
    <w:p w:rsidR="00E83CE6" w:rsidRDefault="008E5E59" w:rsidP="00E83CE6">
      <w:pPr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Raspberry Pi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RF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RS485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8E5E59" w:rsidRDefault="008E5E59" w:rsidP="008E5E59">
      <w:pPr>
        <w:pStyle w:val="ListParagraph"/>
        <w:numPr>
          <w:ilvl w:val="0"/>
          <w:numId w:val="10"/>
        </w:numPr>
        <w:ind w:left="1418" w:hanging="28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RF</w:t>
      </w:r>
      <w:r w:rsidR="009559D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57D7E" w:rsidRDefault="00257D7E" w:rsidP="00257D7E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RF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57D7E" w:rsidRDefault="00257D7E" w:rsidP="00257D7E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4277802" cy="1637968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30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0" t="18750" r="5557" b="22727"/>
                    <a:stretch/>
                  </pic:blipFill>
                  <pic:spPr bwMode="auto">
                    <a:xfrm>
                      <a:off x="0" y="0"/>
                      <a:ext cx="4282281" cy="163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7FC" w:rsidRDefault="00F817FC" w:rsidP="00257D7E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Module RF NRF24L01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SPI sang UART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MCU STM32F103C8T6.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UART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Raspberry Pi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module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USB to COM.</w:t>
      </w:r>
      <w:proofErr w:type="gramEnd"/>
    </w:p>
    <w:p w:rsidR="00F817FC" w:rsidRDefault="00F817FC" w:rsidP="00257D7E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458817" cy="125536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3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0" t="20872" r="20335" b="40301"/>
                    <a:stretch/>
                  </pic:blipFill>
                  <pic:spPr bwMode="auto">
                    <a:xfrm>
                      <a:off x="0" y="0"/>
                      <a:ext cx="3466502" cy="125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9D3" w:rsidRDefault="009559D3" w:rsidP="008E5E59">
      <w:pPr>
        <w:pStyle w:val="ListParagraph"/>
        <w:numPr>
          <w:ilvl w:val="0"/>
          <w:numId w:val="10"/>
        </w:numPr>
        <w:ind w:left="1418" w:hanging="28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RS485.</w:t>
      </w:r>
    </w:p>
    <w:p w:rsidR="00A35AC8" w:rsidRDefault="00A35AC8" w:rsidP="00A35AC8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UART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Ras</w:t>
      </w:r>
      <w:r w:rsidR="003F0F97">
        <w:rPr>
          <w:rFonts w:ascii="Times New Roman" w:hAnsi="Times New Roman" w:cs="Times New Roman"/>
          <w:sz w:val="26"/>
          <w:szCs w:val="26"/>
          <w:lang w:val="en-US"/>
        </w:rPr>
        <w:t xml:space="preserve">pberry Pi 2 </w:t>
      </w:r>
      <w:proofErr w:type="spellStart"/>
      <w:r w:rsidR="003F0F97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3F0F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F0F97"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 w:rsidR="003F0F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F0F97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3F0F97">
        <w:rPr>
          <w:rFonts w:ascii="Times New Roman" w:hAnsi="Times New Roman" w:cs="Times New Roman"/>
          <w:sz w:val="26"/>
          <w:szCs w:val="26"/>
          <w:lang w:val="en-US"/>
        </w:rPr>
        <w:t xml:space="preserve"> IC </w:t>
      </w:r>
      <w:proofErr w:type="spellStart"/>
      <w:r w:rsidR="003F0F97"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 w:rsidR="003F0F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F0F97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="003F0F97">
        <w:rPr>
          <w:rFonts w:ascii="Times New Roman" w:hAnsi="Times New Roman" w:cs="Times New Roman"/>
          <w:sz w:val="26"/>
          <w:szCs w:val="26"/>
          <w:lang w:val="en-US"/>
        </w:rPr>
        <w:t xml:space="preserve"> UART </w:t>
      </w:r>
      <w:r w:rsidR="003F0F97" w:rsidRPr="003F0F97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="003F0F97">
        <w:rPr>
          <w:rFonts w:ascii="Times New Roman" w:hAnsi="Times New Roman" w:cs="Times New Roman"/>
          <w:sz w:val="26"/>
          <w:szCs w:val="26"/>
          <w:lang w:val="en-US"/>
        </w:rPr>
        <w:t xml:space="preserve"> RS485 SN75176</w:t>
      </w:r>
    </w:p>
    <w:p w:rsidR="003F0F97" w:rsidRDefault="00D62962" w:rsidP="00A35AC8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4405022" cy="27793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485 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064" cy="27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62" w:rsidRDefault="00D62962" w:rsidP="00A35AC8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logic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Raspberry PI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RS485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62962" w:rsidRDefault="00D62962" w:rsidP="00A35AC8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683210" cy="18742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V3-5V di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469" cy="187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62" w:rsidRDefault="00D62962" w:rsidP="00A35AC8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714956" cy="18685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V3-5V t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82" cy="18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62" w:rsidRDefault="00D62962" w:rsidP="00A35AC8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689404" cy="1897010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V3-5V r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161" cy="189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77" w:rsidRDefault="00144B77" w:rsidP="008E5E59">
      <w:pPr>
        <w:pStyle w:val="ListParagraph"/>
        <w:numPr>
          <w:ilvl w:val="0"/>
          <w:numId w:val="10"/>
        </w:numPr>
        <w:ind w:left="1418" w:hanging="28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nuôi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62962" w:rsidRDefault="00D62962" w:rsidP="00D62962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Board Raspberry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5V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3V3, interface RS485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5V.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3V3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Raspberry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logic.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5V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Raspberry Pi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D62962" w:rsidRDefault="00D62962" w:rsidP="00D62962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4529446" cy="1458390"/>
            <wp:effectExtent l="0" t="0" r="508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5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778" cy="14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62" w:rsidRPr="008E5E59" w:rsidRDefault="00D62962" w:rsidP="00D62962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MIC29302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nhiễu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9V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15V,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5V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3A.</w:t>
      </w:r>
      <w:proofErr w:type="gramEnd"/>
    </w:p>
    <w:p w:rsidR="001240B1" w:rsidRDefault="001240B1" w:rsidP="008E5E59">
      <w:pPr>
        <w:pStyle w:val="ListParagraph"/>
        <w:numPr>
          <w:ilvl w:val="1"/>
          <w:numId w:val="7"/>
        </w:numPr>
        <w:ind w:left="1134" w:hanging="283"/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 w:rsidRPr="008E5E59">
        <w:rPr>
          <w:rFonts w:ascii="Times New Roman" w:hAnsi="Times New Roman" w:cs="Times New Roman"/>
          <w:sz w:val="26"/>
          <w:szCs w:val="26"/>
          <w:lang w:val="en-US"/>
        </w:rPr>
        <w:t>Board Sensors Host.</w:t>
      </w:r>
    </w:p>
    <w:p w:rsidR="000130A9" w:rsidRDefault="000130A9" w:rsidP="000130A9">
      <w:pPr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Sensor Host board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rờ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-le.</w:t>
      </w:r>
    </w:p>
    <w:p w:rsidR="00F9722B" w:rsidRDefault="00F9722B" w:rsidP="00F9722B">
      <w:pPr>
        <w:pStyle w:val="ListParagraph"/>
        <w:numPr>
          <w:ilvl w:val="0"/>
          <w:numId w:val="12"/>
        </w:numPr>
        <w:ind w:left="1418" w:hanging="28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B21D66">
        <w:rPr>
          <w:rFonts w:ascii="Times New Roman" w:hAnsi="Times New Roman" w:cs="Times New Roman"/>
          <w:sz w:val="26"/>
          <w:szCs w:val="26"/>
          <w:lang w:val="en-US"/>
        </w:rPr>
        <w:t xml:space="preserve"> DS18B20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21D66" w:rsidRDefault="00B21D66" w:rsidP="00B21D66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DS18B20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OneWire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4K7 Ohm.</w:t>
      </w:r>
      <w:proofErr w:type="gramEnd"/>
    </w:p>
    <w:p w:rsidR="00B21D66" w:rsidRDefault="00B21D66" w:rsidP="00B21D66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352702" cy="175583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wi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251" cy="17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66" w:rsidRDefault="00B21D66" w:rsidP="00B21D66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logic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STM32F103C8T6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logic</w:t>
      </w:r>
      <w:r w:rsidR="00413B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13B0E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21D66" w:rsidRDefault="00413B0E" w:rsidP="00B21D66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501406" cy="1637970"/>
            <wp:effectExtent l="0" t="0" r="381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v3 5v onewi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76" cy="16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2B" w:rsidRDefault="00F9722B" w:rsidP="00F9722B">
      <w:pPr>
        <w:pStyle w:val="ListParagraph"/>
        <w:numPr>
          <w:ilvl w:val="0"/>
          <w:numId w:val="12"/>
        </w:numPr>
        <w:ind w:left="1418" w:hanging="28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sáng</w:t>
      </w:r>
      <w:proofErr w:type="spellEnd"/>
      <w:r w:rsidR="007F332D">
        <w:rPr>
          <w:rFonts w:ascii="Times New Roman" w:hAnsi="Times New Roman" w:cs="Times New Roman"/>
          <w:sz w:val="26"/>
          <w:szCs w:val="26"/>
          <w:lang w:val="en-US"/>
        </w:rPr>
        <w:t xml:space="preserve"> TEPT57000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F332D" w:rsidRDefault="007F332D" w:rsidP="007F332D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TEPT57000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photo transistor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F332D" w:rsidRDefault="007F332D" w:rsidP="007F332D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388782" cy="236411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PT570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072" cy="23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2D" w:rsidRDefault="007F332D" w:rsidP="007F332D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0V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5V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ADC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STM32F103C8T6, 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Op-amp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Op-amp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F9722B" w:rsidRDefault="00F9722B" w:rsidP="00F9722B">
      <w:pPr>
        <w:pStyle w:val="ListParagraph"/>
        <w:numPr>
          <w:ilvl w:val="0"/>
          <w:numId w:val="12"/>
        </w:numPr>
        <w:ind w:left="1418" w:hanging="28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khói</w:t>
      </w:r>
      <w:proofErr w:type="spellEnd"/>
      <w:r w:rsidR="008C6DD9">
        <w:rPr>
          <w:rFonts w:ascii="Times New Roman" w:hAnsi="Times New Roman" w:cs="Times New Roman"/>
          <w:sz w:val="26"/>
          <w:szCs w:val="26"/>
          <w:lang w:val="en-US"/>
        </w:rPr>
        <w:t xml:space="preserve"> MQ-02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720F5" w:rsidRDefault="00C720F5" w:rsidP="00C720F5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C720F5" w:rsidRDefault="00C720F5" w:rsidP="00C720F5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654854" cy="1914072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wi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541" cy="19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F5" w:rsidRDefault="00C720F5" w:rsidP="00C720F5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5V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ngõ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5V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Op-amp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ADC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722B" w:rsidRDefault="00F9722B" w:rsidP="00F9722B">
      <w:pPr>
        <w:pStyle w:val="ListParagraph"/>
        <w:numPr>
          <w:ilvl w:val="0"/>
          <w:numId w:val="12"/>
        </w:numPr>
        <w:ind w:left="1418" w:hanging="28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Op</w:t>
      </w:r>
      <w:r w:rsidR="008B0A81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am</w:t>
      </w:r>
      <w:r w:rsidR="008B0A81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C720F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720F5" w:rsidRDefault="00C720F5" w:rsidP="00C720F5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ADC vi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Op-amp. </w:t>
      </w:r>
    </w:p>
    <w:p w:rsidR="00C720F5" w:rsidRDefault="00C720F5" w:rsidP="00C720F5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60720" cy="1829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F5" w:rsidRDefault="00C720F5" w:rsidP="00C720F5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ngõ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III.</w:t>
      </w:r>
    </w:p>
    <w:p w:rsidR="008B0A81" w:rsidRDefault="008B0A81" w:rsidP="00F9722B">
      <w:pPr>
        <w:pStyle w:val="ListParagraph"/>
        <w:numPr>
          <w:ilvl w:val="0"/>
          <w:numId w:val="12"/>
        </w:numPr>
        <w:ind w:left="1418" w:hanging="28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rờ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-le.</w:t>
      </w:r>
    </w:p>
    <w:p w:rsidR="00C720F5" w:rsidRDefault="00C720F5" w:rsidP="00C720F5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board Sensor Host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r w:rsidR="00CC2592">
        <w:rPr>
          <w:rFonts w:ascii="Times New Roman" w:hAnsi="Times New Roman" w:cs="Times New Roman"/>
          <w:sz w:val="26"/>
          <w:szCs w:val="26"/>
          <w:lang w:val="en-US"/>
        </w:rPr>
        <w:t>nh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cảnh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môi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chất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vượt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ngưỡng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CC2592">
        <w:rPr>
          <w:rFonts w:ascii="Times New Roman" w:hAnsi="Times New Roman" w:cs="Times New Roman"/>
          <w:sz w:val="26"/>
          <w:szCs w:val="26"/>
          <w:lang w:val="en-US"/>
        </w:rPr>
        <w:t>an</w:t>
      </w:r>
      <w:proofErr w:type="gram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proofErr w:type="gramStart"/>
      <w:r w:rsidR="00CC2592">
        <w:rPr>
          <w:rFonts w:ascii="Times New Roman" w:hAnsi="Times New Roman" w:cs="Times New Roman"/>
          <w:sz w:val="26"/>
          <w:szCs w:val="26"/>
          <w:lang w:val="en-US"/>
        </w:rPr>
        <w:t>Cảnh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âm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nhắn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Board Sensor Host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sẵn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loa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nhỏ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tuy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rờ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-le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tương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kích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loa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2592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="00CC2592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CC2592" w:rsidRDefault="00CC2592" w:rsidP="00C720F5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538330" cy="3076484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ak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89" cy="307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92" w:rsidRDefault="00CC2592" w:rsidP="00C720F5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4015408" cy="3421862"/>
            <wp:effectExtent l="0" t="0" r="444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y-po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14" cy="34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92" w:rsidRPr="00CC2592" w:rsidRDefault="00CC2592" w:rsidP="00CC2592">
      <w:pPr>
        <w:pStyle w:val="ListParagraph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board Sensor Host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module Sim900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module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1240B1" w:rsidRDefault="001240B1" w:rsidP="008E5E59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E3246" w:rsidRDefault="002E3246" w:rsidP="002E3246">
      <w:pPr>
        <w:pStyle w:val="ListParagraph"/>
        <w:numPr>
          <w:ilvl w:val="1"/>
          <w:numId w:val="7"/>
        </w:numPr>
        <w:ind w:left="1134" w:hanging="283"/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Protocol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E3246" w:rsidRDefault="002E3246" w:rsidP="002E32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E3246" w:rsidRDefault="002E3246" w:rsidP="002E32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E3246" w:rsidRDefault="002E3246" w:rsidP="002E32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Sensor Host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240B1" w:rsidRPr="002E3246" w:rsidRDefault="001240B1" w:rsidP="002E3246">
      <w:pPr>
        <w:pStyle w:val="ListParagraph"/>
        <w:numPr>
          <w:ilvl w:val="1"/>
          <w:numId w:val="7"/>
        </w:numPr>
        <w:ind w:left="1134" w:hanging="283"/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E3246">
        <w:rPr>
          <w:rFonts w:ascii="Times New Roman" w:hAnsi="Times New Roman" w:cs="Times New Roman"/>
          <w:sz w:val="26"/>
          <w:szCs w:val="26"/>
          <w:lang w:val="en-US"/>
        </w:rPr>
        <w:t>Raspido</w:t>
      </w:r>
      <w:proofErr w:type="spellEnd"/>
      <w:r w:rsidRPr="002E324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A5A12" w:rsidRPr="006A5A12" w:rsidRDefault="006A5A12" w:rsidP="006A5A12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A12">
        <w:rPr>
          <w:rFonts w:ascii="Times New Roman" w:hAnsi="Times New Roman" w:cs="Times New Roman"/>
          <w:sz w:val="26"/>
          <w:szCs w:val="26"/>
          <w:lang w:val="en-US"/>
        </w:rPr>
        <w:t>Raspido</w:t>
      </w:r>
      <w:proofErr w:type="spellEnd"/>
      <w:r w:rsidRPr="006A5A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A12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6A5A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A12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A5A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A12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6A5A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A12">
        <w:rPr>
          <w:rFonts w:ascii="Times New Roman" w:hAnsi="Times New Roman" w:cs="Times New Roman"/>
          <w:sz w:val="26"/>
          <w:szCs w:val="26"/>
          <w:lang w:val="en-US"/>
        </w:rPr>
        <w:t>mềm</w:t>
      </w:r>
      <w:proofErr w:type="spellEnd"/>
      <w:r w:rsidRPr="006A5A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A12"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 w:rsidRPr="006A5A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A12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6A5A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A12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6A5A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A12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6A5A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A12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6A5A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A12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6A5A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A5A12" w:rsidRDefault="006A5A12" w:rsidP="006A5A12">
      <w:pPr>
        <w:pStyle w:val="ListParagraph"/>
        <w:numPr>
          <w:ilvl w:val="0"/>
          <w:numId w:val="14"/>
        </w:numPr>
        <w:ind w:left="1418" w:hanging="28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Thu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bus RS485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RF.</w:t>
      </w:r>
    </w:p>
    <w:p w:rsidR="006A5A12" w:rsidRDefault="006A5A12" w:rsidP="006A5A12">
      <w:pPr>
        <w:pStyle w:val="ListParagraph"/>
        <w:numPr>
          <w:ilvl w:val="0"/>
          <w:numId w:val="14"/>
        </w:numPr>
        <w:ind w:left="1418" w:hanging="283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database.</w:t>
      </w:r>
    </w:p>
    <w:p w:rsidR="006A5A12" w:rsidRDefault="006A5A12" w:rsidP="006A5A12">
      <w:pPr>
        <w:pStyle w:val="ListParagraph"/>
        <w:numPr>
          <w:ilvl w:val="0"/>
          <w:numId w:val="14"/>
        </w:numPr>
        <w:ind w:left="1418" w:hanging="283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A5A12" w:rsidRDefault="006A5A12" w:rsidP="006A5A12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Sensor Host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Raspido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A5A12" w:rsidRDefault="006A5A12" w:rsidP="006A5A12">
      <w:pPr>
        <w:pStyle w:val="ListParagraph"/>
        <w:numPr>
          <w:ilvl w:val="0"/>
          <w:numId w:val="14"/>
        </w:numPr>
        <w:ind w:left="1418" w:hanging="283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Sensor Host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A5A12" w:rsidRDefault="006A5A12" w:rsidP="006A5A12">
      <w:pPr>
        <w:pStyle w:val="ListParagraph"/>
        <w:numPr>
          <w:ilvl w:val="0"/>
          <w:numId w:val="14"/>
        </w:numPr>
        <w:ind w:left="1418" w:hanging="283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E3246" w:rsidRDefault="002E3246" w:rsidP="002E3246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Raspido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(thread)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E3246" w:rsidRDefault="002E3246" w:rsidP="002E3246">
      <w:pPr>
        <w:pStyle w:val="ListParagraph"/>
        <w:numPr>
          <w:ilvl w:val="0"/>
          <w:numId w:val="14"/>
        </w:numPr>
        <w:ind w:left="1418" w:hanging="283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thread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Sensor Host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E3246" w:rsidRDefault="002E3246" w:rsidP="002E3246">
      <w:pPr>
        <w:pStyle w:val="ListParagraph"/>
        <w:numPr>
          <w:ilvl w:val="0"/>
          <w:numId w:val="14"/>
        </w:numPr>
        <w:ind w:left="1418" w:hanging="283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database.</w:t>
      </w:r>
    </w:p>
    <w:p w:rsidR="002E3246" w:rsidRDefault="002E3246" w:rsidP="002E3246">
      <w:pPr>
        <w:pStyle w:val="ListParagraph"/>
        <w:numPr>
          <w:ilvl w:val="0"/>
          <w:numId w:val="14"/>
        </w:numPr>
        <w:ind w:left="1418" w:hanging="283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mutex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E3246" w:rsidRPr="006A5A12" w:rsidRDefault="002E3246" w:rsidP="002E3246">
      <w:pPr>
        <w:pStyle w:val="ListParagraph"/>
        <w:numPr>
          <w:ilvl w:val="0"/>
          <w:numId w:val="14"/>
        </w:numPr>
        <w:ind w:left="1418" w:hanging="28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Thread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bookmarkStart w:id="0" w:name="_GoBack"/>
      <w:bookmarkEnd w:id="0"/>
    </w:p>
    <w:p w:rsidR="001240B1" w:rsidRDefault="001240B1" w:rsidP="002E3246">
      <w:pPr>
        <w:pStyle w:val="ListParagraph"/>
        <w:numPr>
          <w:ilvl w:val="1"/>
          <w:numId w:val="7"/>
        </w:numPr>
        <w:ind w:left="1134" w:hanging="283"/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Web server.</w:t>
      </w:r>
    </w:p>
    <w:p w:rsidR="009577F5" w:rsidRDefault="009577F5" w:rsidP="008E5E59">
      <w:pPr>
        <w:pStyle w:val="ListParagraph"/>
        <w:numPr>
          <w:ilvl w:val="0"/>
          <w:numId w:val="5"/>
        </w:numPr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577F5" w:rsidRDefault="009577F5" w:rsidP="008E5E59">
      <w:pPr>
        <w:pStyle w:val="ListParagraph"/>
        <w:numPr>
          <w:ilvl w:val="0"/>
          <w:numId w:val="5"/>
        </w:numPr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577F5" w:rsidRPr="001E3438" w:rsidRDefault="009577F5" w:rsidP="008E5E59">
      <w:pPr>
        <w:pStyle w:val="ListParagraph"/>
        <w:numPr>
          <w:ilvl w:val="0"/>
          <w:numId w:val="5"/>
        </w:numPr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9577F5" w:rsidRPr="001E3438" w:rsidSect="00EC5BB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8D2"/>
    <w:multiLevelType w:val="hybridMultilevel"/>
    <w:tmpl w:val="1730D40E"/>
    <w:lvl w:ilvl="0" w:tplc="163A05F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F920CB8"/>
    <w:multiLevelType w:val="hybridMultilevel"/>
    <w:tmpl w:val="D2F8F054"/>
    <w:lvl w:ilvl="0" w:tplc="B904580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82B4295"/>
    <w:multiLevelType w:val="hybridMultilevel"/>
    <w:tmpl w:val="9DEE61AC"/>
    <w:lvl w:ilvl="0" w:tplc="3DEA854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8A86CE2"/>
    <w:multiLevelType w:val="hybridMultilevel"/>
    <w:tmpl w:val="28E07480"/>
    <w:lvl w:ilvl="0" w:tplc="391AF94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1497E4C"/>
    <w:multiLevelType w:val="hybridMultilevel"/>
    <w:tmpl w:val="3670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6509D"/>
    <w:multiLevelType w:val="hybridMultilevel"/>
    <w:tmpl w:val="FC4ED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4468F38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60785F"/>
    <w:multiLevelType w:val="hybridMultilevel"/>
    <w:tmpl w:val="72FA744A"/>
    <w:lvl w:ilvl="0" w:tplc="26C600B4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423325D"/>
    <w:multiLevelType w:val="hybridMultilevel"/>
    <w:tmpl w:val="07A0C6B0"/>
    <w:lvl w:ilvl="0" w:tplc="E9562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D6C7330"/>
    <w:multiLevelType w:val="hybridMultilevel"/>
    <w:tmpl w:val="6E0E8176"/>
    <w:lvl w:ilvl="0" w:tplc="957C4B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31BA7"/>
    <w:multiLevelType w:val="hybridMultilevel"/>
    <w:tmpl w:val="A0FC9484"/>
    <w:lvl w:ilvl="0" w:tplc="46DE3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0A5760A"/>
    <w:multiLevelType w:val="hybridMultilevel"/>
    <w:tmpl w:val="7AE06052"/>
    <w:lvl w:ilvl="0" w:tplc="63E83BF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662A1FF6"/>
    <w:multiLevelType w:val="hybridMultilevel"/>
    <w:tmpl w:val="C8948D76"/>
    <w:lvl w:ilvl="0" w:tplc="302450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A2660"/>
    <w:multiLevelType w:val="hybridMultilevel"/>
    <w:tmpl w:val="AEFA1C6A"/>
    <w:lvl w:ilvl="0" w:tplc="A2869B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653E0"/>
    <w:multiLevelType w:val="hybridMultilevel"/>
    <w:tmpl w:val="3C2E1480"/>
    <w:lvl w:ilvl="0" w:tplc="8272F1E4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7C5228B6"/>
    <w:multiLevelType w:val="multilevel"/>
    <w:tmpl w:val="2A6A99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4"/>
  </w:num>
  <w:num w:numId="5">
    <w:abstractNumId w:val="11"/>
  </w:num>
  <w:num w:numId="6">
    <w:abstractNumId w:val="9"/>
  </w:num>
  <w:num w:numId="7">
    <w:abstractNumId w:val="14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B3"/>
    <w:rsid w:val="000130A9"/>
    <w:rsid w:val="000D44F2"/>
    <w:rsid w:val="001203C3"/>
    <w:rsid w:val="001240B1"/>
    <w:rsid w:val="00144B77"/>
    <w:rsid w:val="001E3438"/>
    <w:rsid w:val="001F56B2"/>
    <w:rsid w:val="00250FE8"/>
    <w:rsid w:val="00257D7E"/>
    <w:rsid w:val="002E3246"/>
    <w:rsid w:val="003002B8"/>
    <w:rsid w:val="00357A31"/>
    <w:rsid w:val="003777EA"/>
    <w:rsid w:val="003B43A7"/>
    <w:rsid w:val="003F0F97"/>
    <w:rsid w:val="00413B0E"/>
    <w:rsid w:val="004B17ED"/>
    <w:rsid w:val="0050598B"/>
    <w:rsid w:val="005D3948"/>
    <w:rsid w:val="005E042C"/>
    <w:rsid w:val="00653966"/>
    <w:rsid w:val="006A5A12"/>
    <w:rsid w:val="007F332D"/>
    <w:rsid w:val="008634F9"/>
    <w:rsid w:val="008762C1"/>
    <w:rsid w:val="008B0A81"/>
    <w:rsid w:val="008C6DD9"/>
    <w:rsid w:val="008E5E59"/>
    <w:rsid w:val="009559D3"/>
    <w:rsid w:val="009577F5"/>
    <w:rsid w:val="00992D96"/>
    <w:rsid w:val="009B22B3"/>
    <w:rsid w:val="00A35AC8"/>
    <w:rsid w:val="00A63ADA"/>
    <w:rsid w:val="00B13E2D"/>
    <w:rsid w:val="00B21D66"/>
    <w:rsid w:val="00B4224B"/>
    <w:rsid w:val="00BE05BC"/>
    <w:rsid w:val="00C12BA8"/>
    <w:rsid w:val="00C57E7D"/>
    <w:rsid w:val="00C720F5"/>
    <w:rsid w:val="00CB6E94"/>
    <w:rsid w:val="00CC2592"/>
    <w:rsid w:val="00CD753D"/>
    <w:rsid w:val="00D167D8"/>
    <w:rsid w:val="00D62962"/>
    <w:rsid w:val="00DE02FB"/>
    <w:rsid w:val="00E717FA"/>
    <w:rsid w:val="00E83CE6"/>
    <w:rsid w:val="00E92C8E"/>
    <w:rsid w:val="00EC5BB3"/>
    <w:rsid w:val="00F817FC"/>
    <w:rsid w:val="00F9722B"/>
    <w:rsid w:val="00FA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B2"/>
    <w:rPr>
      <w:rFonts w:ascii="Tahoma" w:hAnsi="Tahoma" w:cs="Tahoma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C57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B2"/>
    <w:rPr>
      <w:rFonts w:ascii="Tahoma" w:hAnsi="Tahoma" w:cs="Tahoma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C57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79B6F-A505-46BA-9B55-D6A484329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7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kieutq</dc:creator>
  <cp:lastModifiedBy>kieutq</cp:lastModifiedBy>
  <cp:revision>23</cp:revision>
  <dcterms:created xsi:type="dcterms:W3CDTF">2015-12-14T07:20:00Z</dcterms:created>
  <dcterms:modified xsi:type="dcterms:W3CDTF">2015-12-16T10:47:00Z</dcterms:modified>
</cp:coreProperties>
</file>