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right"/>
        <w:bidi/>
      </w:pPr>
      <w:r>
        <w:rPr>
          <w:rFonts w:ascii="Arial" w:hAnsi="Arial" w:eastAsia="Arial"/>
          <w:b/>
          <w:color w:val="1F4E79"/>
          <w:sz w:val="52"/>
          <w:rtl/>
        </w:rPr>
        <w:t>סימולציית ספקטרומטר</w:t>
        <w:br/>
      </w:r>
      <w:r>
        <w:rPr>
          <w:rFonts w:ascii="Arial" w:hAnsi="Arial" w:eastAsia="Arial"/>
          <w:b/>
          <w:sz w:val="40"/>
          <w:rtl/>
        </w:rPr>
        <w:t>תיעוד טכני ומדריך משתמש</w:t>
      </w:r>
    </w:p>
    <w:p>
      <w:pPr>
        <w:spacing w:before="700"/>
        <w:jc w:val="right"/>
        <w:bidi/>
      </w:pPr>
      <w:r>
        <w:rPr>
          <w:rFonts w:ascii="Arial" w:hAnsi="Arial" w:eastAsia="Arial"/>
          <w:b w:val="0"/>
          <w:sz w:val="28"/>
          <w:rtl/>
        </w:rPr>
        <w:t>מודלים אנליטיים ונומריים, אינטגרטורים יחסותיים,</w:t>
        <w:br/>
        <w:t>אינטרפולציית שדות וסימולציות אלומה</w:t>
      </w:r>
    </w:p>
    <w:p>
      <w:pPr>
        <w:spacing w:before="1600"/>
        <w:jc w:val="right"/>
        <w:bidi/>
      </w:pPr>
      <w:r>
        <w:rPr>
          <w:rFonts w:ascii="Arial" w:hAnsi="Arial" w:eastAsia="Arial"/>
          <w:b w:val="0"/>
          <w:sz w:val="24"/>
          <w:rtl/>
        </w:rPr>
        <w:t>אוקטובר 2026</w:t>
      </w:r>
    </w:p>
    <w:p>
      <w:r>
        <w:br w:type="page"/>
      </w:r>
    </w:p>
    <w:p>
      <w:pPr>
        <w:pStyle w:val="Heading1"/>
        <w:bidi/>
        <w:jc w:val="right"/>
      </w:pPr>
      <w:r>
        <w:rPr>
          <w:rFonts w:ascii="Arial" w:hAnsi="Arial" w:eastAsia="Arial"/>
          <w:b/>
          <w:color w:val="1F4E79"/>
          <w:sz w:val="36"/>
          <w:rtl/>
        </w:rPr>
        <w:t>תקציר</w:t>
      </w:r>
    </w:p>
    <w:p>
      <w:pPr>
        <w:spacing w:after="100" w:line="276" w:lineRule="auto"/>
        <w:bidi/>
        <w:jc w:val="right"/>
      </w:pPr>
      <w:r>
        <w:rPr>
          <w:rFonts w:ascii="Arial" w:hAnsi="Arial" w:eastAsia="Arial"/>
          <w:b w:val="0"/>
          <w:sz w:val="22"/>
          <w:rtl/>
        </w:rPr>
        <w:t>מסמך זה מתאר את גרסת הפרויקט הנמצאת בתיקיית Final בלבד. הפרויקט מדמה תנועה יחסותית של חלקיקים טעונים דרך ספקטרומטר בעל שדות חשמליים ומגנטיים סטטיים. הוא כולל מודל שדה אנליטי עם שדות שוליים מסוג Enge, פתרון שדות נומרי על גריד באמצעות פתרון משוואת לפלס, מספר אינטגרטורים בזמן, שחזור מדויק של נקודת היציאה, מבחני התכנסות ושימור אנרגיה, וכן יצירת אלומות בעלות פיזור זוויתי וספקטרלי עבור תרחישים דמויי DLA ו־TNSA.</w:t>
      </w:r>
    </w:p>
    <w:p>
      <w:pPr>
        <w:spacing w:after="100" w:line="276" w:lineRule="auto"/>
        <w:bidi/>
        <w:jc w:val="right"/>
      </w:pPr>
      <w:r>
        <w:rPr>
          <w:rFonts w:ascii="Arial" w:hAnsi="Arial" w:eastAsia="Arial"/>
          <w:b w:val="0"/>
          <w:sz w:val="22"/>
          <w:rtl/>
        </w:rPr>
        <w:t>הבלוקים if True ו־if False בקובץ main.py הם מתגי ניסוי מכוונים. הם מאפשרים לבודד הרצות שונות באותו קובץ נהג ואינם מעידים כשלעצמם על קוד מיותר או על תקלה.</w:t>
      </w:r>
    </w:p>
    <w:p>
      <w:pPr>
        <w:pStyle w:val="Heading1"/>
        <w:bidi/>
        <w:jc w:val="right"/>
      </w:pPr>
      <w:r>
        <w:rPr>
          <w:rFonts w:ascii="Arial" w:hAnsi="Arial" w:eastAsia="Arial"/>
          <w:b/>
          <w:color w:val="1F4E79"/>
          <w:sz w:val="36"/>
          <w:rtl/>
        </w:rPr>
        <w:t>1. מטרת הפרויקט והיקף המודל</w:t>
      </w:r>
    </w:p>
    <w:p>
      <w:pPr>
        <w:spacing w:after="100" w:line="276" w:lineRule="auto"/>
        <w:bidi/>
        <w:jc w:val="right"/>
      </w:pPr>
      <w:r>
        <w:rPr>
          <w:rFonts w:ascii="Arial" w:hAnsi="Arial" w:eastAsia="Arial"/>
          <w:b w:val="0"/>
          <w:sz w:val="22"/>
          <w:rtl/>
        </w:rPr>
        <w:t>מטרת הסימולטור היא לחשב את מסלולו של חלקיק טעון, או של אוסף חלקיקים בלתי תלויים, החל מנקודת הכניסה ועד לחציית אחד מגבולות הספקטרומטר. מהמסלול מופקים מיקום היציאה, מהירות היציאה, פקטור לורנץ ומפת פגיעות על גלאי.</w:t>
      </w:r>
    </w:p>
    <w:p>
      <w:pPr>
        <w:spacing w:after="100" w:line="276" w:lineRule="auto"/>
        <w:bidi/>
        <w:jc w:val="right"/>
      </w:pPr>
      <w:r>
        <w:rPr>
          <w:rFonts w:ascii="Arial" w:hAnsi="Arial" w:eastAsia="Arial"/>
          <w:b w:val="0"/>
          <w:sz w:val="22"/>
          <w:rtl/>
        </w:rPr>
        <w:t>המערכת מתאימה להשוואה בין שיטות קידום בזמן, לבדיקת השפעת שדות שוליים, להשוואה בין שדות אנליטיים ונומריים, וליצירת אותות סינתטיים של אלומות חלקיקים בעלות מסה, מטען, אנרגיה וזווית כניסה משתנים.</w:t>
      </w:r>
    </w:p>
    <w:p>
      <w:pPr>
        <w:pStyle w:val="Heading2"/>
        <w:bidi/>
        <w:jc w:val="right"/>
      </w:pPr>
      <w:r>
        <w:rPr>
          <w:rFonts w:ascii="Arial" w:hAnsi="Arial" w:eastAsia="Arial"/>
          <w:b/>
          <w:color w:val="1F4E79"/>
          <w:sz w:val="30"/>
          <w:rtl/>
        </w:rPr>
        <w:t>הנחות פיזיקליות</w:t>
      </w:r>
    </w:p>
    <w:p>
      <w:pPr>
        <w:pStyle w:val="ListBullet"/>
        <w:spacing w:after="40" w:line="276" w:lineRule="auto"/>
        <w:bidi/>
        <w:jc w:val="right"/>
      </w:pPr>
      <w:r>
        <w:rPr>
          <w:rFonts w:ascii="Arial" w:hAnsi="Arial" w:eastAsia="Arial"/>
          <w:b w:val="0"/>
          <w:sz w:val="22"/>
          <w:rtl/>
        </w:rPr>
        <w:t>החלקיקים מטופלים כחלקיקי בוחן ואינם משנים את השדות החיצוניים.</w:t>
      </w:r>
    </w:p>
    <w:p>
      <w:pPr>
        <w:pStyle w:val="ListBullet"/>
        <w:spacing w:after="40" w:line="276" w:lineRule="auto"/>
        <w:bidi/>
        <w:jc w:val="right"/>
      </w:pPr>
      <w:r>
        <w:rPr>
          <w:rFonts w:ascii="Arial" w:hAnsi="Arial" w:eastAsia="Arial"/>
          <w:b w:val="0"/>
          <w:sz w:val="22"/>
          <w:rtl/>
        </w:rPr>
        <w:t>אין במודל מטען מרחבי, שדות עצמיים, התנגשויות, איבודי חומר, קרינה או תגובת קרינה.</w:t>
      </w:r>
    </w:p>
    <w:p>
      <w:pPr>
        <w:pStyle w:val="ListBullet"/>
        <w:spacing w:after="40" w:line="276" w:lineRule="auto"/>
        <w:bidi/>
        <w:jc w:val="right"/>
      </w:pPr>
      <w:r>
        <w:rPr>
          <w:rFonts w:ascii="Arial" w:hAnsi="Arial" w:eastAsia="Arial"/>
          <w:b w:val="0"/>
          <w:sz w:val="22"/>
          <w:rtl/>
        </w:rPr>
        <w:t>השדות הנומריים מחושבים במישור x–y ומוחזרים כווקטור תלת־רכיבי שרכיב z שלו אפס.</w:t>
      </w:r>
    </w:p>
    <w:p>
      <w:pPr>
        <w:pStyle w:val="ListBullet"/>
        <w:spacing w:after="40" w:line="276" w:lineRule="auto"/>
        <w:bidi/>
        <w:jc w:val="right"/>
      </w:pPr>
      <w:r>
        <w:rPr>
          <w:rFonts w:ascii="Arial" w:hAnsi="Arial" w:eastAsia="Arial"/>
          <w:b w:val="0"/>
          <w:sz w:val="22"/>
          <w:rtl/>
        </w:rPr>
        <w:t>יחידות SI משמשות בתוך החישוב; הגאומטריה והמסלולים מוצגים במילימטרים והאנרגיה מוזנת ב־MeV.</w:t>
      </w:r>
    </w:p>
    <w:p>
      <w:pPr>
        <w:pStyle w:val="Heading1"/>
        <w:bidi/>
        <w:jc w:val="right"/>
      </w:pPr>
      <w:r>
        <w:rPr>
          <w:rFonts w:ascii="Arial" w:hAnsi="Arial" w:eastAsia="Arial"/>
          <w:b/>
          <w:color w:val="1F4E79"/>
          <w:sz w:val="36"/>
          <w:rtl/>
        </w:rPr>
        <w:t>2. מבנה הפרויקט</w:t>
      </w:r>
    </w:p>
    <w:tbl>
      <w:tblPr>
        <w:tblStyle w:val="TableGrid"/>
        <w:tblW w:type="auto" w:w="0"/>
        <w:jc w:val="center"/>
        <w:tblLook w:firstColumn="1" w:firstRow="1" w:lastColumn="0" w:lastRow="0" w:noHBand="0" w:noVBand="1" w:val="04A0"/>
      </w:tblPr>
      <w:tblGrid>
        <w:gridCol w:w="4816"/>
        <w:gridCol w:w="4816"/>
      </w:tblGrid>
      <w:tr>
        <w:tc>
          <w:tcPr>
            <w:tcW w:type="dxa" w:w="2835"/>
            <w:shd w:fill="D9EAF7"/>
            <w:vAlign w:val="center"/>
          </w:tcPr>
          <w:p>
            <w:pPr>
              <w:bidi/>
              <w:jc w:val="right"/>
            </w:pPr>
            <w:r>
              <w:rPr>
                <w:rFonts w:ascii="Arial" w:hAnsi="Arial" w:eastAsia="Arial"/>
                <w:b/>
                <w:sz w:val="20"/>
                <w:rtl/>
              </w:rPr>
              <w:t>קובץ</w:t>
            </w:r>
          </w:p>
        </w:tc>
        <w:tc>
          <w:tcPr>
            <w:tcW w:type="dxa" w:w="6236"/>
            <w:shd w:fill="D9EAF7"/>
            <w:vAlign w:val="center"/>
          </w:tcPr>
          <w:p>
            <w:pPr>
              <w:bidi/>
              <w:jc w:val="right"/>
            </w:pPr>
            <w:r>
              <w:rPr>
                <w:rFonts w:ascii="Arial" w:hAnsi="Arial" w:eastAsia="Arial"/>
                <w:b/>
                <w:sz w:val="20"/>
                <w:rtl/>
              </w:rPr>
              <w:t>תפקיד</w:t>
            </w:r>
          </w:p>
        </w:tc>
      </w:tr>
      <w:tr>
        <w:tc>
          <w:tcPr>
            <w:tcW w:type="dxa" w:w="2835"/>
            <w:vAlign w:val="center"/>
          </w:tcPr>
          <w:p>
            <w:pPr>
              <w:bidi/>
              <w:jc w:val="right"/>
            </w:pPr>
            <w:r>
              <w:rPr>
                <w:rFonts w:ascii="Arial" w:hAnsi="Arial" w:eastAsia="Arial"/>
                <w:b w:val="0"/>
                <w:sz w:val="19"/>
                <w:rtl/>
              </w:rPr>
              <w:t>main.py</w:t>
            </w:r>
          </w:p>
        </w:tc>
        <w:tc>
          <w:tcPr>
            <w:tcW w:type="dxa" w:w="6236"/>
            <w:vAlign w:val="center"/>
          </w:tcPr>
          <w:p>
            <w:pPr>
              <w:bidi/>
              <w:jc w:val="right"/>
            </w:pPr>
            <w:r>
              <w:rPr>
                <w:rFonts w:ascii="Arial" w:hAnsi="Arial" w:eastAsia="Arial"/>
                <w:b w:val="0"/>
                <w:sz w:val="19"/>
                <w:rtl/>
              </w:rPr>
              <w:t>הגדרת פרמטרי בסיס ומתגי הניסויים.</w:t>
            </w:r>
          </w:p>
        </w:tc>
      </w:tr>
      <w:tr>
        <w:tc>
          <w:tcPr>
            <w:tcW w:type="dxa" w:w="2835"/>
            <w:vAlign w:val="center"/>
          </w:tcPr>
          <w:p>
            <w:pPr>
              <w:bidi/>
              <w:jc w:val="right"/>
            </w:pPr>
            <w:r>
              <w:rPr>
                <w:rFonts w:ascii="Arial" w:hAnsi="Arial" w:eastAsia="Arial"/>
                <w:b w:val="0"/>
                <w:sz w:val="19"/>
                <w:rtl/>
              </w:rPr>
              <w:t>spectrometer/Experiment.py</w:t>
            </w:r>
          </w:p>
        </w:tc>
        <w:tc>
          <w:tcPr>
            <w:tcW w:type="dxa" w:w="6236"/>
            <w:vAlign w:val="center"/>
          </w:tcPr>
          <w:p>
            <w:pPr>
              <w:bidi/>
              <w:jc w:val="right"/>
            </w:pPr>
            <w:r>
              <w:rPr>
                <w:rFonts w:ascii="Arial" w:hAnsi="Arial" w:eastAsia="Arial"/>
                <w:b w:val="0"/>
                <w:sz w:val="19"/>
                <w:rtl/>
              </w:rPr>
              <w:t>המרת יחידות, מצב התחלתי יחסותי, צעד זמן, תחום החישוב ופרמטרים נגזרים.</w:t>
            </w:r>
          </w:p>
        </w:tc>
      </w:tr>
      <w:tr>
        <w:tc>
          <w:tcPr>
            <w:tcW w:type="dxa" w:w="2835"/>
            <w:vAlign w:val="center"/>
          </w:tcPr>
          <w:p>
            <w:pPr>
              <w:bidi/>
              <w:jc w:val="right"/>
            </w:pPr>
            <w:r>
              <w:rPr>
                <w:rFonts w:ascii="Arial" w:hAnsi="Arial" w:eastAsia="Arial"/>
                <w:b w:val="0"/>
                <w:sz w:val="19"/>
                <w:rtl/>
              </w:rPr>
              <w:t>spectrometer/integrators.py</w:t>
            </w:r>
          </w:p>
        </w:tc>
        <w:tc>
          <w:tcPr>
            <w:tcW w:type="dxa" w:w="6236"/>
            <w:vAlign w:val="center"/>
          </w:tcPr>
          <w:p>
            <w:pPr>
              <w:bidi/>
              <w:jc w:val="right"/>
            </w:pPr>
            <w:r>
              <w:rPr>
                <w:rFonts w:ascii="Arial" w:hAnsi="Arial" w:eastAsia="Arial"/>
                <w:b w:val="0"/>
                <w:sz w:val="19"/>
                <w:rtl/>
              </w:rPr>
              <w:t>בחירת שדות, תנאי יציאה, Euler, RK2, RK4, Boris ו־Boris collocated.</w:t>
            </w:r>
          </w:p>
        </w:tc>
      </w:tr>
      <w:tr>
        <w:tc>
          <w:tcPr>
            <w:tcW w:type="dxa" w:w="2835"/>
            <w:vAlign w:val="center"/>
          </w:tcPr>
          <w:p>
            <w:pPr>
              <w:bidi/>
              <w:jc w:val="right"/>
            </w:pPr>
            <w:r>
              <w:rPr>
                <w:rFonts w:ascii="Arial" w:hAnsi="Arial" w:eastAsia="Arial"/>
                <w:b w:val="0"/>
                <w:sz w:val="19"/>
                <w:rtl/>
              </w:rPr>
              <w:t>spectrometer/analitic_fields.py</w:t>
            </w:r>
          </w:p>
        </w:tc>
        <w:tc>
          <w:tcPr>
            <w:tcW w:type="dxa" w:w="6236"/>
            <w:vAlign w:val="center"/>
          </w:tcPr>
          <w:p>
            <w:pPr>
              <w:bidi/>
              <w:jc w:val="right"/>
            </w:pPr>
            <w:r>
              <w:rPr>
                <w:rFonts w:ascii="Arial" w:hAnsi="Arial" w:eastAsia="Arial"/>
                <w:b w:val="0"/>
                <w:sz w:val="19"/>
                <w:rtl/>
              </w:rPr>
              <w:t>מודלי שדה חשמלי ומגנטי אנליטיים עם פונקציית Enge.</w:t>
            </w:r>
          </w:p>
        </w:tc>
      </w:tr>
      <w:tr>
        <w:tc>
          <w:tcPr>
            <w:tcW w:type="dxa" w:w="2835"/>
            <w:vAlign w:val="center"/>
          </w:tcPr>
          <w:p>
            <w:pPr>
              <w:bidi/>
              <w:jc w:val="right"/>
            </w:pPr>
            <w:r>
              <w:rPr>
                <w:rFonts w:ascii="Arial" w:hAnsi="Arial" w:eastAsia="Arial"/>
                <w:b w:val="0"/>
                <w:sz w:val="19"/>
                <w:rtl/>
              </w:rPr>
              <w:t>spectrometer/numeric_fields.py</w:t>
            </w:r>
          </w:p>
        </w:tc>
        <w:tc>
          <w:tcPr>
            <w:tcW w:type="dxa" w:w="6236"/>
            <w:vAlign w:val="center"/>
          </w:tcPr>
          <w:p>
            <w:pPr>
              <w:bidi/>
              <w:jc w:val="right"/>
            </w:pPr>
            <w:r>
              <w:rPr>
                <w:rFonts w:ascii="Arial" w:hAnsi="Arial" w:eastAsia="Arial"/>
                <w:b w:val="0"/>
                <w:sz w:val="19"/>
                <w:rtl/>
              </w:rPr>
              <w:t>פתרון פוטנציאלים במולטיגריד, חילוץ שדות ואינטרפולציה.</w:t>
            </w:r>
          </w:p>
        </w:tc>
      </w:tr>
      <w:tr>
        <w:tc>
          <w:tcPr>
            <w:tcW w:type="dxa" w:w="2835"/>
            <w:vAlign w:val="center"/>
          </w:tcPr>
          <w:p>
            <w:pPr>
              <w:bidi/>
              <w:jc w:val="right"/>
            </w:pPr>
            <w:r>
              <w:rPr>
                <w:rFonts w:ascii="Arial" w:hAnsi="Arial" w:eastAsia="Arial"/>
                <w:b w:val="0"/>
                <w:sz w:val="19"/>
                <w:rtl/>
              </w:rPr>
              <w:t>spectrometer/custom_spline_2D.py</w:t>
            </w:r>
          </w:p>
        </w:tc>
        <w:tc>
          <w:tcPr>
            <w:tcW w:type="dxa" w:w="6236"/>
            <w:vAlign w:val="center"/>
          </w:tcPr>
          <w:p>
            <w:pPr>
              <w:bidi/>
              <w:jc w:val="right"/>
            </w:pPr>
            <w:r>
              <w:rPr>
                <w:rFonts w:ascii="Arial" w:hAnsi="Arial" w:eastAsia="Arial"/>
                <w:b w:val="0"/>
                <w:sz w:val="19"/>
                <w:rtl/>
              </w:rPr>
              <w:t>מימוש עצמי של natural cubic spline חד־ממדי ודו־ממדי.</w:t>
            </w:r>
          </w:p>
        </w:tc>
      </w:tr>
      <w:tr>
        <w:tc>
          <w:tcPr>
            <w:tcW w:type="dxa" w:w="2835"/>
            <w:vAlign w:val="center"/>
          </w:tcPr>
          <w:p>
            <w:pPr>
              <w:bidi/>
              <w:jc w:val="right"/>
            </w:pPr>
            <w:r>
              <w:rPr>
                <w:rFonts w:ascii="Arial" w:hAnsi="Arial" w:eastAsia="Arial"/>
                <w:b w:val="0"/>
                <w:sz w:val="19"/>
                <w:rtl/>
              </w:rPr>
              <w:t>spectrometer/physics.py</w:t>
            </w:r>
          </w:p>
        </w:tc>
        <w:tc>
          <w:tcPr>
            <w:tcW w:type="dxa" w:w="6236"/>
            <w:vAlign w:val="center"/>
          </w:tcPr>
          <w:p>
            <w:pPr>
              <w:bidi/>
              <w:jc w:val="right"/>
            </w:pPr>
            <w:r>
              <w:rPr>
                <w:rFonts w:ascii="Arial" w:hAnsi="Arial" w:eastAsia="Arial"/>
                <w:b w:val="0"/>
                <w:sz w:val="19"/>
                <w:rtl/>
              </w:rPr>
              <w:t>תאוצת לורנץ היחסותית, סיבוב Boris ופירוק מהירות לזוויות.</w:t>
            </w:r>
          </w:p>
        </w:tc>
      </w:tr>
      <w:tr>
        <w:tc>
          <w:tcPr>
            <w:tcW w:type="dxa" w:w="2835"/>
            <w:vAlign w:val="center"/>
          </w:tcPr>
          <w:p>
            <w:pPr>
              <w:bidi/>
              <w:jc w:val="right"/>
            </w:pPr>
            <w:r>
              <w:rPr>
                <w:rFonts w:ascii="Arial" w:hAnsi="Arial" w:eastAsia="Arial"/>
                <w:b w:val="0"/>
                <w:sz w:val="19"/>
                <w:rtl/>
              </w:rPr>
              <w:t>spectrometer/simulators.py</w:t>
            </w:r>
          </w:p>
        </w:tc>
        <w:tc>
          <w:tcPr>
            <w:tcW w:type="dxa" w:w="6236"/>
            <w:vAlign w:val="center"/>
          </w:tcPr>
          <w:p>
            <w:pPr>
              <w:bidi/>
              <w:jc w:val="right"/>
            </w:pPr>
            <w:r>
              <w:rPr>
                <w:rFonts w:ascii="Arial" w:hAnsi="Arial" w:eastAsia="Arial"/>
                <w:b w:val="0"/>
                <w:sz w:val="19"/>
                <w:rtl/>
              </w:rPr>
              <w:t>הרצות מסלול, אלומות, התכנסות, אנרגיה, DLA ו־TNSA.</w:t>
            </w:r>
          </w:p>
        </w:tc>
      </w:tr>
      <w:tr>
        <w:tc>
          <w:tcPr>
            <w:tcW w:type="dxa" w:w="2835"/>
            <w:vAlign w:val="center"/>
          </w:tcPr>
          <w:p>
            <w:pPr>
              <w:bidi/>
              <w:jc w:val="right"/>
            </w:pPr>
            <w:r>
              <w:rPr>
                <w:rFonts w:ascii="Arial" w:hAnsi="Arial" w:eastAsia="Arial"/>
                <w:b w:val="0"/>
                <w:sz w:val="19"/>
                <w:rtl/>
              </w:rPr>
              <w:t>spectrometer/geometry.py</w:t>
            </w:r>
          </w:p>
        </w:tc>
        <w:tc>
          <w:tcPr>
            <w:tcW w:type="dxa" w:w="6236"/>
            <w:vAlign w:val="center"/>
          </w:tcPr>
          <w:p>
            <w:pPr>
              <w:bidi/>
              <w:jc w:val="right"/>
            </w:pPr>
            <w:r>
              <w:rPr>
                <w:rFonts w:ascii="Arial" w:hAnsi="Arial" w:eastAsia="Arial"/>
                <w:b w:val="0"/>
                <w:sz w:val="19"/>
                <w:rtl/>
              </w:rPr>
              <w:t>ציור תלת־ממדי של הגוף, המיגון והחריר.</w:t>
            </w:r>
          </w:p>
        </w:tc>
      </w:tr>
      <w:tr>
        <w:tc>
          <w:tcPr>
            <w:tcW w:type="dxa" w:w="2835"/>
            <w:vAlign w:val="center"/>
          </w:tcPr>
          <w:p>
            <w:pPr>
              <w:bidi/>
              <w:jc w:val="right"/>
            </w:pPr>
            <w:r>
              <w:rPr>
                <w:rFonts w:ascii="Arial" w:hAnsi="Arial" w:eastAsia="Arial"/>
                <w:b w:val="0"/>
                <w:sz w:val="19"/>
                <w:rtl/>
              </w:rPr>
              <w:t>Figures/</w:t>
            </w:r>
          </w:p>
        </w:tc>
        <w:tc>
          <w:tcPr>
            <w:tcW w:type="dxa" w:w="6236"/>
            <w:vAlign w:val="center"/>
          </w:tcPr>
          <w:p>
            <w:pPr>
              <w:bidi/>
              <w:jc w:val="right"/>
            </w:pPr>
            <w:r>
              <w:rPr>
                <w:rFonts w:ascii="Arial" w:hAnsi="Arial" w:eastAsia="Arial"/>
                <w:b w:val="0"/>
                <w:sz w:val="19"/>
                <w:rtl/>
              </w:rPr>
              <w:t>תוצאות שמורות של שדות, מסלולים, התכנסות ואלומות.</w:t>
            </w:r>
          </w:p>
        </w:tc>
      </w:tr>
      <w:tr>
        <w:tc>
          <w:tcPr>
            <w:tcW w:type="dxa" w:w="2835"/>
            <w:vAlign w:val="center"/>
          </w:tcPr>
          <w:p>
            <w:pPr>
              <w:bidi/>
              <w:jc w:val="right"/>
            </w:pPr>
            <w:r>
              <w:rPr>
                <w:rFonts w:ascii="Arial" w:hAnsi="Arial" w:eastAsia="Arial"/>
                <w:b w:val="0"/>
                <w:sz w:val="19"/>
                <w:rtl/>
              </w:rPr>
              <w:t>Fringe fields/</w:t>
            </w:r>
          </w:p>
        </w:tc>
        <w:tc>
          <w:tcPr>
            <w:tcW w:type="dxa" w:w="6236"/>
            <w:vAlign w:val="center"/>
          </w:tcPr>
          <w:p>
            <w:pPr>
              <w:bidi/>
              <w:jc w:val="right"/>
            </w:pPr>
            <w:r>
              <w:rPr>
                <w:rFonts w:ascii="Arial" w:hAnsi="Arial" w:eastAsia="Arial"/>
                <w:b w:val="0"/>
                <w:sz w:val="19"/>
                <w:rtl/>
              </w:rPr>
              <w:t>מקורות ספרותיים למידול שדות שוליים.</w:t>
            </w:r>
          </w:p>
        </w:tc>
      </w:tr>
    </w:tbl>
    <w:p/>
    <w:p>
      <w:pPr>
        <w:spacing w:after="100" w:line="276" w:lineRule="auto"/>
        <w:bidi/>
        <w:jc w:val="right"/>
      </w:pPr>
      <w:r>
        <w:rPr>
          <w:rFonts w:ascii="Arial" w:hAnsi="Arial" w:eastAsia="Arial"/>
          <w:b w:val="0"/>
          <w:sz w:val="22"/>
          <w:rtl/>
        </w:rPr>
        <w:t>הקובץ fields.py מכיל מימוש אנליטי ישן יותר וכלי ציור. הנתיב הפעיל של האינטגרטור משתמש במחלקות מתוך analitic_fields.py.</w:t>
      </w:r>
    </w:p>
    <w:p>
      <w:pPr>
        <w:pStyle w:val="Heading1"/>
        <w:bidi/>
        <w:jc w:val="right"/>
      </w:pPr>
      <w:r>
        <w:rPr>
          <w:rFonts w:ascii="Arial" w:hAnsi="Arial" w:eastAsia="Arial"/>
          <w:b/>
          <w:color w:val="1F4E79"/>
          <w:sz w:val="36"/>
          <w:rtl/>
        </w:rPr>
        <w:t>3. המודל הפיזיקלי</w:t>
      </w:r>
    </w:p>
    <w:p>
      <w:pPr>
        <w:pStyle w:val="Heading2"/>
        <w:bidi/>
        <w:jc w:val="right"/>
      </w:pPr>
      <w:r>
        <w:rPr>
          <w:rFonts w:ascii="Arial" w:hAnsi="Arial" w:eastAsia="Arial"/>
          <w:b/>
          <w:color w:val="1F4E79"/>
          <w:sz w:val="30"/>
          <w:rtl/>
        </w:rPr>
        <w:t>משוואת התנועה היחסותית</w:t>
      </w:r>
    </w:p>
    <w:p>
      <w:pPr>
        <w:spacing w:after="100" w:line="276" w:lineRule="auto"/>
        <w:bidi/>
        <w:jc w:val="right"/>
      </w:pPr>
      <w:r>
        <w:rPr>
          <w:rFonts w:ascii="Arial" w:hAnsi="Arial" w:eastAsia="Arial"/>
          <w:b w:val="0"/>
          <w:sz w:val="22"/>
          <w:rtl/>
        </w:rPr>
        <w:t>התנע היחסותי מוגדר באמצעות מסת המנוחה m, המהירות v ופקטור לורנץ γ:</w:t>
      </w:r>
    </w:p>
    <w:p>
      <w:pPr>
        <w:spacing w:after="120"/>
        <w:jc w:val="center"/>
      </w:pPr>
      <w:r>
        <w:rPr>
          <w:rFonts w:ascii="Cambria Math" w:hAnsi="Cambria Math" w:eastAsia="Cambria Math"/>
          <w:b w:val="0"/>
          <w:sz w:val="24"/>
        </w:rPr>
        <w:t>p = γmv,        γ = 1 / √(1 − |v|²/c²)</w:t>
      </w:r>
    </w:p>
    <w:p>
      <w:pPr>
        <w:spacing w:after="100" w:line="276" w:lineRule="auto"/>
        <w:bidi/>
        <w:jc w:val="right"/>
      </w:pPr>
      <w:r>
        <w:rPr>
          <w:rFonts w:ascii="Arial" w:hAnsi="Arial" w:eastAsia="Arial"/>
          <w:b w:val="0"/>
          <w:sz w:val="22"/>
          <w:rtl/>
        </w:rPr>
        <w:t>כוח לורנץ הוא:</w:t>
      </w:r>
    </w:p>
    <w:p>
      <w:pPr>
        <w:spacing w:after="120"/>
        <w:jc w:val="center"/>
      </w:pPr>
      <w:r>
        <w:rPr>
          <w:rFonts w:ascii="Cambria Math" w:hAnsi="Cambria Math" w:eastAsia="Cambria Math"/>
          <w:b w:val="0"/>
          <w:sz w:val="24"/>
        </w:rPr>
        <w:t>dp/dt = q(E + v × B)</w:t>
      </w:r>
    </w:p>
    <w:p>
      <w:pPr>
        <w:spacing w:after="100" w:line="276" w:lineRule="auto"/>
        <w:bidi/>
        <w:jc w:val="right"/>
      </w:pPr>
      <w:r>
        <w:rPr>
          <w:rFonts w:ascii="Arial" w:hAnsi="Arial" w:eastAsia="Arial"/>
          <w:b w:val="0"/>
          <w:sz w:val="22"/>
          <w:rtl/>
        </w:rPr>
        <w:t>הקוד מקדם ישירות את המהירות לפי:</w:t>
      </w:r>
    </w:p>
    <w:p>
      <w:pPr>
        <w:spacing w:after="120"/>
        <w:jc w:val="center"/>
      </w:pPr>
      <w:r>
        <w:rPr>
          <w:rFonts w:ascii="Cambria Math" w:hAnsi="Cambria Math" w:eastAsia="Cambria Math"/>
          <w:b w:val="0"/>
          <w:sz w:val="24"/>
        </w:rPr>
        <w:t>dv/dt = q/(γm) · [E + v × B − v(E·v)/c²]</w:t>
      </w:r>
    </w:p>
    <w:p>
      <w:pPr>
        <w:spacing w:after="100" w:line="276" w:lineRule="auto"/>
        <w:bidi/>
        <w:jc w:val="right"/>
      </w:pPr>
      <w:r>
        <w:rPr>
          <w:rFonts w:ascii="Arial" w:hAnsi="Arial" w:eastAsia="Arial"/>
          <w:b w:val="0"/>
          <w:sz w:val="22"/>
          <w:rtl/>
        </w:rPr>
        <w:t>האיבר האחרון הוא התיקון היחסותי הנדרש כאשר פועל שדה חשמלי.</w:t>
      </w:r>
    </w:p>
    <w:p>
      <w:pPr>
        <w:pStyle w:val="Heading2"/>
        <w:bidi/>
        <w:jc w:val="right"/>
      </w:pPr>
      <w:r>
        <w:rPr>
          <w:rFonts w:ascii="Arial" w:hAnsi="Arial" w:eastAsia="Arial"/>
          <w:b/>
          <w:color w:val="1F4E79"/>
          <w:sz w:val="30"/>
          <w:rtl/>
        </w:rPr>
        <w:t>המרת אנרגיה למהירות התחלתית</w:t>
      </w:r>
    </w:p>
    <w:p>
      <w:pPr>
        <w:spacing w:after="100" w:line="276" w:lineRule="auto"/>
        <w:bidi/>
        <w:jc w:val="right"/>
      </w:pPr>
      <w:r>
        <w:rPr>
          <w:rFonts w:ascii="Arial" w:hAnsi="Arial" w:eastAsia="Arial"/>
          <w:b w:val="0"/>
          <w:sz w:val="22"/>
          <w:rtl/>
        </w:rPr>
        <w:t>הווקטור q_eng_MeV משמש גם לקביעת גודל האנרגיה וגם לכיוון המהירות. הנורמה שלו היא האנרגיה הקינטית K, וכיוונו הוא כיוון v₀.</w:t>
      </w:r>
    </w:p>
    <w:p>
      <w:pPr>
        <w:spacing w:after="120"/>
        <w:jc w:val="center"/>
      </w:pPr>
      <w:r>
        <w:rPr>
          <w:rFonts w:ascii="Cambria Math" w:hAnsi="Cambria Math" w:eastAsia="Cambria Math"/>
          <w:b w:val="0"/>
          <w:sz w:val="24"/>
        </w:rPr>
        <w:t>|v₀| = c √[1 − (mc²/(K + mc²))²]</w:t>
      </w:r>
    </w:p>
    <w:p>
      <w:pPr>
        <w:spacing w:after="100" w:line="276" w:lineRule="auto"/>
        <w:bidi/>
        <w:jc w:val="right"/>
      </w:pPr>
      <w:r>
        <w:rPr>
          <w:rFonts w:ascii="Arial" w:hAnsi="Arial" w:eastAsia="Arial"/>
          <w:b w:val="0"/>
          <w:sz w:val="22"/>
          <w:rtl/>
        </w:rPr>
        <w:t>לכן np.array([0, 3, 0]) מתאר חלקיק בעל אנרגיה 3 MeV הנע תחילה בכיוון y החיובי.</w:t>
      </w:r>
    </w:p>
    <w:p>
      <w:pPr>
        <w:pStyle w:val="Heading2"/>
        <w:bidi/>
        <w:jc w:val="right"/>
      </w:pPr>
      <w:r>
        <w:rPr>
          <w:rFonts w:ascii="Arial" w:hAnsi="Arial" w:eastAsia="Arial"/>
          <w:b/>
          <w:color w:val="1F4E79"/>
          <w:sz w:val="30"/>
          <w:rtl/>
        </w:rPr>
        <w:t>מערכת הצירים והגבולות</w:t>
      </w:r>
    </w:p>
    <w:p>
      <w:pPr>
        <w:pStyle w:val="ListBullet"/>
        <w:spacing w:after="40" w:line="276" w:lineRule="auto"/>
        <w:bidi/>
        <w:jc w:val="right"/>
      </w:pPr>
      <w:r>
        <w:rPr>
          <w:rFonts w:ascii="Arial" w:hAnsi="Arial" w:eastAsia="Arial"/>
          <w:b w:val="0"/>
          <w:sz w:val="22"/>
          <w:rtl/>
        </w:rPr>
        <w:t>x — רוחב הספקטרומטר.</w:t>
      </w:r>
    </w:p>
    <w:p>
      <w:pPr>
        <w:pStyle w:val="ListBullet"/>
        <w:spacing w:after="40" w:line="276" w:lineRule="auto"/>
        <w:bidi/>
        <w:jc w:val="right"/>
      </w:pPr>
      <w:r>
        <w:rPr>
          <w:rFonts w:ascii="Arial" w:hAnsi="Arial" w:eastAsia="Arial"/>
          <w:b w:val="0"/>
          <w:sz w:val="22"/>
          <w:rtl/>
        </w:rPr>
        <w:t>y — עומק המכשיר וכיוון התקדמות האלומה הנומינלי.</w:t>
      </w:r>
    </w:p>
    <w:p>
      <w:pPr>
        <w:pStyle w:val="ListBullet"/>
        <w:spacing w:after="40" w:line="276" w:lineRule="auto"/>
        <w:bidi/>
        <w:jc w:val="right"/>
      </w:pPr>
      <w:r>
        <w:rPr>
          <w:rFonts w:ascii="Arial" w:hAnsi="Arial" w:eastAsia="Arial"/>
          <w:b w:val="0"/>
          <w:sz w:val="22"/>
          <w:rtl/>
        </w:rPr>
        <w:t>z — גובה הספקטרומטר.</w:t>
      </w:r>
    </w:p>
    <w:p>
      <w:pPr>
        <w:pStyle w:val="ListBullet"/>
        <w:spacing w:after="40" w:line="276" w:lineRule="auto"/>
        <w:bidi/>
        <w:jc w:val="right"/>
      </w:pPr>
      <w:r>
        <w:rPr>
          <w:rFonts w:ascii="Arial" w:hAnsi="Arial" w:eastAsia="Arial"/>
          <w:b w:val="0"/>
          <w:sz w:val="22"/>
          <w:rtl/>
        </w:rPr>
        <w:t>לפני y=0 החלקיק מוגבל ברדיוס החריר הן ב־x והן ב־z.</w:t>
      </w:r>
    </w:p>
    <w:p>
      <w:pPr>
        <w:pStyle w:val="ListBullet"/>
        <w:spacing w:after="40" w:line="276" w:lineRule="auto"/>
        <w:bidi/>
        <w:jc w:val="right"/>
      </w:pPr>
      <w:r>
        <w:rPr>
          <w:rFonts w:ascii="Arial" w:hAnsi="Arial" w:eastAsia="Arial"/>
          <w:b w:val="0"/>
          <w:sz w:val="22"/>
          <w:rtl/>
        </w:rPr>
        <w:t>בתוך הגוף החלקיק מוגבל לחצי הרוחב, חצי הגובה ולעומק הכולל.</w:t>
      </w:r>
    </w:p>
    <w:p>
      <w:pPr>
        <w:pStyle w:val="Heading2"/>
        <w:bidi/>
        <w:jc w:val="right"/>
      </w:pPr>
      <w:r>
        <w:rPr>
          <w:rFonts w:ascii="Arial" w:hAnsi="Arial" w:eastAsia="Arial"/>
          <w:b/>
          <w:color w:val="1F4E79"/>
          <w:sz w:val="30"/>
          <w:rtl/>
        </w:rPr>
        <w:t>פתרון אנליטי מוגבל</w:t>
      </w:r>
    </w:p>
    <w:p>
      <w:pPr>
        <w:spacing w:after="100" w:line="276" w:lineRule="auto"/>
        <w:bidi/>
        <w:jc w:val="right"/>
      </w:pPr>
      <w:r>
        <w:rPr>
          <w:rFonts w:ascii="Arial" w:hAnsi="Arial" w:eastAsia="Arial"/>
          <w:b w:val="0"/>
          <w:sz w:val="22"/>
          <w:rtl/>
        </w:rPr>
        <w:t>למקרה של שדה מגנטי אחיד וגאומטריה מתאימה קיימת פונקציית ייחוס אנליטית. רדיוס לרמור היחסותי הוא:</w:t>
      </w:r>
    </w:p>
    <w:p>
      <w:pPr>
        <w:spacing w:after="120"/>
        <w:jc w:val="center"/>
      </w:pPr>
      <w:r>
        <w:rPr>
          <w:rFonts w:ascii="Cambria Math" w:hAnsi="Cambria Math" w:eastAsia="Cambria Math"/>
          <w:b w:val="0"/>
          <w:sz w:val="24"/>
        </w:rPr>
        <w:t>R = |γmv⊥/(qBₓ)|</w:t>
      </w:r>
    </w:p>
    <w:p>
      <w:pPr>
        <w:spacing w:after="100" w:line="276" w:lineRule="auto"/>
        <w:bidi/>
        <w:jc w:val="right"/>
      </w:pPr>
      <w:r>
        <w:rPr>
          <w:rFonts w:ascii="Arial" w:hAnsi="Arial" w:eastAsia="Arial"/>
          <w:b w:val="0"/>
          <w:sz w:val="22"/>
          <w:rtl/>
        </w:rPr>
        <w:t>עבור הסטה אנכית h מתקבל מיקום היציאה לאורך y:</w:t>
      </w:r>
    </w:p>
    <w:p>
      <w:pPr>
        <w:spacing w:after="120"/>
        <w:jc w:val="center"/>
      </w:pPr>
      <w:r>
        <w:rPr>
          <w:rFonts w:ascii="Cambria Math" w:hAnsi="Cambria Math" w:eastAsia="Cambria Math"/>
          <w:b w:val="0"/>
          <w:sz w:val="24"/>
        </w:rPr>
        <w:t>y_exit = √(2Rh − h²)</w:t>
      </w:r>
    </w:p>
    <w:p>
      <w:pPr>
        <w:spacing w:after="100" w:line="276" w:lineRule="auto"/>
        <w:bidi/>
        <w:jc w:val="right"/>
      </w:pPr>
      <w:r>
        <w:rPr>
          <w:rFonts w:ascii="Arial" w:hAnsi="Arial" w:eastAsia="Arial"/>
          <w:b w:val="0"/>
          <w:sz w:val="22"/>
          <w:rtl/>
        </w:rPr>
        <w:t>פתרון זה משמש כבדיקת אמת לשדות אחידים ולמבחני התכנסות, אך אינו כולל את מלוא המורכבות של שדות שוליים או שדות נומריים.</w:t>
      </w:r>
    </w:p>
    <w:p>
      <w:pPr>
        <w:pStyle w:val="Heading1"/>
        <w:bidi/>
        <w:jc w:val="right"/>
      </w:pPr>
      <w:r>
        <w:rPr>
          <w:rFonts w:ascii="Arial" w:hAnsi="Arial" w:eastAsia="Arial"/>
          <w:b/>
          <w:color w:val="1F4E79"/>
          <w:sz w:val="36"/>
          <w:rtl/>
        </w:rPr>
        <w:t>4. מודלי השדות</w:t>
      </w:r>
    </w:p>
    <w:p>
      <w:pPr>
        <w:pStyle w:val="Heading2"/>
        <w:bidi/>
        <w:jc w:val="right"/>
      </w:pPr>
      <w:r>
        <w:rPr>
          <w:rFonts w:ascii="Arial" w:hAnsi="Arial" w:eastAsia="Arial"/>
          <w:b/>
          <w:color w:val="1F4E79"/>
          <w:sz w:val="30"/>
          <w:rtl/>
        </w:rPr>
        <w:t>מודל אנליטי ופונקציית Enge</w:t>
      </w:r>
    </w:p>
    <w:p>
      <w:pPr>
        <w:spacing w:after="120"/>
        <w:jc w:val="center"/>
      </w:pPr>
      <w:r>
        <w:rPr>
          <w:rFonts w:ascii="Cambria Math" w:hAnsi="Cambria Math" w:eastAsia="Cambria Math"/>
          <w:b w:val="0"/>
          <w:sz w:val="24"/>
        </w:rPr>
        <w:t>F(ζ) = 1/[1 + exp(S(ζ))],     S(ζ)=a₀+a₁ζ+a₂ζ²+a₃ζ³</w:t>
      </w:r>
    </w:p>
    <w:p>
      <w:pPr>
        <w:spacing w:after="100" w:line="276" w:lineRule="auto"/>
        <w:bidi/>
        <w:jc w:val="right"/>
      </w:pPr>
      <w:r>
        <w:rPr>
          <w:rFonts w:ascii="Arial" w:hAnsi="Arial" w:eastAsia="Arial"/>
          <w:b w:val="0"/>
          <w:sz w:val="22"/>
          <w:rtl/>
        </w:rPr>
        <w:t>הקוד משתמש בקואורדינטה המרוכבת y+ix. החלק הממשי והחלק המדומה של פונקציית Enge משמשים לבניית שני רכיבי השדה הרוחביים. הפרמטר sharp_edge בוחר בין שתי קבוצות מקדמים. כאשר yoke=0 מוכפלים מעבר הכניסה ומעבר היציאה; כאשר yoke=1 נשמר מעבר הכניסה בלבד. כאשר fringe=0 מופעל שדה אחיד וחד בתוך המכשיר ואפס לפני הכניסה.</w:t>
      </w:r>
    </w:p>
    <w:p>
      <w:pPr>
        <w:pStyle w:val="Heading2"/>
        <w:bidi/>
        <w:jc w:val="right"/>
      </w:pPr>
      <w:r>
        <w:rPr>
          <w:rFonts w:ascii="Arial" w:hAnsi="Arial" w:eastAsia="Arial"/>
          <w:b/>
          <w:color w:val="1F4E79"/>
          <w:sz w:val="30"/>
          <w:rtl/>
        </w:rPr>
        <w:t>פתרון נומרי של הפוטנציאל</w:t>
      </w:r>
    </w:p>
    <w:p>
      <w:pPr>
        <w:spacing w:after="100" w:line="276" w:lineRule="auto"/>
        <w:bidi/>
        <w:jc w:val="right"/>
      </w:pPr>
      <w:r>
        <w:rPr>
          <w:rFonts w:ascii="Arial" w:hAnsi="Arial" w:eastAsia="Arial"/>
          <w:b w:val="0"/>
          <w:sz w:val="22"/>
          <w:rtl/>
        </w:rPr>
        <w:t>המחלקה Potential פותרת משוואת לפלס דו־ממדית. MagneticPotential ו־ElectricPotential מחליפות את תנאי השפה כדי לייצג קטבים מגנטיים או אלקטרודות. האלגוריתם הוא מחזור מולטיגריד הכולל:</w:t>
      </w:r>
    </w:p>
    <w:p>
      <w:pPr>
        <w:pStyle w:val="ListNumber"/>
        <w:spacing w:after="40" w:line="276" w:lineRule="auto"/>
        <w:bidi/>
        <w:jc w:val="right"/>
      </w:pPr>
      <w:r>
        <w:rPr>
          <w:rFonts w:ascii="Arial" w:hAnsi="Arial" w:eastAsia="Arial"/>
          <w:b w:val="0"/>
          <w:sz w:val="22"/>
          <w:rtl/>
        </w:rPr>
        <w:t>החלקת Gauss–Seidel על הגריד העדין.</w:t>
      </w:r>
    </w:p>
    <w:p>
      <w:pPr>
        <w:pStyle w:val="ListNumber"/>
        <w:spacing w:after="40" w:line="276" w:lineRule="auto"/>
        <w:bidi/>
        <w:jc w:val="right"/>
      </w:pPr>
      <w:r>
        <w:rPr>
          <w:rFonts w:ascii="Arial" w:hAnsi="Arial" w:eastAsia="Arial"/>
          <w:b w:val="0"/>
          <w:sz w:val="22"/>
          <w:rtl/>
        </w:rPr>
        <w:t>חישוב שארית באמצעות הפרשים מרכזיים מסדר שני.</w:t>
      </w:r>
    </w:p>
    <w:p>
      <w:pPr>
        <w:pStyle w:val="ListNumber"/>
        <w:spacing w:after="40" w:line="276" w:lineRule="auto"/>
        <w:bidi/>
        <w:jc w:val="right"/>
      </w:pPr>
      <w:r>
        <w:rPr>
          <w:rFonts w:ascii="Arial" w:hAnsi="Arial" w:eastAsia="Arial"/>
          <w:b w:val="0"/>
          <w:sz w:val="22"/>
          <w:rtl/>
        </w:rPr>
        <w:t>הגבלת השארית לגרידים גסים יותר.</w:t>
      </w:r>
    </w:p>
    <w:p>
      <w:pPr>
        <w:pStyle w:val="ListNumber"/>
        <w:spacing w:after="40" w:line="276" w:lineRule="auto"/>
        <w:bidi/>
        <w:jc w:val="right"/>
      </w:pPr>
      <w:r>
        <w:rPr>
          <w:rFonts w:ascii="Arial" w:hAnsi="Arial" w:eastAsia="Arial"/>
          <w:b w:val="0"/>
          <w:sz w:val="22"/>
          <w:rtl/>
        </w:rPr>
        <w:t>פתרון משוואת התיקון בכל רמה.</w:t>
      </w:r>
    </w:p>
    <w:p>
      <w:pPr>
        <w:pStyle w:val="ListNumber"/>
        <w:spacing w:after="40" w:line="276" w:lineRule="auto"/>
        <w:bidi/>
        <w:jc w:val="right"/>
      </w:pPr>
      <w:r>
        <w:rPr>
          <w:rFonts w:ascii="Arial" w:hAnsi="Arial" w:eastAsia="Arial"/>
          <w:b w:val="0"/>
          <w:sz w:val="22"/>
          <w:rtl/>
        </w:rPr>
        <w:t>הארכת התיקון כלפי הגריד העדין באמצעות אינטרפולציה בילינארית.</w:t>
      </w:r>
    </w:p>
    <w:p>
      <w:pPr>
        <w:pStyle w:val="ListNumber"/>
        <w:spacing w:after="40" w:line="276" w:lineRule="auto"/>
        <w:bidi/>
        <w:jc w:val="right"/>
      </w:pPr>
      <w:r>
        <w:rPr>
          <w:rFonts w:ascii="Arial" w:hAnsi="Arial" w:eastAsia="Arial"/>
          <w:b w:val="0"/>
          <w:sz w:val="22"/>
          <w:rtl/>
        </w:rPr>
        <w:t>שחזור תנאי השפה והחלקה נוספת.</w:t>
      </w:r>
    </w:p>
    <w:p>
      <w:pPr>
        <w:pStyle w:val="ListNumber"/>
        <w:spacing w:after="40" w:line="276" w:lineRule="auto"/>
        <w:bidi/>
        <w:jc w:val="right"/>
      </w:pPr>
      <w:r>
        <w:rPr>
          <w:rFonts w:ascii="Arial" w:hAnsi="Arial" w:eastAsia="Arial"/>
          <w:b w:val="0"/>
          <w:sz w:val="22"/>
          <w:rtl/>
        </w:rPr>
        <w:t>חזרה עד לסף השארית או למספר האיטרציות המרבי.</w:t>
      </w:r>
    </w:p>
    <w:p>
      <w:pPr>
        <w:spacing w:after="100" w:line="276" w:lineRule="auto"/>
        <w:bidi/>
        <w:jc w:val="right"/>
      </w:pPr>
      <w:r>
        <w:rPr>
          <w:rFonts w:ascii="Arial" w:hAnsi="Arial" w:eastAsia="Arial"/>
          <w:b w:val="0"/>
          <w:sz w:val="22"/>
          <w:rtl/>
        </w:rPr>
        <w:t>רזולוציות מהצורה 2^k+1 מתאימות למעבר חוזר בין רמות הגריד. בסיום הפותר מודפסים ערך השארית ומספר האיטרציות.</w:t>
      </w:r>
    </w:p>
    <w:p>
      <w:pPr>
        <w:pStyle w:val="Heading2"/>
        <w:bidi/>
        <w:jc w:val="right"/>
      </w:pPr>
      <w:r>
        <w:rPr>
          <w:rFonts w:ascii="Arial" w:hAnsi="Arial" w:eastAsia="Arial"/>
          <w:b/>
          <w:color w:val="1F4E79"/>
          <w:sz w:val="30"/>
          <w:rtl/>
        </w:rPr>
        <w:t>חילוץ השדה על גריד מדורג</w:t>
      </w:r>
    </w:p>
    <w:p>
      <w:pPr>
        <w:spacing w:after="100" w:line="276" w:lineRule="auto"/>
        <w:bidi/>
        <w:jc w:val="right"/>
      </w:pPr>
      <w:r>
        <w:rPr>
          <w:rFonts w:ascii="Arial" w:hAnsi="Arial" w:eastAsia="Arial"/>
          <w:b w:val="0"/>
          <w:sz w:val="22"/>
          <w:rtl/>
        </w:rPr>
        <w:t>השדות מחושבים מנגזרות הפוטנציאל. רכיבי x ו־y מתקבלים במיקומי חצי־תא שונים, ולכן לכל רכיב נשמרים צירי קואורדינטות מתאימים.</w:t>
      </w:r>
    </w:p>
    <w:p>
      <w:pPr>
        <w:spacing w:after="120"/>
        <w:jc w:val="center"/>
      </w:pPr>
      <w:r>
        <w:rPr>
          <w:rFonts w:ascii="Cambria Math" w:hAnsi="Cambria Math" w:eastAsia="Cambria Math"/>
          <w:b w:val="0"/>
          <w:sz w:val="24"/>
        </w:rPr>
        <w:t>Bₓ = −μ₀∂ψ/∂x,      Bᵧ = −μ₀∂ψ/∂y,      E = −∇φ</w:t>
      </w:r>
    </w:p>
    <w:p>
      <w:pPr>
        <w:pStyle w:val="Heading1"/>
        <w:bidi/>
        <w:jc w:val="right"/>
      </w:pPr>
      <w:r>
        <w:rPr>
          <w:rFonts w:ascii="Arial" w:hAnsi="Arial" w:eastAsia="Arial"/>
          <w:b/>
          <w:color w:val="1F4E79"/>
          <w:sz w:val="36"/>
          <w:rtl/>
        </w:rPr>
        <w:t>5. אינטרפולציית השדות</w:t>
      </w:r>
    </w:p>
    <w:p>
      <w:pPr>
        <w:spacing w:after="100" w:line="276" w:lineRule="auto"/>
        <w:bidi/>
        <w:jc w:val="right"/>
      </w:pPr>
      <w:r>
        <w:rPr>
          <w:rFonts w:ascii="Arial" w:hAnsi="Arial" w:eastAsia="Arial"/>
          <w:b w:val="0"/>
          <w:sz w:val="22"/>
          <w:rtl/>
        </w:rPr>
        <w:t>הפרמטר grid_interpulation מקבל את הערכים המדויקים "Linear" או "Spline".</w:t>
      </w:r>
    </w:p>
    <w:p>
      <w:pPr>
        <w:pStyle w:val="Heading2"/>
        <w:bidi/>
        <w:jc w:val="right"/>
      </w:pPr>
      <w:r>
        <w:rPr>
          <w:rFonts w:ascii="Arial" w:hAnsi="Arial" w:eastAsia="Arial"/>
          <w:b/>
          <w:color w:val="1F4E79"/>
          <w:sz w:val="30"/>
          <w:rtl/>
        </w:rPr>
        <w:t>אינטרפולציה בילינארית</w:t>
      </w:r>
    </w:p>
    <w:p>
      <w:pPr>
        <w:spacing w:after="100" w:line="276" w:lineRule="auto"/>
        <w:bidi/>
        <w:jc w:val="right"/>
      </w:pPr>
      <w:r>
        <w:rPr>
          <w:rFonts w:ascii="Arial" w:hAnsi="Arial" w:eastAsia="Arial"/>
          <w:b w:val="0"/>
          <w:sz w:val="22"/>
          <w:rtl/>
        </w:rPr>
        <w:t>השיטה משתמשת בארבע פינות התא המכיל את החלקיק. היא זולה ורציפה, אך הנגזרות הראשונות שלה קופצות בגבולות תאים. לכן אינטגרטור מסדר גבוה עלול למדוד ארטיפקטים של חציית תאים ולא את סדר הזמן התאורטי שלו.</w:t>
      </w:r>
    </w:p>
    <w:p>
      <w:pPr>
        <w:pStyle w:val="Heading2"/>
        <w:bidi/>
        <w:jc w:val="right"/>
      </w:pPr>
      <w:r>
        <w:rPr>
          <w:rFonts w:ascii="Arial" w:hAnsi="Arial" w:eastAsia="Arial"/>
          <w:b/>
          <w:color w:val="1F4E79"/>
          <w:sz w:val="30"/>
          <w:rtl/>
        </w:rPr>
        <w:t>Natural Cubic Spline דו־ממדי</w:t>
      </w:r>
    </w:p>
    <w:p>
      <w:pPr>
        <w:spacing w:after="100" w:line="276" w:lineRule="auto"/>
        <w:bidi/>
        <w:jc w:val="right"/>
      </w:pPr>
      <w:r>
        <w:rPr>
          <w:rFonts w:ascii="Arial" w:hAnsi="Arial" w:eastAsia="Arial"/>
          <w:b w:val="0"/>
          <w:sz w:val="22"/>
          <w:rtl/>
        </w:rPr>
        <w:t>הספליין מומש בפרויקט ללא פונקציית spline מוכנה. בונים אותו פעם אחת משלושת הארגומנטים הבאים:</w:t>
      </w:r>
    </w:p>
    <w:p>
      <w:pPr>
        <w:spacing w:after="120"/>
        <w:ind w:left="397" w:right="397"/>
        <w:jc w:val="left"/>
        <w:shd w:fill="F2F2F2"/>
      </w:pPr>
      <w:r>
        <w:rPr>
          <w:rFonts w:ascii="Consolas" w:hAnsi="Consolas" w:eastAsia="Consolas"/>
          <w:b w:val="0"/>
          <w:sz w:val="18"/>
        </w:rPr>
        <w:t>spline = NaturalCubicSpline2D(x_axis, y_axis, field)</w:t>
        <w:br/>
        <w:t>value = spline(x_particle, y_particle)</w:t>
      </w:r>
    </w:p>
    <w:p>
      <w:pPr>
        <w:pStyle w:val="ListBullet"/>
        <w:spacing w:after="40" w:line="276" w:lineRule="auto"/>
        <w:bidi/>
        <w:jc w:val="right"/>
      </w:pPr>
      <w:r>
        <w:rPr>
          <w:rFonts w:ascii="Arial" w:hAnsi="Arial" w:eastAsia="Arial"/>
          <w:b w:val="0"/>
          <w:sz w:val="22"/>
          <w:rtl/>
        </w:rPr>
        <w:t>x_axis — נקודות הגריד בציר x.</w:t>
      </w:r>
    </w:p>
    <w:p>
      <w:pPr>
        <w:pStyle w:val="ListBullet"/>
        <w:spacing w:after="40" w:line="276" w:lineRule="auto"/>
        <w:bidi/>
        <w:jc w:val="right"/>
      </w:pPr>
      <w:r>
        <w:rPr>
          <w:rFonts w:ascii="Arial" w:hAnsi="Arial" w:eastAsia="Arial"/>
          <w:b w:val="0"/>
          <w:sz w:val="22"/>
          <w:rtl/>
        </w:rPr>
        <w:t>y_axis — נקודות הגריד בציר y.</w:t>
      </w:r>
    </w:p>
    <w:p>
      <w:pPr>
        <w:pStyle w:val="ListBullet"/>
        <w:spacing w:after="40" w:line="276" w:lineRule="auto"/>
        <w:bidi/>
        <w:jc w:val="right"/>
      </w:pPr>
      <w:r>
        <w:rPr>
          <w:rFonts w:ascii="Arial" w:hAnsi="Arial" w:eastAsia="Arial"/>
          <w:b w:val="0"/>
          <w:sz w:val="22"/>
          <w:rtl/>
        </w:rPr>
        <w:t>field — מטריצת השדה בצורה (len(y_axis), len(x_axis)).</w:t>
      </w:r>
    </w:p>
    <w:p>
      <w:pPr>
        <w:pStyle w:val="ListBullet"/>
        <w:spacing w:after="40" w:line="276" w:lineRule="auto"/>
        <w:bidi/>
        <w:jc w:val="right"/>
      </w:pPr>
      <w:r>
        <w:rPr>
          <w:rFonts w:ascii="Arial" w:hAnsi="Arial" w:eastAsia="Arial"/>
          <w:b w:val="0"/>
          <w:sz w:val="22"/>
          <w:rtl/>
        </w:rPr>
        <w:t>קריאה סקלרית מחזירה ערך אחד של רכיב השדה בנקודה.</w:t>
      </w:r>
    </w:p>
    <w:p>
      <w:pPr>
        <w:pStyle w:val="ListBullet"/>
        <w:spacing w:after="40" w:line="276" w:lineRule="auto"/>
        <w:bidi/>
        <w:jc w:val="right"/>
      </w:pPr>
      <w:r>
        <w:rPr>
          <w:rFonts w:ascii="Arial" w:hAnsi="Arial" w:eastAsia="Arial"/>
          <w:b w:val="0"/>
          <w:sz w:val="22"/>
          <w:rtl/>
        </w:rPr>
        <w:t>מערכי קואורדינטות תואמי broadcasting מחזירים מערך ערכים.</w:t>
      </w:r>
    </w:p>
    <w:p>
      <w:pPr>
        <w:spacing w:after="100" w:line="276" w:lineRule="auto"/>
        <w:bidi/>
        <w:jc w:val="right"/>
      </w:pPr>
      <w:r>
        <w:rPr>
          <w:rFonts w:ascii="Arial" w:hAnsi="Arial" w:eastAsia="Arial"/>
          <w:b w:val="0"/>
          <w:sz w:val="22"/>
          <w:rtl/>
        </w:rPr>
        <w:t>בממד אחד הפונקציה P_tag_tag_fun פותרת את המערכת A·p''=b עם תנאי שפה טבעיים p''=0 בשני הקצוות. Params_finder ממירה את הנגזרות השניות לארבעת המקדמים α, β, γ, η בכל קטע:</w:t>
      </w:r>
    </w:p>
    <w:p>
      <w:pPr>
        <w:spacing w:after="120"/>
        <w:jc w:val="center"/>
      </w:pPr>
      <w:r>
        <w:rPr>
          <w:rFonts w:ascii="Cambria Math" w:hAnsi="Cambria Math" w:eastAsia="Cambria Math"/>
          <w:b w:val="0"/>
          <w:sz w:val="24"/>
        </w:rPr>
        <w:t>Sᵢ(x)=αᵢ(x−xᵢ)³+βᵢ(x−xᵢ₊₁)³+γᵢ(x−xᵢ)+ηᵢ(x−xᵢ₊₁)</w:t>
      </w:r>
    </w:p>
    <w:p>
      <w:pPr>
        <w:spacing w:after="100" w:line="276" w:lineRule="auto"/>
        <w:bidi/>
        <w:jc w:val="right"/>
      </w:pPr>
      <w:r>
        <w:rPr>
          <w:rFonts w:ascii="Arial" w:hAnsi="Arial" w:eastAsia="Arial"/>
          <w:b w:val="0"/>
          <w:sz w:val="22"/>
          <w:rtl/>
        </w:rPr>
        <w:t>בממד שני מבוצע תחילה spline בכיוון x לכל שורת שדה. לאחר מכן מבוצע spline בכיוון y לכל אחד מארבעת מקדמי x. לכן לכל תא מתקבלים 4×4=16 מקדמים, ומערך המקדמים הוא בגודל (Ny−1, 4, Nx−1, 4).</w:t>
      </w:r>
    </w:p>
    <w:p>
      <w:pPr>
        <w:spacing w:after="100" w:line="276" w:lineRule="auto"/>
        <w:bidi/>
        <w:jc w:val="right"/>
      </w:pPr>
      <w:r>
        <w:rPr>
          <w:rFonts w:ascii="Arial" w:hAnsi="Arial" w:eastAsia="Arial"/>
          <w:b w:val="0"/>
          <w:sz w:val="22"/>
          <w:rtl/>
        </w:rPr>
        <w:t>הבנייה גלובלית ומבוצעת פעם אחת. בכל קריאת שדה מאתרים תא יחיד ומשתמשים רק ב־16 המקדמים שלו. עבור גריד גדול אחסון המקדמים הוא בקירוב פי 16 מאחסון רכיב שדה סקלרי אחד.</w:t>
      </w:r>
    </w:p>
    <w:p>
      <w:pPr>
        <w:pStyle w:val="Heading1"/>
        <w:bidi/>
        <w:jc w:val="right"/>
      </w:pPr>
      <w:r>
        <w:rPr>
          <w:rFonts w:ascii="Arial" w:hAnsi="Arial" w:eastAsia="Arial"/>
          <w:b/>
          <w:color w:val="1F4E79"/>
          <w:sz w:val="36"/>
          <w:rtl/>
        </w:rPr>
        <w:t>6. אינטגרטורים בזמן</w:t>
      </w:r>
    </w:p>
    <w:tbl>
      <w:tblPr>
        <w:tblStyle w:val="TableGrid"/>
        <w:tblW w:type="auto" w:w="0"/>
        <w:jc w:val="center"/>
        <w:tblLook w:firstColumn="1" w:firstRow="1" w:lastColumn="0" w:lastRow="0" w:noHBand="0" w:noVBand="1" w:val="04A0"/>
      </w:tblPr>
      <w:tblGrid>
        <w:gridCol w:w="3211"/>
        <w:gridCol w:w="3211"/>
        <w:gridCol w:w="3211"/>
      </w:tblGrid>
      <w:tr>
        <w:tc>
          <w:tcPr>
            <w:tcW w:type="dxa" w:w="1984"/>
            <w:shd w:fill="D9EAF7"/>
            <w:vAlign w:val="center"/>
          </w:tcPr>
          <w:p>
            <w:pPr>
              <w:bidi/>
              <w:jc w:val="right"/>
            </w:pPr>
            <w:r>
              <w:rPr>
                <w:rFonts w:ascii="Arial" w:hAnsi="Arial" w:eastAsia="Arial"/>
                <w:b/>
                <w:sz w:val="20"/>
                <w:rtl/>
              </w:rPr>
              <w:t>שם בקוד</w:t>
            </w:r>
          </w:p>
        </w:tc>
        <w:tc>
          <w:tcPr>
            <w:tcW w:type="dxa" w:w="1417"/>
            <w:shd w:fill="D9EAF7"/>
            <w:vAlign w:val="center"/>
          </w:tcPr>
          <w:p>
            <w:pPr>
              <w:bidi/>
              <w:jc w:val="right"/>
            </w:pPr>
            <w:r>
              <w:rPr>
                <w:rFonts w:ascii="Arial" w:hAnsi="Arial" w:eastAsia="Arial"/>
                <w:b/>
                <w:sz w:val="20"/>
                <w:rtl/>
              </w:rPr>
              <w:t>סדר תאורטי</w:t>
            </w:r>
          </w:p>
        </w:tc>
        <w:tc>
          <w:tcPr>
            <w:tcW w:type="dxa" w:w="5669"/>
            <w:shd w:fill="D9EAF7"/>
            <w:vAlign w:val="center"/>
          </w:tcPr>
          <w:p>
            <w:pPr>
              <w:bidi/>
              <w:jc w:val="right"/>
            </w:pPr>
            <w:r>
              <w:rPr>
                <w:rFonts w:ascii="Arial" w:hAnsi="Arial" w:eastAsia="Arial"/>
                <w:b/>
                <w:sz w:val="20"/>
                <w:rtl/>
              </w:rPr>
              <w:t>תיאור</w:t>
            </w:r>
          </w:p>
        </w:tc>
      </w:tr>
      <w:tr>
        <w:tc>
          <w:tcPr>
            <w:tcW w:type="dxa" w:w="1984"/>
            <w:vAlign w:val="center"/>
          </w:tcPr>
          <w:p>
            <w:pPr>
              <w:bidi/>
              <w:jc w:val="right"/>
            </w:pPr>
            <w:r>
              <w:rPr>
                <w:rFonts w:ascii="Arial" w:hAnsi="Arial" w:eastAsia="Arial"/>
                <w:b w:val="0"/>
                <w:sz w:val="19"/>
                <w:rtl/>
              </w:rPr>
              <w:t>Euler</w:t>
            </w:r>
          </w:p>
        </w:tc>
        <w:tc>
          <w:tcPr>
            <w:tcW w:type="dxa" w:w="1417"/>
            <w:vAlign w:val="center"/>
          </w:tcPr>
          <w:p>
            <w:pPr>
              <w:bidi/>
              <w:jc w:val="right"/>
            </w:pPr>
            <w:r>
              <w:rPr>
                <w:rFonts w:ascii="Arial" w:hAnsi="Arial" w:eastAsia="Arial"/>
                <w:b w:val="0"/>
                <w:sz w:val="19"/>
                <w:rtl/>
              </w:rPr>
              <w:t>1</w:t>
            </w:r>
          </w:p>
        </w:tc>
        <w:tc>
          <w:tcPr>
            <w:tcW w:type="dxa" w:w="5669"/>
            <w:vAlign w:val="center"/>
          </w:tcPr>
          <w:p>
            <w:pPr>
              <w:bidi/>
              <w:jc w:val="right"/>
            </w:pPr>
            <w:r>
              <w:rPr>
                <w:rFonts w:ascii="Arial" w:hAnsi="Arial" w:eastAsia="Arial"/>
                <w:b w:val="0"/>
                <w:sz w:val="19"/>
                <w:rtl/>
              </w:rPr>
              <w:t>עדכון מפורש בסיסי; שימושי כקו בסיס להמחשת שגיאה וסחף אנרגטי.</w:t>
            </w:r>
          </w:p>
        </w:tc>
      </w:tr>
      <w:tr>
        <w:tc>
          <w:tcPr>
            <w:tcW w:type="dxa" w:w="1984"/>
            <w:vAlign w:val="center"/>
          </w:tcPr>
          <w:p>
            <w:pPr>
              <w:bidi/>
              <w:jc w:val="right"/>
            </w:pPr>
            <w:r>
              <w:rPr>
                <w:rFonts w:ascii="Arial" w:hAnsi="Arial" w:eastAsia="Arial"/>
                <w:b w:val="0"/>
                <w:sz w:val="19"/>
                <w:rtl/>
              </w:rPr>
              <w:t>RK2</w:t>
            </w:r>
          </w:p>
        </w:tc>
        <w:tc>
          <w:tcPr>
            <w:tcW w:type="dxa" w:w="1417"/>
            <w:vAlign w:val="center"/>
          </w:tcPr>
          <w:p>
            <w:pPr>
              <w:bidi/>
              <w:jc w:val="right"/>
            </w:pPr>
            <w:r>
              <w:rPr>
                <w:rFonts w:ascii="Arial" w:hAnsi="Arial" w:eastAsia="Arial"/>
                <w:b w:val="0"/>
                <w:sz w:val="19"/>
                <w:rtl/>
              </w:rPr>
              <w:t>2</w:t>
            </w:r>
          </w:p>
        </w:tc>
        <w:tc>
          <w:tcPr>
            <w:tcW w:type="dxa" w:w="5669"/>
            <w:vAlign w:val="center"/>
          </w:tcPr>
          <w:p>
            <w:pPr>
              <w:bidi/>
              <w:jc w:val="right"/>
            </w:pPr>
            <w:r>
              <w:rPr>
                <w:rFonts w:ascii="Arial" w:hAnsi="Arial" w:eastAsia="Arial"/>
                <w:b w:val="0"/>
                <w:sz w:val="19"/>
                <w:rtl/>
              </w:rPr>
              <w:t>שיטת midpoint עם דגימת שדות באמצע הצעד.</w:t>
            </w:r>
          </w:p>
        </w:tc>
      </w:tr>
      <w:tr>
        <w:tc>
          <w:tcPr>
            <w:tcW w:type="dxa" w:w="1984"/>
            <w:vAlign w:val="center"/>
          </w:tcPr>
          <w:p>
            <w:pPr>
              <w:bidi/>
              <w:jc w:val="right"/>
            </w:pPr>
            <w:r>
              <w:rPr>
                <w:rFonts w:ascii="Arial" w:hAnsi="Arial" w:eastAsia="Arial"/>
                <w:b w:val="0"/>
                <w:sz w:val="19"/>
                <w:rtl/>
              </w:rPr>
              <w:t>RK4_Lin</w:t>
            </w:r>
          </w:p>
        </w:tc>
        <w:tc>
          <w:tcPr>
            <w:tcW w:type="dxa" w:w="1417"/>
            <w:vAlign w:val="center"/>
          </w:tcPr>
          <w:p>
            <w:pPr>
              <w:bidi/>
              <w:jc w:val="right"/>
            </w:pPr>
            <w:r>
              <w:rPr>
                <w:rFonts w:ascii="Arial" w:hAnsi="Arial" w:eastAsia="Arial"/>
                <w:b w:val="0"/>
                <w:sz w:val="19"/>
                <w:rtl/>
              </w:rPr>
              <w:t>4 בתוך הצעד</w:t>
            </w:r>
          </w:p>
        </w:tc>
        <w:tc>
          <w:tcPr>
            <w:tcW w:type="dxa" w:w="5669"/>
            <w:vAlign w:val="center"/>
          </w:tcPr>
          <w:p>
            <w:pPr>
              <w:bidi/>
              <w:jc w:val="right"/>
            </w:pPr>
            <w:r>
              <w:rPr>
                <w:rFonts w:ascii="Arial" w:hAnsi="Arial" w:eastAsia="Arial"/>
                <w:b w:val="0"/>
                <w:sz w:val="19"/>
                <w:rtl/>
              </w:rPr>
              <w:t>RK4 קלאסי ויציאה באינטרפולציה לינארית; אירוע היציאה עלול להגביל את הדיוק.</w:t>
            </w:r>
          </w:p>
        </w:tc>
      </w:tr>
      <w:tr>
        <w:tc>
          <w:tcPr>
            <w:tcW w:type="dxa" w:w="1984"/>
            <w:vAlign w:val="center"/>
          </w:tcPr>
          <w:p>
            <w:pPr>
              <w:bidi/>
              <w:jc w:val="right"/>
            </w:pPr>
            <w:r>
              <w:rPr>
                <w:rFonts w:ascii="Arial" w:hAnsi="Arial" w:eastAsia="Arial"/>
                <w:b w:val="0"/>
                <w:sz w:val="19"/>
                <w:rtl/>
              </w:rPr>
              <w:t>RK4_Herm</w:t>
            </w:r>
          </w:p>
        </w:tc>
        <w:tc>
          <w:tcPr>
            <w:tcW w:type="dxa" w:w="1417"/>
            <w:vAlign w:val="center"/>
          </w:tcPr>
          <w:p>
            <w:pPr>
              <w:bidi/>
              <w:jc w:val="right"/>
            </w:pPr>
            <w:r>
              <w:rPr>
                <w:rFonts w:ascii="Arial" w:hAnsi="Arial" w:eastAsia="Arial"/>
                <w:b w:val="0"/>
                <w:sz w:val="19"/>
                <w:rtl/>
              </w:rPr>
              <w:t>4</w:t>
            </w:r>
          </w:p>
        </w:tc>
        <w:tc>
          <w:tcPr>
            <w:tcW w:type="dxa" w:w="5669"/>
            <w:vAlign w:val="center"/>
          </w:tcPr>
          <w:p>
            <w:pPr>
              <w:bidi/>
              <w:jc w:val="right"/>
            </w:pPr>
            <w:r>
              <w:rPr>
                <w:rFonts w:ascii="Arial" w:hAnsi="Arial" w:eastAsia="Arial"/>
                <w:b w:val="0"/>
                <w:sz w:val="19"/>
                <w:rtl/>
              </w:rPr>
              <w:t>RK4 קלאסי ושחזור יציאה קובי מסוג Hermite.</w:t>
            </w:r>
          </w:p>
        </w:tc>
      </w:tr>
      <w:tr>
        <w:tc>
          <w:tcPr>
            <w:tcW w:type="dxa" w:w="1984"/>
            <w:vAlign w:val="center"/>
          </w:tcPr>
          <w:p>
            <w:pPr>
              <w:bidi/>
              <w:jc w:val="right"/>
            </w:pPr>
            <w:r>
              <w:rPr>
                <w:rFonts w:ascii="Arial" w:hAnsi="Arial" w:eastAsia="Arial"/>
                <w:b w:val="0"/>
                <w:sz w:val="19"/>
                <w:rtl/>
              </w:rPr>
              <w:t>Boris</w:t>
            </w:r>
          </w:p>
        </w:tc>
        <w:tc>
          <w:tcPr>
            <w:tcW w:type="dxa" w:w="1417"/>
            <w:vAlign w:val="center"/>
          </w:tcPr>
          <w:p>
            <w:pPr>
              <w:bidi/>
              <w:jc w:val="right"/>
            </w:pPr>
            <w:r>
              <w:rPr>
                <w:rFonts w:ascii="Arial" w:hAnsi="Arial" w:eastAsia="Arial"/>
                <w:b w:val="0"/>
                <w:sz w:val="19"/>
                <w:rtl/>
              </w:rPr>
              <w:t>נומינלית 2</w:t>
            </w:r>
          </w:p>
        </w:tc>
        <w:tc>
          <w:tcPr>
            <w:tcW w:type="dxa" w:w="5669"/>
            <w:vAlign w:val="center"/>
          </w:tcPr>
          <w:p>
            <w:pPr>
              <w:bidi/>
              <w:jc w:val="right"/>
            </w:pPr>
            <w:r>
              <w:rPr>
                <w:rFonts w:ascii="Arial" w:hAnsi="Arial" w:eastAsia="Arial"/>
                <w:b w:val="0"/>
                <w:sz w:val="19"/>
                <w:rtl/>
              </w:rPr>
              <w:t>חצי דחיפה חשמלית, סיבוב מגנטי וחצי דחיפה חשמלית.</w:t>
            </w:r>
          </w:p>
        </w:tc>
      </w:tr>
      <w:tr>
        <w:tc>
          <w:tcPr>
            <w:tcW w:type="dxa" w:w="1984"/>
            <w:vAlign w:val="center"/>
          </w:tcPr>
          <w:p>
            <w:pPr>
              <w:bidi/>
              <w:jc w:val="right"/>
            </w:pPr>
            <w:r>
              <w:rPr>
                <w:rFonts w:ascii="Arial" w:hAnsi="Arial" w:eastAsia="Arial"/>
                <w:b w:val="0"/>
                <w:sz w:val="19"/>
                <w:rtl/>
              </w:rPr>
              <w:t>Boris_Coll</w:t>
            </w:r>
          </w:p>
        </w:tc>
        <w:tc>
          <w:tcPr>
            <w:tcW w:type="dxa" w:w="1417"/>
            <w:vAlign w:val="center"/>
          </w:tcPr>
          <w:p>
            <w:pPr>
              <w:bidi/>
              <w:jc w:val="right"/>
            </w:pPr>
            <w:r>
              <w:rPr>
                <w:rFonts w:ascii="Arial" w:hAnsi="Arial" w:eastAsia="Arial"/>
                <w:b w:val="0"/>
                <w:sz w:val="19"/>
                <w:rtl/>
              </w:rPr>
              <w:t>2</w:t>
            </w:r>
          </w:p>
        </w:tc>
        <w:tc>
          <w:tcPr>
            <w:tcW w:type="dxa" w:w="5669"/>
            <w:vAlign w:val="center"/>
          </w:tcPr>
          <w:p>
            <w:pPr>
              <w:bidi/>
              <w:jc w:val="right"/>
            </w:pPr>
            <w:r>
              <w:rPr>
                <w:rFonts w:ascii="Arial" w:hAnsi="Arial" w:eastAsia="Arial"/>
                <w:b w:val="0"/>
                <w:sz w:val="19"/>
                <w:rtl/>
              </w:rPr>
              <w:t>דגימת שדה במיקום חזוי באמצע הצעד ועדכון מיקום ממורכז.</w:t>
            </w:r>
          </w:p>
        </w:tc>
      </w:tr>
    </w:tbl>
    <w:p/>
    <w:p>
      <w:pPr>
        <w:spacing w:after="100" w:line="276" w:lineRule="auto"/>
        <w:bidi/>
        <w:jc w:val="right"/>
      </w:pPr>
      <w:r>
        <w:rPr>
          <w:rFonts w:ascii="Arial" w:hAnsi="Arial" w:eastAsia="Arial"/>
          <w:b w:val="0"/>
          <w:sz w:val="22"/>
          <w:rtl/>
        </w:rPr>
        <w:t>צעד הזמן מוגדר מתוך סקלת הזמן המגנטית המחושבת בקוד ומספר הצעדים N_steps. הגדלת N_steps מעדנת את הזמן אך אינה משנה את גריד השדה הנומרי.</w:t>
      </w:r>
    </w:p>
    <w:p>
      <w:pPr>
        <w:pStyle w:val="Heading2"/>
        <w:bidi/>
        <w:jc w:val="right"/>
      </w:pPr>
      <w:r>
        <w:rPr>
          <w:rFonts w:ascii="Arial" w:hAnsi="Arial" w:eastAsia="Arial"/>
          <w:b/>
          <w:color w:val="1F4E79"/>
          <w:sz w:val="30"/>
          <w:rtl/>
        </w:rPr>
        <w:t>טיפול בנקודת היציאה</w:t>
      </w:r>
    </w:p>
    <w:p>
      <w:pPr>
        <w:spacing w:after="100" w:line="276" w:lineRule="auto"/>
        <w:bidi/>
        <w:jc w:val="right"/>
      </w:pPr>
      <w:r>
        <w:rPr>
          <w:rFonts w:ascii="Arial" w:hAnsi="Arial" w:eastAsia="Arial"/>
          <w:b w:val="0"/>
          <w:sz w:val="22"/>
          <w:rtl/>
        </w:rPr>
        <w:t>הפונקציה _exect_exist משתמשת בחלק היחסי של הצעד האחרון כדי לשחזר לינארית את נקודת חציית הגבול. גודל המהירות וכיוונה מאונטרפלים בנפרד ולאחר מכן מחוברים מחדש.</w:t>
      </w:r>
    </w:p>
    <w:p>
      <w:pPr>
        <w:spacing w:after="100" w:line="276" w:lineRule="auto"/>
        <w:bidi/>
        <w:jc w:val="right"/>
      </w:pPr>
      <w:r>
        <w:rPr>
          <w:rFonts w:ascii="Arial" w:hAnsi="Arial" w:eastAsia="Arial"/>
          <w:b w:val="0"/>
          <w:sz w:val="22"/>
          <w:rtl/>
        </w:rPr>
        <w:t>הפונקציה _hermite_exit_crossing משתמשת במיקום ובמהירות בתחילת ובסוף הצעד האחרון כדי לבנות מסלול קובי:</w:t>
      </w:r>
    </w:p>
    <w:p>
      <w:pPr>
        <w:spacing w:after="120"/>
        <w:jc w:val="center"/>
      </w:pPr>
      <w:r>
        <w:rPr>
          <w:rFonts w:ascii="Cambria Math" w:hAnsi="Cambria Math" w:eastAsia="Cambria Math"/>
          <w:b w:val="0"/>
          <w:sz w:val="24"/>
        </w:rPr>
        <w:t>R(s)=h₀₀R₀+h₁₀Δt·v₀+h₀₁R₁+h₁₁Δt·v₁,      0≤s≤1</w:t>
      </w:r>
    </w:p>
    <w:p>
      <w:pPr>
        <w:spacing w:after="100" w:line="276" w:lineRule="auto"/>
        <w:bidi/>
        <w:jc w:val="right"/>
      </w:pPr>
      <w:r>
        <w:rPr>
          <w:rFonts w:ascii="Arial" w:hAnsi="Arial" w:eastAsia="Arial"/>
          <w:b w:val="0"/>
          <w:sz w:val="22"/>
          <w:rtl/>
        </w:rPr>
        <w:t>הקואורדינטה שחצתה גבול נפתרת באמצעות bisection. לאחר מכן מחושבים מיקום היציאה המלא, כיוון המשיק למסלול, גודל המהירות ופקטור לורנץ. טיפול זה מאפשר ל־RK4_Herm לשמר דיוק מסדר גבוה גם במדידת נקודת היציאה.</w:t>
      </w:r>
    </w:p>
    <w:p>
      <w:pPr>
        <w:pStyle w:val="Heading1"/>
        <w:bidi/>
        <w:jc w:val="right"/>
      </w:pPr>
      <w:r>
        <w:rPr>
          <w:rFonts w:ascii="Arial" w:hAnsi="Arial" w:eastAsia="Arial"/>
          <w:b/>
          <w:color w:val="1F4E79"/>
          <w:sz w:val="36"/>
          <w:rtl/>
        </w:rPr>
        <w:t>7. פרמטרי הקלט המרכזיים</w:t>
      </w:r>
    </w:p>
    <w:tbl>
      <w:tblPr>
        <w:tblStyle w:val="TableGrid"/>
        <w:tblW w:type="auto" w:w="0"/>
        <w:jc w:val="center"/>
        <w:tblLook w:firstColumn="1" w:firstRow="1" w:lastColumn="0" w:lastRow="0" w:noHBand="0" w:noVBand="1" w:val="04A0"/>
      </w:tblPr>
      <w:tblGrid>
        <w:gridCol w:w="3211"/>
        <w:gridCol w:w="3211"/>
        <w:gridCol w:w="3211"/>
      </w:tblGrid>
      <w:tr>
        <w:tc>
          <w:tcPr>
            <w:tcW w:type="dxa" w:w="2268"/>
            <w:shd w:fill="D9EAF7"/>
            <w:vAlign w:val="center"/>
          </w:tcPr>
          <w:p>
            <w:pPr>
              <w:bidi/>
              <w:jc w:val="right"/>
            </w:pPr>
            <w:r>
              <w:rPr>
                <w:rFonts w:ascii="Arial" w:hAnsi="Arial" w:eastAsia="Arial"/>
                <w:b/>
                <w:sz w:val="20"/>
                <w:rtl/>
              </w:rPr>
              <w:t>פרמטר</w:t>
            </w:r>
          </w:p>
        </w:tc>
        <w:tc>
          <w:tcPr>
            <w:tcW w:type="dxa" w:w="1701"/>
            <w:shd w:fill="D9EAF7"/>
            <w:vAlign w:val="center"/>
          </w:tcPr>
          <w:p>
            <w:pPr>
              <w:bidi/>
              <w:jc w:val="right"/>
            </w:pPr>
            <w:r>
              <w:rPr>
                <w:rFonts w:ascii="Arial" w:hAnsi="Arial" w:eastAsia="Arial"/>
                <w:b/>
                <w:sz w:val="20"/>
                <w:rtl/>
              </w:rPr>
              <w:t>יחידות/סוג</w:t>
            </w:r>
          </w:p>
        </w:tc>
        <w:tc>
          <w:tcPr>
            <w:tcW w:type="dxa" w:w="5102"/>
            <w:shd w:fill="D9EAF7"/>
            <w:vAlign w:val="center"/>
          </w:tcPr>
          <w:p>
            <w:pPr>
              <w:bidi/>
              <w:jc w:val="right"/>
            </w:pPr>
            <w:r>
              <w:rPr>
                <w:rFonts w:ascii="Arial" w:hAnsi="Arial" w:eastAsia="Arial"/>
                <w:b/>
                <w:sz w:val="20"/>
                <w:rtl/>
              </w:rPr>
              <w:t>משמעות</w:t>
            </w:r>
          </w:p>
        </w:tc>
      </w:tr>
      <w:tr>
        <w:tc>
          <w:tcPr>
            <w:tcW w:type="dxa" w:w="2268"/>
            <w:vAlign w:val="center"/>
          </w:tcPr>
          <w:p>
            <w:pPr>
              <w:bidi/>
              <w:jc w:val="right"/>
            </w:pPr>
            <w:r>
              <w:rPr>
                <w:rFonts w:ascii="Arial" w:hAnsi="Arial" w:eastAsia="Arial"/>
                <w:b w:val="0"/>
                <w:sz w:val="19"/>
                <w:rtl/>
              </w:rPr>
              <w:t>height_mm</w:t>
            </w:r>
          </w:p>
        </w:tc>
        <w:tc>
          <w:tcPr>
            <w:tcW w:type="dxa" w:w="1701"/>
            <w:vAlign w:val="center"/>
          </w:tcPr>
          <w:p>
            <w:pPr>
              <w:bidi/>
              <w:jc w:val="right"/>
            </w:pPr>
            <w:r>
              <w:rPr>
                <w:rFonts w:ascii="Arial" w:hAnsi="Arial" w:eastAsia="Arial"/>
                <w:b w:val="0"/>
                <w:sz w:val="19"/>
                <w:rtl/>
              </w:rPr>
              <w:t>mm</w:t>
            </w:r>
          </w:p>
        </w:tc>
        <w:tc>
          <w:tcPr>
            <w:tcW w:type="dxa" w:w="5102"/>
            <w:vAlign w:val="center"/>
          </w:tcPr>
          <w:p>
            <w:pPr>
              <w:bidi/>
              <w:jc w:val="right"/>
            </w:pPr>
            <w:r>
              <w:rPr>
                <w:rFonts w:ascii="Arial" w:hAnsi="Arial" w:eastAsia="Arial"/>
                <w:b w:val="0"/>
                <w:sz w:val="19"/>
                <w:rtl/>
              </w:rPr>
              <w:t>גובה מלא בציר z.</w:t>
            </w:r>
          </w:p>
        </w:tc>
      </w:tr>
      <w:tr>
        <w:tc>
          <w:tcPr>
            <w:tcW w:type="dxa" w:w="2268"/>
            <w:vAlign w:val="center"/>
          </w:tcPr>
          <w:p>
            <w:pPr>
              <w:bidi/>
              <w:jc w:val="right"/>
            </w:pPr>
            <w:r>
              <w:rPr>
                <w:rFonts w:ascii="Arial" w:hAnsi="Arial" w:eastAsia="Arial"/>
                <w:b w:val="0"/>
                <w:sz w:val="19"/>
                <w:rtl/>
              </w:rPr>
              <w:t>width_mm</w:t>
            </w:r>
          </w:p>
        </w:tc>
        <w:tc>
          <w:tcPr>
            <w:tcW w:type="dxa" w:w="1701"/>
            <w:vAlign w:val="center"/>
          </w:tcPr>
          <w:p>
            <w:pPr>
              <w:bidi/>
              <w:jc w:val="right"/>
            </w:pPr>
            <w:r>
              <w:rPr>
                <w:rFonts w:ascii="Arial" w:hAnsi="Arial" w:eastAsia="Arial"/>
                <w:b w:val="0"/>
                <w:sz w:val="19"/>
                <w:rtl/>
              </w:rPr>
              <w:t>mm</w:t>
            </w:r>
          </w:p>
        </w:tc>
        <w:tc>
          <w:tcPr>
            <w:tcW w:type="dxa" w:w="5102"/>
            <w:vAlign w:val="center"/>
          </w:tcPr>
          <w:p>
            <w:pPr>
              <w:bidi/>
              <w:jc w:val="right"/>
            </w:pPr>
            <w:r>
              <w:rPr>
                <w:rFonts w:ascii="Arial" w:hAnsi="Arial" w:eastAsia="Arial"/>
                <w:b w:val="0"/>
                <w:sz w:val="19"/>
                <w:rtl/>
              </w:rPr>
              <w:t>רוחב מלא בציר x.</w:t>
            </w:r>
          </w:p>
        </w:tc>
      </w:tr>
      <w:tr>
        <w:tc>
          <w:tcPr>
            <w:tcW w:type="dxa" w:w="2268"/>
            <w:vAlign w:val="center"/>
          </w:tcPr>
          <w:p>
            <w:pPr>
              <w:bidi/>
              <w:jc w:val="right"/>
            </w:pPr>
            <w:r>
              <w:rPr>
                <w:rFonts w:ascii="Arial" w:hAnsi="Arial" w:eastAsia="Arial"/>
                <w:b w:val="0"/>
                <w:sz w:val="19"/>
                <w:rtl/>
              </w:rPr>
              <w:t>depth_mm</w:t>
            </w:r>
          </w:p>
        </w:tc>
        <w:tc>
          <w:tcPr>
            <w:tcW w:type="dxa" w:w="1701"/>
            <w:vAlign w:val="center"/>
          </w:tcPr>
          <w:p>
            <w:pPr>
              <w:bidi/>
              <w:jc w:val="right"/>
            </w:pPr>
            <w:r>
              <w:rPr>
                <w:rFonts w:ascii="Arial" w:hAnsi="Arial" w:eastAsia="Arial"/>
                <w:b w:val="0"/>
                <w:sz w:val="19"/>
                <w:rtl/>
              </w:rPr>
              <w:t>mm</w:t>
            </w:r>
          </w:p>
        </w:tc>
        <w:tc>
          <w:tcPr>
            <w:tcW w:type="dxa" w:w="5102"/>
            <w:vAlign w:val="center"/>
          </w:tcPr>
          <w:p>
            <w:pPr>
              <w:bidi/>
              <w:jc w:val="right"/>
            </w:pPr>
            <w:r>
              <w:rPr>
                <w:rFonts w:ascii="Arial" w:hAnsi="Arial" w:eastAsia="Arial"/>
                <w:b w:val="0"/>
                <w:sz w:val="19"/>
                <w:rtl/>
              </w:rPr>
              <w:t>אורך המכשיר בציר y.</w:t>
            </w:r>
          </w:p>
        </w:tc>
      </w:tr>
      <w:tr>
        <w:tc>
          <w:tcPr>
            <w:tcW w:type="dxa" w:w="2268"/>
            <w:vAlign w:val="center"/>
          </w:tcPr>
          <w:p>
            <w:pPr>
              <w:bidi/>
              <w:jc w:val="right"/>
            </w:pPr>
            <w:r>
              <w:rPr>
                <w:rFonts w:ascii="Arial" w:hAnsi="Arial" w:eastAsia="Arial"/>
                <w:b w:val="0"/>
                <w:sz w:val="19"/>
                <w:rtl/>
              </w:rPr>
              <w:t>shield_mm</w:t>
            </w:r>
          </w:p>
        </w:tc>
        <w:tc>
          <w:tcPr>
            <w:tcW w:type="dxa" w:w="1701"/>
            <w:vAlign w:val="center"/>
          </w:tcPr>
          <w:p>
            <w:pPr>
              <w:bidi/>
              <w:jc w:val="right"/>
            </w:pPr>
            <w:r>
              <w:rPr>
                <w:rFonts w:ascii="Arial" w:hAnsi="Arial" w:eastAsia="Arial"/>
                <w:b w:val="0"/>
                <w:sz w:val="19"/>
                <w:rtl/>
              </w:rPr>
              <w:t>mm</w:t>
            </w:r>
          </w:p>
        </w:tc>
        <w:tc>
          <w:tcPr>
            <w:tcW w:type="dxa" w:w="5102"/>
            <w:vAlign w:val="center"/>
          </w:tcPr>
          <w:p>
            <w:pPr>
              <w:bidi/>
              <w:jc w:val="right"/>
            </w:pPr>
            <w:r>
              <w:rPr>
                <w:rFonts w:ascii="Arial" w:hAnsi="Arial" w:eastAsia="Arial"/>
                <w:b w:val="0"/>
                <w:sz w:val="19"/>
                <w:rtl/>
              </w:rPr>
              <w:t>אורך המיגון לפני הכניסה.</w:t>
            </w:r>
          </w:p>
        </w:tc>
      </w:tr>
      <w:tr>
        <w:tc>
          <w:tcPr>
            <w:tcW w:type="dxa" w:w="2268"/>
            <w:vAlign w:val="center"/>
          </w:tcPr>
          <w:p>
            <w:pPr>
              <w:bidi/>
              <w:jc w:val="right"/>
            </w:pPr>
            <w:r>
              <w:rPr>
                <w:rFonts w:ascii="Arial" w:hAnsi="Arial" w:eastAsia="Arial"/>
                <w:b w:val="0"/>
                <w:sz w:val="19"/>
                <w:rtl/>
              </w:rPr>
              <w:t>pinhole_dia_mm</w:t>
            </w:r>
          </w:p>
        </w:tc>
        <w:tc>
          <w:tcPr>
            <w:tcW w:type="dxa" w:w="1701"/>
            <w:vAlign w:val="center"/>
          </w:tcPr>
          <w:p>
            <w:pPr>
              <w:bidi/>
              <w:jc w:val="right"/>
            </w:pPr>
            <w:r>
              <w:rPr>
                <w:rFonts w:ascii="Arial" w:hAnsi="Arial" w:eastAsia="Arial"/>
                <w:b w:val="0"/>
                <w:sz w:val="19"/>
                <w:rtl/>
              </w:rPr>
              <w:t>mm</w:t>
            </w:r>
          </w:p>
        </w:tc>
        <w:tc>
          <w:tcPr>
            <w:tcW w:type="dxa" w:w="5102"/>
            <w:vAlign w:val="center"/>
          </w:tcPr>
          <w:p>
            <w:pPr>
              <w:bidi/>
              <w:jc w:val="right"/>
            </w:pPr>
            <w:r>
              <w:rPr>
                <w:rFonts w:ascii="Arial" w:hAnsi="Arial" w:eastAsia="Arial"/>
                <w:b w:val="0"/>
                <w:sz w:val="19"/>
                <w:rtl/>
              </w:rPr>
              <w:t>קוטר חריר הכניסה.</w:t>
            </w:r>
          </w:p>
        </w:tc>
      </w:tr>
      <w:tr>
        <w:tc>
          <w:tcPr>
            <w:tcW w:type="dxa" w:w="2268"/>
            <w:vAlign w:val="center"/>
          </w:tcPr>
          <w:p>
            <w:pPr>
              <w:bidi/>
              <w:jc w:val="right"/>
            </w:pPr>
            <w:r>
              <w:rPr>
                <w:rFonts w:ascii="Arial" w:hAnsi="Arial" w:eastAsia="Arial"/>
                <w:b w:val="0"/>
                <w:sz w:val="19"/>
                <w:rtl/>
              </w:rPr>
              <w:t>yoke</w:t>
            </w:r>
          </w:p>
        </w:tc>
        <w:tc>
          <w:tcPr>
            <w:tcW w:type="dxa" w:w="1701"/>
            <w:vAlign w:val="center"/>
          </w:tcPr>
          <w:p>
            <w:pPr>
              <w:bidi/>
              <w:jc w:val="right"/>
            </w:pPr>
            <w:r>
              <w:rPr>
                <w:rFonts w:ascii="Arial" w:hAnsi="Arial" w:eastAsia="Arial"/>
                <w:b w:val="0"/>
                <w:sz w:val="19"/>
                <w:rtl/>
              </w:rPr>
              <w:t>0/1</w:t>
            </w:r>
          </w:p>
        </w:tc>
        <w:tc>
          <w:tcPr>
            <w:tcW w:type="dxa" w:w="5102"/>
            <w:vAlign w:val="center"/>
          </w:tcPr>
          <w:p>
            <w:pPr>
              <w:bidi/>
              <w:jc w:val="right"/>
            </w:pPr>
            <w:r>
              <w:rPr>
                <w:rFonts w:ascii="Arial" w:hAnsi="Arial" w:eastAsia="Arial"/>
                <w:b w:val="0"/>
                <w:sz w:val="19"/>
                <w:rtl/>
              </w:rPr>
              <w:t>בחירת גאומטריה וטיפול בפרינג' היציאה.</w:t>
            </w:r>
          </w:p>
        </w:tc>
      </w:tr>
      <w:tr>
        <w:tc>
          <w:tcPr>
            <w:tcW w:type="dxa" w:w="2268"/>
            <w:vAlign w:val="center"/>
          </w:tcPr>
          <w:p>
            <w:pPr>
              <w:bidi/>
              <w:jc w:val="right"/>
            </w:pPr>
            <w:r>
              <w:rPr>
                <w:rFonts w:ascii="Arial" w:hAnsi="Arial" w:eastAsia="Arial"/>
                <w:b w:val="0"/>
                <w:sz w:val="19"/>
                <w:rtl/>
              </w:rPr>
              <w:t>R0_mm</w:t>
            </w:r>
          </w:p>
        </w:tc>
        <w:tc>
          <w:tcPr>
            <w:tcW w:type="dxa" w:w="1701"/>
            <w:vAlign w:val="center"/>
          </w:tcPr>
          <w:p>
            <w:pPr>
              <w:bidi/>
              <w:jc w:val="right"/>
            </w:pPr>
            <w:r>
              <w:rPr>
                <w:rFonts w:ascii="Arial" w:hAnsi="Arial" w:eastAsia="Arial"/>
                <w:b w:val="0"/>
                <w:sz w:val="19"/>
                <w:rtl/>
              </w:rPr>
              <w:t>וקטור mm</w:t>
            </w:r>
          </w:p>
        </w:tc>
        <w:tc>
          <w:tcPr>
            <w:tcW w:type="dxa" w:w="5102"/>
            <w:vAlign w:val="center"/>
          </w:tcPr>
          <w:p>
            <w:pPr>
              <w:bidi/>
              <w:jc w:val="right"/>
            </w:pPr>
            <w:r>
              <w:rPr>
                <w:rFonts w:ascii="Arial" w:hAnsi="Arial" w:eastAsia="Arial"/>
                <w:b w:val="0"/>
                <w:sz w:val="19"/>
                <w:rtl/>
              </w:rPr>
              <w:t>מיקום התחלתי [x₀,y₀,z₀].</w:t>
            </w:r>
          </w:p>
        </w:tc>
      </w:tr>
      <w:tr>
        <w:tc>
          <w:tcPr>
            <w:tcW w:type="dxa" w:w="2268"/>
            <w:vAlign w:val="center"/>
          </w:tcPr>
          <w:p>
            <w:pPr>
              <w:bidi/>
              <w:jc w:val="right"/>
            </w:pPr>
            <w:r>
              <w:rPr>
                <w:rFonts w:ascii="Arial" w:hAnsi="Arial" w:eastAsia="Arial"/>
                <w:b w:val="0"/>
                <w:sz w:val="19"/>
                <w:rtl/>
              </w:rPr>
              <w:t>q_eng_MeV</w:t>
            </w:r>
          </w:p>
        </w:tc>
        <w:tc>
          <w:tcPr>
            <w:tcW w:type="dxa" w:w="1701"/>
            <w:vAlign w:val="center"/>
          </w:tcPr>
          <w:p>
            <w:pPr>
              <w:bidi/>
              <w:jc w:val="right"/>
            </w:pPr>
            <w:r>
              <w:rPr>
                <w:rFonts w:ascii="Arial" w:hAnsi="Arial" w:eastAsia="Arial"/>
                <w:b w:val="0"/>
                <w:sz w:val="19"/>
                <w:rtl/>
              </w:rPr>
              <w:t>וקטור MeV</w:t>
            </w:r>
          </w:p>
        </w:tc>
        <w:tc>
          <w:tcPr>
            <w:tcW w:type="dxa" w:w="5102"/>
            <w:vAlign w:val="center"/>
          </w:tcPr>
          <w:p>
            <w:pPr>
              <w:bidi/>
              <w:jc w:val="right"/>
            </w:pPr>
            <w:r>
              <w:rPr>
                <w:rFonts w:ascii="Arial" w:hAnsi="Arial" w:eastAsia="Arial"/>
                <w:b w:val="0"/>
                <w:sz w:val="19"/>
                <w:rtl/>
              </w:rPr>
              <w:t>גודל האנרגיה וכיוון המהירות ההתחלתית.</w:t>
            </w:r>
          </w:p>
        </w:tc>
      </w:tr>
      <w:tr>
        <w:tc>
          <w:tcPr>
            <w:tcW w:type="dxa" w:w="2268"/>
            <w:vAlign w:val="center"/>
          </w:tcPr>
          <w:p>
            <w:pPr>
              <w:bidi/>
              <w:jc w:val="right"/>
            </w:pPr>
            <w:r>
              <w:rPr>
                <w:rFonts w:ascii="Arial" w:hAnsi="Arial" w:eastAsia="Arial"/>
                <w:b w:val="0"/>
                <w:sz w:val="19"/>
                <w:rtl/>
              </w:rPr>
              <w:t>m_kg</w:t>
            </w:r>
          </w:p>
        </w:tc>
        <w:tc>
          <w:tcPr>
            <w:tcW w:type="dxa" w:w="1701"/>
            <w:vAlign w:val="center"/>
          </w:tcPr>
          <w:p>
            <w:pPr>
              <w:bidi/>
              <w:jc w:val="right"/>
            </w:pPr>
            <w:r>
              <w:rPr>
                <w:rFonts w:ascii="Arial" w:hAnsi="Arial" w:eastAsia="Arial"/>
                <w:b w:val="0"/>
                <w:sz w:val="19"/>
                <w:rtl/>
              </w:rPr>
              <w:t>kg</w:t>
            </w:r>
          </w:p>
        </w:tc>
        <w:tc>
          <w:tcPr>
            <w:tcW w:type="dxa" w:w="5102"/>
            <w:vAlign w:val="center"/>
          </w:tcPr>
          <w:p>
            <w:pPr>
              <w:bidi/>
              <w:jc w:val="right"/>
            </w:pPr>
            <w:r>
              <w:rPr>
                <w:rFonts w:ascii="Arial" w:hAnsi="Arial" w:eastAsia="Arial"/>
                <w:b w:val="0"/>
                <w:sz w:val="19"/>
                <w:rtl/>
              </w:rPr>
              <w:t>מסת המנוחה.</w:t>
            </w:r>
          </w:p>
        </w:tc>
      </w:tr>
      <w:tr>
        <w:tc>
          <w:tcPr>
            <w:tcW w:type="dxa" w:w="2268"/>
            <w:vAlign w:val="center"/>
          </w:tcPr>
          <w:p>
            <w:pPr>
              <w:bidi/>
              <w:jc w:val="right"/>
            </w:pPr>
            <w:r>
              <w:rPr>
                <w:rFonts w:ascii="Arial" w:hAnsi="Arial" w:eastAsia="Arial"/>
                <w:b w:val="0"/>
                <w:sz w:val="19"/>
                <w:rtl/>
              </w:rPr>
              <w:t>q_C</w:t>
            </w:r>
          </w:p>
        </w:tc>
        <w:tc>
          <w:tcPr>
            <w:tcW w:type="dxa" w:w="1701"/>
            <w:vAlign w:val="center"/>
          </w:tcPr>
          <w:p>
            <w:pPr>
              <w:bidi/>
              <w:jc w:val="right"/>
            </w:pPr>
            <w:r>
              <w:rPr>
                <w:rFonts w:ascii="Arial" w:hAnsi="Arial" w:eastAsia="Arial"/>
                <w:b w:val="0"/>
                <w:sz w:val="19"/>
                <w:rtl/>
              </w:rPr>
              <w:t>C</w:t>
            </w:r>
          </w:p>
        </w:tc>
        <w:tc>
          <w:tcPr>
            <w:tcW w:type="dxa" w:w="5102"/>
            <w:vAlign w:val="center"/>
          </w:tcPr>
          <w:p>
            <w:pPr>
              <w:bidi/>
              <w:jc w:val="right"/>
            </w:pPr>
            <w:r>
              <w:rPr>
                <w:rFonts w:ascii="Arial" w:hAnsi="Arial" w:eastAsia="Arial"/>
                <w:b w:val="0"/>
                <w:sz w:val="19"/>
                <w:rtl/>
              </w:rPr>
              <w:t>המטען כולל הסימן.</w:t>
            </w:r>
          </w:p>
        </w:tc>
      </w:tr>
      <w:tr>
        <w:tc>
          <w:tcPr>
            <w:tcW w:type="dxa" w:w="2268"/>
            <w:vAlign w:val="center"/>
          </w:tcPr>
          <w:p>
            <w:pPr>
              <w:bidi/>
              <w:jc w:val="right"/>
            </w:pPr>
            <w:r>
              <w:rPr>
                <w:rFonts w:ascii="Arial" w:hAnsi="Arial" w:eastAsia="Arial"/>
                <w:b w:val="0"/>
                <w:sz w:val="19"/>
                <w:rtl/>
              </w:rPr>
              <w:t>Bx0_T</w:t>
            </w:r>
          </w:p>
        </w:tc>
        <w:tc>
          <w:tcPr>
            <w:tcW w:type="dxa" w:w="1701"/>
            <w:vAlign w:val="center"/>
          </w:tcPr>
          <w:p>
            <w:pPr>
              <w:bidi/>
              <w:jc w:val="right"/>
            </w:pPr>
            <w:r>
              <w:rPr>
                <w:rFonts w:ascii="Arial" w:hAnsi="Arial" w:eastAsia="Arial"/>
                <w:b w:val="0"/>
                <w:sz w:val="19"/>
                <w:rtl/>
              </w:rPr>
              <w:t>T</w:t>
            </w:r>
          </w:p>
        </w:tc>
        <w:tc>
          <w:tcPr>
            <w:tcW w:type="dxa" w:w="5102"/>
            <w:vAlign w:val="center"/>
          </w:tcPr>
          <w:p>
            <w:pPr>
              <w:bidi/>
              <w:jc w:val="right"/>
            </w:pPr>
            <w:r>
              <w:rPr>
                <w:rFonts w:ascii="Arial" w:hAnsi="Arial" w:eastAsia="Arial"/>
                <w:b w:val="0"/>
                <w:sz w:val="19"/>
                <w:rtl/>
              </w:rPr>
              <w:t>עוצמת השדה המגנטי הנומינלית.</w:t>
            </w:r>
          </w:p>
        </w:tc>
      </w:tr>
      <w:tr>
        <w:tc>
          <w:tcPr>
            <w:tcW w:type="dxa" w:w="2268"/>
            <w:vAlign w:val="center"/>
          </w:tcPr>
          <w:p>
            <w:pPr>
              <w:bidi/>
              <w:jc w:val="right"/>
            </w:pPr>
            <w:r>
              <w:rPr>
                <w:rFonts w:ascii="Arial" w:hAnsi="Arial" w:eastAsia="Arial"/>
                <w:b w:val="0"/>
                <w:sz w:val="19"/>
                <w:rtl/>
              </w:rPr>
              <w:t>Ex0_Vm</w:t>
            </w:r>
          </w:p>
        </w:tc>
        <w:tc>
          <w:tcPr>
            <w:tcW w:type="dxa" w:w="1701"/>
            <w:vAlign w:val="center"/>
          </w:tcPr>
          <w:p>
            <w:pPr>
              <w:bidi/>
              <w:jc w:val="right"/>
            </w:pPr>
            <w:r>
              <w:rPr>
                <w:rFonts w:ascii="Arial" w:hAnsi="Arial" w:eastAsia="Arial"/>
                <w:b w:val="0"/>
                <w:sz w:val="19"/>
                <w:rtl/>
              </w:rPr>
              <w:t>V/m</w:t>
            </w:r>
          </w:p>
        </w:tc>
        <w:tc>
          <w:tcPr>
            <w:tcW w:type="dxa" w:w="5102"/>
            <w:vAlign w:val="center"/>
          </w:tcPr>
          <w:p>
            <w:pPr>
              <w:bidi/>
              <w:jc w:val="right"/>
            </w:pPr>
            <w:r>
              <w:rPr>
                <w:rFonts w:ascii="Arial" w:hAnsi="Arial" w:eastAsia="Arial"/>
                <w:b w:val="0"/>
                <w:sz w:val="19"/>
                <w:rtl/>
              </w:rPr>
              <w:t>עוצמת השדה החשמלי הנומינלית.</w:t>
            </w:r>
          </w:p>
        </w:tc>
      </w:tr>
      <w:tr>
        <w:tc>
          <w:tcPr>
            <w:tcW w:type="dxa" w:w="2268"/>
            <w:vAlign w:val="center"/>
          </w:tcPr>
          <w:p>
            <w:pPr>
              <w:bidi/>
              <w:jc w:val="right"/>
            </w:pPr>
            <w:r>
              <w:rPr>
                <w:rFonts w:ascii="Arial" w:hAnsi="Arial" w:eastAsia="Arial"/>
                <w:b w:val="0"/>
                <w:sz w:val="19"/>
                <w:rtl/>
              </w:rPr>
              <w:t>fringe</w:t>
            </w:r>
          </w:p>
        </w:tc>
        <w:tc>
          <w:tcPr>
            <w:tcW w:type="dxa" w:w="1701"/>
            <w:vAlign w:val="center"/>
          </w:tcPr>
          <w:p>
            <w:pPr>
              <w:bidi/>
              <w:jc w:val="right"/>
            </w:pPr>
            <w:r>
              <w:rPr>
                <w:rFonts w:ascii="Arial" w:hAnsi="Arial" w:eastAsia="Arial"/>
                <w:b w:val="0"/>
                <w:sz w:val="19"/>
                <w:rtl/>
              </w:rPr>
              <w:t>0/1</w:t>
            </w:r>
          </w:p>
        </w:tc>
        <w:tc>
          <w:tcPr>
            <w:tcW w:type="dxa" w:w="5102"/>
            <w:vAlign w:val="center"/>
          </w:tcPr>
          <w:p>
            <w:pPr>
              <w:bidi/>
              <w:jc w:val="right"/>
            </w:pPr>
            <w:r>
              <w:rPr>
                <w:rFonts w:ascii="Arial" w:hAnsi="Arial" w:eastAsia="Arial"/>
                <w:b w:val="0"/>
                <w:sz w:val="19"/>
                <w:rtl/>
              </w:rPr>
              <w:t>שדה חד או שדה שוליים.</w:t>
            </w:r>
          </w:p>
        </w:tc>
      </w:tr>
      <w:tr>
        <w:tc>
          <w:tcPr>
            <w:tcW w:type="dxa" w:w="2268"/>
            <w:vAlign w:val="center"/>
          </w:tcPr>
          <w:p>
            <w:pPr>
              <w:bidi/>
              <w:jc w:val="right"/>
            </w:pPr>
            <w:r>
              <w:rPr>
                <w:rFonts w:ascii="Arial" w:hAnsi="Arial" w:eastAsia="Arial"/>
                <w:b w:val="0"/>
                <w:sz w:val="19"/>
                <w:rtl/>
              </w:rPr>
              <w:t>sharp_edge</w:t>
            </w:r>
          </w:p>
        </w:tc>
        <w:tc>
          <w:tcPr>
            <w:tcW w:type="dxa" w:w="1701"/>
            <w:vAlign w:val="center"/>
          </w:tcPr>
          <w:p>
            <w:pPr>
              <w:bidi/>
              <w:jc w:val="right"/>
            </w:pPr>
            <w:r>
              <w:rPr>
                <w:rFonts w:ascii="Arial" w:hAnsi="Arial" w:eastAsia="Arial"/>
                <w:b w:val="0"/>
                <w:sz w:val="19"/>
                <w:rtl/>
              </w:rPr>
              <w:t>0/1</w:t>
            </w:r>
          </w:p>
        </w:tc>
        <w:tc>
          <w:tcPr>
            <w:tcW w:type="dxa" w:w="5102"/>
            <w:vAlign w:val="center"/>
          </w:tcPr>
          <w:p>
            <w:pPr>
              <w:bidi/>
              <w:jc w:val="right"/>
            </w:pPr>
            <w:r>
              <w:rPr>
                <w:rFonts w:ascii="Arial" w:hAnsi="Arial" w:eastAsia="Arial"/>
                <w:b w:val="0"/>
                <w:sz w:val="19"/>
                <w:rtl/>
              </w:rPr>
              <w:t>בחירת קבוצת מקדמי Enge.</w:t>
            </w:r>
          </w:p>
        </w:tc>
      </w:tr>
      <w:tr>
        <w:tc>
          <w:tcPr>
            <w:tcW w:type="dxa" w:w="2268"/>
            <w:vAlign w:val="center"/>
          </w:tcPr>
          <w:p>
            <w:pPr>
              <w:bidi/>
              <w:jc w:val="right"/>
            </w:pPr>
            <w:r>
              <w:rPr>
                <w:rFonts w:ascii="Arial" w:hAnsi="Arial" w:eastAsia="Arial"/>
                <w:b w:val="0"/>
                <w:sz w:val="19"/>
                <w:rtl/>
              </w:rPr>
              <w:t>solution</w:t>
            </w:r>
          </w:p>
        </w:tc>
        <w:tc>
          <w:tcPr>
            <w:tcW w:type="dxa" w:w="1701"/>
            <w:vAlign w:val="center"/>
          </w:tcPr>
          <w:p>
            <w:pPr>
              <w:bidi/>
              <w:jc w:val="right"/>
            </w:pPr>
            <w:r>
              <w:rPr>
                <w:rFonts w:ascii="Arial" w:hAnsi="Arial" w:eastAsia="Arial"/>
                <w:b w:val="0"/>
                <w:sz w:val="19"/>
                <w:rtl/>
              </w:rPr>
              <w:t>מחרוזת</w:t>
            </w:r>
          </w:p>
        </w:tc>
        <w:tc>
          <w:tcPr>
            <w:tcW w:type="dxa" w:w="5102"/>
            <w:vAlign w:val="center"/>
          </w:tcPr>
          <w:p>
            <w:pPr>
              <w:bidi/>
              <w:jc w:val="right"/>
            </w:pPr>
            <w:r>
              <w:rPr>
                <w:rFonts w:ascii="Arial" w:hAnsi="Arial" w:eastAsia="Arial"/>
                <w:b w:val="0"/>
                <w:sz w:val="19"/>
                <w:rtl/>
              </w:rPr>
              <w:t>"Analitic field" או "Numeric Field".</w:t>
            </w:r>
          </w:p>
        </w:tc>
      </w:tr>
      <w:tr>
        <w:tc>
          <w:tcPr>
            <w:tcW w:type="dxa" w:w="2268"/>
            <w:vAlign w:val="center"/>
          </w:tcPr>
          <w:p>
            <w:pPr>
              <w:bidi/>
              <w:jc w:val="right"/>
            </w:pPr>
            <w:r>
              <w:rPr>
                <w:rFonts w:ascii="Arial" w:hAnsi="Arial" w:eastAsia="Arial"/>
                <w:b w:val="0"/>
                <w:sz w:val="19"/>
                <w:rtl/>
              </w:rPr>
              <w:t>N_steps</w:t>
            </w:r>
          </w:p>
        </w:tc>
        <w:tc>
          <w:tcPr>
            <w:tcW w:type="dxa" w:w="1701"/>
            <w:vAlign w:val="center"/>
          </w:tcPr>
          <w:p>
            <w:pPr>
              <w:bidi/>
              <w:jc w:val="right"/>
            </w:pPr>
            <w:r>
              <w:rPr>
                <w:rFonts w:ascii="Arial" w:hAnsi="Arial" w:eastAsia="Arial"/>
                <w:b w:val="0"/>
                <w:sz w:val="19"/>
                <w:rtl/>
              </w:rPr>
              <w:t>מספר חיובי</w:t>
            </w:r>
          </w:p>
        </w:tc>
        <w:tc>
          <w:tcPr>
            <w:tcW w:type="dxa" w:w="5102"/>
            <w:vAlign w:val="center"/>
          </w:tcPr>
          <w:p>
            <w:pPr>
              <w:bidi/>
              <w:jc w:val="right"/>
            </w:pPr>
            <w:r>
              <w:rPr>
                <w:rFonts w:ascii="Arial" w:hAnsi="Arial" w:eastAsia="Arial"/>
                <w:b w:val="0"/>
                <w:sz w:val="19"/>
                <w:rtl/>
              </w:rPr>
              <w:t>רזולוציית הזמן.</w:t>
            </w:r>
          </w:p>
        </w:tc>
      </w:tr>
      <w:tr>
        <w:tc>
          <w:tcPr>
            <w:tcW w:type="dxa" w:w="2268"/>
            <w:vAlign w:val="center"/>
          </w:tcPr>
          <w:p>
            <w:pPr>
              <w:bidi/>
              <w:jc w:val="right"/>
            </w:pPr>
            <w:r>
              <w:rPr>
                <w:rFonts w:ascii="Arial" w:hAnsi="Arial" w:eastAsia="Arial"/>
                <w:b w:val="0"/>
                <w:sz w:val="19"/>
                <w:rtl/>
              </w:rPr>
              <w:t>Nx_p, Ny_p</w:t>
            </w:r>
          </w:p>
        </w:tc>
        <w:tc>
          <w:tcPr>
            <w:tcW w:type="dxa" w:w="1701"/>
            <w:vAlign w:val="center"/>
          </w:tcPr>
          <w:p>
            <w:pPr>
              <w:bidi/>
              <w:jc w:val="right"/>
            </w:pPr>
            <w:r>
              <w:rPr>
                <w:rFonts w:ascii="Arial" w:hAnsi="Arial" w:eastAsia="Arial"/>
                <w:b w:val="0"/>
                <w:sz w:val="19"/>
                <w:rtl/>
              </w:rPr>
              <w:t>שלמים</w:t>
            </w:r>
          </w:p>
        </w:tc>
        <w:tc>
          <w:tcPr>
            <w:tcW w:type="dxa" w:w="5102"/>
            <w:vAlign w:val="center"/>
          </w:tcPr>
          <w:p>
            <w:pPr>
              <w:bidi/>
              <w:jc w:val="right"/>
            </w:pPr>
            <w:r>
              <w:rPr>
                <w:rFonts w:ascii="Arial" w:hAnsi="Arial" w:eastAsia="Arial"/>
                <w:b w:val="0"/>
                <w:sz w:val="19"/>
                <w:rtl/>
              </w:rPr>
              <w:t>רזולוציית גריד הפוטנציאל.</w:t>
            </w:r>
          </w:p>
        </w:tc>
      </w:tr>
      <w:tr>
        <w:tc>
          <w:tcPr>
            <w:tcW w:type="dxa" w:w="2268"/>
            <w:vAlign w:val="center"/>
          </w:tcPr>
          <w:p>
            <w:pPr>
              <w:bidi/>
              <w:jc w:val="right"/>
            </w:pPr>
            <w:r>
              <w:rPr>
                <w:rFonts w:ascii="Arial" w:hAnsi="Arial" w:eastAsia="Arial"/>
                <w:b w:val="0"/>
                <w:sz w:val="19"/>
                <w:rtl/>
              </w:rPr>
              <w:t>grid_interpulation</w:t>
            </w:r>
          </w:p>
        </w:tc>
        <w:tc>
          <w:tcPr>
            <w:tcW w:type="dxa" w:w="1701"/>
            <w:vAlign w:val="center"/>
          </w:tcPr>
          <w:p>
            <w:pPr>
              <w:bidi/>
              <w:jc w:val="right"/>
            </w:pPr>
            <w:r>
              <w:rPr>
                <w:rFonts w:ascii="Arial" w:hAnsi="Arial" w:eastAsia="Arial"/>
                <w:b w:val="0"/>
                <w:sz w:val="19"/>
                <w:rtl/>
              </w:rPr>
              <w:t>מחרוזת</w:t>
            </w:r>
          </w:p>
        </w:tc>
        <w:tc>
          <w:tcPr>
            <w:tcW w:type="dxa" w:w="5102"/>
            <w:vAlign w:val="center"/>
          </w:tcPr>
          <w:p>
            <w:pPr>
              <w:bidi/>
              <w:jc w:val="right"/>
            </w:pPr>
            <w:r>
              <w:rPr>
                <w:rFonts w:ascii="Arial" w:hAnsi="Arial" w:eastAsia="Arial"/>
                <w:b w:val="0"/>
                <w:sz w:val="19"/>
                <w:rtl/>
              </w:rPr>
              <w:t>"Linear" או "Spline".</w:t>
            </w:r>
          </w:p>
        </w:tc>
      </w:tr>
    </w:tbl>
    <w:p/>
    <w:p>
      <w:pPr>
        <w:pStyle w:val="Heading1"/>
        <w:bidi/>
        <w:jc w:val="right"/>
      </w:pPr>
      <w:r>
        <w:rPr>
          <w:rFonts w:ascii="Arial" w:hAnsi="Arial" w:eastAsia="Arial"/>
          <w:b/>
          <w:color w:val="1F4E79"/>
          <w:sz w:val="36"/>
          <w:rtl/>
        </w:rPr>
        <w:t>8. התקנה והרצה</w:t>
      </w:r>
    </w:p>
    <w:p>
      <w:pPr>
        <w:spacing w:after="100" w:line="276" w:lineRule="auto"/>
        <w:bidi/>
        <w:jc w:val="right"/>
      </w:pPr>
      <w:r>
        <w:rPr>
          <w:rFonts w:ascii="Arial" w:hAnsi="Arial" w:eastAsia="Arial"/>
          <w:b w:val="0"/>
          <w:sz w:val="22"/>
          <w:rtl/>
        </w:rPr>
        <w:t>התלויות הישירות הן Python 3, NumPy, Matplotlib, SciPy ו־Joblib. הקובץ pips.txt מזכיר גם ipympl ו־kaleido עבור תצוגה או יצוא גרפים.</w:t>
      </w:r>
    </w:p>
    <w:p>
      <w:pPr>
        <w:spacing w:after="120"/>
        <w:ind w:left="397" w:right="397"/>
        <w:jc w:val="left"/>
        <w:shd w:fill="F2F2F2"/>
      </w:pPr>
      <w:r>
        <w:rPr>
          <w:rFonts w:ascii="Consolas" w:hAnsi="Consolas" w:eastAsia="Consolas"/>
          <w:b w:val="0"/>
          <w:sz w:val="18"/>
        </w:rPr>
        <w:t>python -m pip install numpy matplotlib scipy joblib ipympl kaleido</w:t>
        <w:br/>
        <w:t>python main.py</w:t>
      </w:r>
    </w:p>
    <w:p>
      <w:pPr>
        <w:spacing w:after="100" w:line="276" w:lineRule="auto"/>
        <w:bidi/>
        <w:jc w:val="right"/>
      </w:pPr>
      <w:r>
        <w:rPr>
          <w:rFonts w:ascii="Arial" w:hAnsi="Arial" w:eastAsia="Arial"/>
          <w:b w:val="0"/>
          <w:sz w:val="22"/>
          <w:rtl/>
        </w:rPr>
        <w:t>יש להריץ מתוך התיקייה Final, שהיא התיקייה המכילה את main.py. ב־Windows יש לשמור על הבלוק if __name__ == "__main__": משום שסימולציות האלומה משתמשות ב־multiprocessing.</w:t>
      </w:r>
    </w:p>
    <w:p>
      <w:pPr>
        <w:pStyle w:val="Heading2"/>
        <w:bidi/>
        <w:jc w:val="right"/>
      </w:pPr>
      <w:r>
        <w:rPr>
          <w:rFonts w:ascii="Arial" w:hAnsi="Arial" w:eastAsia="Arial"/>
          <w:b/>
          <w:color w:val="1F4E79"/>
          <w:sz w:val="30"/>
          <w:rtl/>
        </w:rPr>
        <w:t>מתגי הניסויים בקובץ main.py</w:t>
      </w:r>
    </w:p>
    <w:p>
      <w:pPr>
        <w:spacing w:after="100" w:line="276" w:lineRule="auto"/>
        <w:bidi/>
        <w:jc w:val="right"/>
      </w:pPr>
      <w:r>
        <w:rPr>
          <w:rFonts w:ascii="Arial" w:hAnsi="Arial" w:eastAsia="Arial"/>
          <w:b w:val="0"/>
          <w:sz w:val="22"/>
          <w:rtl/>
        </w:rPr>
        <w:t>כל ניסוי עיקרי תחום ב־if True או if False. אופן העבודה המומלץ:</w:t>
      </w:r>
    </w:p>
    <w:p>
      <w:pPr>
        <w:pStyle w:val="ListNumber"/>
        <w:spacing w:after="40" w:line="276" w:lineRule="auto"/>
        <w:bidi/>
        <w:jc w:val="right"/>
      </w:pPr>
      <w:r>
        <w:rPr>
          <w:rFonts w:ascii="Arial" w:hAnsi="Arial" w:eastAsia="Arial"/>
          <w:b w:val="0"/>
          <w:sz w:val="22"/>
          <w:rtl/>
        </w:rPr>
        <w:t>להפעיל בלוק אתחול אחד בלבד עבור השדה האנליטי או הנומרי.</w:t>
      </w:r>
    </w:p>
    <w:p>
      <w:pPr>
        <w:pStyle w:val="ListNumber"/>
        <w:spacing w:after="40" w:line="276" w:lineRule="auto"/>
        <w:bidi/>
        <w:jc w:val="right"/>
      </w:pPr>
      <w:r>
        <w:rPr>
          <w:rFonts w:ascii="Arial" w:hAnsi="Arial" w:eastAsia="Arial"/>
          <w:b w:val="0"/>
          <w:sz w:val="22"/>
          <w:rtl/>
        </w:rPr>
        <w:t>להפעיל את בלוק הניסוי הרצוי ולכבות ניסויים שאינם נדרשים.</w:t>
      </w:r>
    </w:p>
    <w:p>
      <w:pPr>
        <w:pStyle w:val="ListNumber"/>
        <w:spacing w:after="40" w:line="276" w:lineRule="auto"/>
        <w:bidi/>
        <w:jc w:val="right"/>
      </w:pPr>
      <w:r>
        <w:rPr>
          <w:rFonts w:ascii="Arial" w:hAnsi="Arial" w:eastAsia="Arial"/>
          <w:b w:val="0"/>
          <w:sz w:val="22"/>
          <w:rtl/>
        </w:rPr>
        <w:t>להתחיל כל ניסוי מעותק עמוק של params_beckup כאשר רוצים למנוע זליגת פרמטרים מניסוי קודם.</w:t>
      </w:r>
    </w:p>
    <w:p>
      <w:pPr>
        <w:pStyle w:val="ListNumber"/>
        <w:spacing w:after="40" w:line="276" w:lineRule="auto"/>
        <w:bidi/>
        <w:jc w:val="right"/>
      </w:pPr>
      <w:r>
        <w:rPr>
          <w:rFonts w:ascii="Arial" w:hAnsi="Arial" w:eastAsia="Arial"/>
          <w:b w:val="0"/>
          <w:sz w:val="22"/>
          <w:rtl/>
        </w:rPr>
        <w:t>לזכור שכמה בלוקים המסומנים True ירוצו ברצף ועלולים לפתוח מספר חלונות או לשנות מילון פרמטרים משותף.</w:t>
      </w:r>
    </w:p>
    <w:p>
      <w:pPr>
        <w:pStyle w:val="Heading2"/>
        <w:bidi/>
        <w:jc w:val="right"/>
      </w:pPr>
      <w:r>
        <w:rPr>
          <w:rFonts w:ascii="Arial" w:hAnsi="Arial" w:eastAsia="Arial"/>
          <w:b/>
          <w:color w:val="1F4E79"/>
          <w:sz w:val="30"/>
          <w:rtl/>
        </w:rPr>
        <w:t>הפעלת שדה נומרי עם spline</w:t>
      </w:r>
    </w:p>
    <w:p>
      <w:pPr>
        <w:spacing w:after="120"/>
        <w:ind w:left="397" w:right="397"/>
        <w:jc w:val="left"/>
        <w:shd w:fill="F2F2F2"/>
      </w:pPr>
      <w:r>
        <w:rPr>
          <w:rFonts w:ascii="Consolas" w:hAnsi="Consolas" w:eastAsia="Consolas"/>
          <w:b w:val="0"/>
          <w:sz w:val="18"/>
        </w:rPr>
        <w:t>solution = "Numeric Field"</w:t>
        <w:br/>
        <w:t>grid_interpulation = "Spline"</w:t>
        <w:br/>
        <w:t>Nx_p = 2**7 + 1</w:t>
        <w:br/>
        <w:t>Ny_p = 2**7 + 1</w:t>
      </w:r>
    </w:p>
    <w:p>
      <w:pPr>
        <w:spacing w:after="100" w:line="276" w:lineRule="auto"/>
        <w:bidi/>
        <w:jc w:val="right"/>
      </w:pPr>
      <w:r>
        <w:rPr>
          <w:rFonts w:ascii="Arial" w:hAnsi="Arial" w:eastAsia="Arial"/>
          <w:b w:val="0"/>
          <w:sz w:val="22"/>
          <w:rtl/>
        </w:rPr>
        <w:t>לאחר שינוי פרמטר שמשפיע על השדה או על תחום הגריד יש לעדכן את הניסוי ולבנות מחדש את מודל השדה:</w:t>
      </w:r>
    </w:p>
    <w:p>
      <w:pPr>
        <w:spacing w:after="120"/>
        <w:ind w:left="397" w:right="397"/>
        <w:jc w:val="left"/>
        <w:shd w:fill="F2F2F2"/>
      </w:pPr>
      <w:r>
        <w:rPr>
          <w:rFonts w:ascii="Consolas" w:hAnsi="Consolas" w:eastAsia="Consolas"/>
          <w:b w:val="0"/>
          <w:sz w:val="18"/>
        </w:rPr>
        <w:t>params = experiment._update_params(params)</w:t>
        <w:br/>
        <w:t>integrator._update_params(params)</w:t>
        <w:br/>
        <w:t>integrator._update_solution(integrator.solution)</w:t>
      </w:r>
    </w:p>
    <w:p>
      <w:pPr>
        <w:pStyle w:val="Heading1"/>
        <w:bidi/>
        <w:jc w:val="right"/>
      </w:pPr>
      <w:r>
        <w:rPr>
          <w:rFonts w:ascii="Arial" w:hAnsi="Arial" w:eastAsia="Arial"/>
          <w:b/>
          <w:color w:val="1F4E79"/>
          <w:sz w:val="36"/>
          <w:rtl/>
        </w:rPr>
        <w:t>9. תרחישי הסימולציה</w:t>
      </w:r>
    </w:p>
    <w:p>
      <w:pPr>
        <w:pStyle w:val="Heading2"/>
        <w:bidi/>
        <w:jc w:val="right"/>
      </w:pPr>
      <w:r>
        <w:rPr>
          <w:rFonts w:ascii="Arial" w:hAnsi="Arial" w:eastAsia="Arial"/>
          <w:b/>
          <w:color w:val="1F4E79"/>
          <w:sz w:val="30"/>
          <w:rtl/>
        </w:rPr>
        <w:t>basic_simulator</w:t>
      </w:r>
    </w:p>
    <w:p>
      <w:pPr>
        <w:spacing w:after="100" w:line="276" w:lineRule="auto"/>
        <w:bidi/>
        <w:jc w:val="right"/>
      </w:pPr>
      <w:r>
        <w:rPr>
          <w:rFonts w:ascii="Arial" w:hAnsi="Arial" w:eastAsia="Arial"/>
          <w:b w:val="0"/>
          <w:sz w:val="22"/>
          <w:rtl/>
        </w:rPr>
        <w:t>מקבל אינטגרטור, שם שיטה, אובייקט ניסוי ווקטור אנרגיה יחיד או מערך וקטורי אנרגיה. הוא מחזיר אוספים של מסלולים במילימטרים, מהירויות במטר לשנייה ופקטורי לורנץ. עבור מספר חלקיקים נעשה שימוש ב־Joblib ובתהליכים מקביליים.</w:t>
      </w:r>
    </w:p>
    <w:p>
      <w:pPr>
        <w:pStyle w:val="Heading2"/>
        <w:bidi/>
        <w:jc w:val="right"/>
      </w:pPr>
      <w:r>
        <w:rPr>
          <w:rFonts w:ascii="Arial" w:hAnsi="Arial" w:eastAsia="Arial"/>
          <w:b/>
          <w:color w:val="1F4E79"/>
          <w:sz w:val="30"/>
          <w:rtl/>
        </w:rPr>
        <w:t>Fully_analitic</w:t>
      </w:r>
    </w:p>
    <w:p>
      <w:pPr>
        <w:spacing w:after="100" w:line="276" w:lineRule="auto"/>
        <w:bidi/>
        <w:jc w:val="right"/>
      </w:pPr>
      <w:r>
        <w:rPr>
          <w:rFonts w:ascii="Arial" w:hAnsi="Arial" w:eastAsia="Arial"/>
          <w:b w:val="0"/>
          <w:sz w:val="22"/>
          <w:rtl/>
        </w:rPr>
        <w:t>מחשב במהירות את מיפוי היציאה במקרה האנליטי המוגבל עבור מערכי אנרגיות, מסות ומטענים. משמש כקו בסיס וכפתרון ייחוס.</w:t>
      </w:r>
    </w:p>
    <w:p>
      <w:pPr>
        <w:pStyle w:val="Heading2"/>
        <w:bidi/>
        <w:jc w:val="right"/>
      </w:pPr>
      <w:r>
        <w:rPr>
          <w:rFonts w:ascii="Arial" w:hAnsi="Arial" w:eastAsia="Arial"/>
          <w:b/>
          <w:color w:val="1F4E79"/>
          <w:sz w:val="30"/>
          <w:rtl/>
        </w:rPr>
        <w:t>convergence_test</w:t>
      </w:r>
    </w:p>
    <w:p>
      <w:pPr>
        <w:spacing w:after="100" w:line="276" w:lineRule="auto"/>
        <w:bidi/>
        <w:jc w:val="right"/>
      </w:pPr>
      <w:r>
        <w:rPr>
          <w:rFonts w:ascii="Arial" w:hAnsi="Arial" w:eastAsia="Arial"/>
          <w:b w:val="0"/>
          <w:sz w:val="22"/>
          <w:rtl/>
        </w:rPr>
        <w:t>מריץ אינטגרטורים עבור סדרת N_steps, שומר את מיקום היציאה ומחשב שיפוע במרחב log–log. מומלץ להשתמש בסדרה גאומטרית N, 2N, 4N, 8N ולבדוק בנוסף הפרשי Richardson עוקבים:</w:t>
      </w:r>
    </w:p>
    <w:p>
      <w:pPr>
        <w:spacing w:after="120"/>
        <w:jc w:val="center"/>
      </w:pPr>
      <w:r>
        <w:rPr>
          <w:rFonts w:ascii="Cambria Math" w:hAnsi="Cambria Math" w:eastAsia="Cambria Math"/>
          <w:b w:val="0"/>
          <w:sz w:val="24"/>
        </w:rPr>
        <w:t>D_N=|Y_N−Y₂N|,       p_N=log₂(D_N/D₂N)</w:t>
      </w:r>
    </w:p>
    <w:p>
      <w:pPr>
        <w:spacing w:after="100" w:line="276" w:lineRule="auto"/>
        <w:bidi/>
        <w:jc w:val="right"/>
      </w:pPr>
      <w:r>
        <w:rPr>
          <w:rFonts w:ascii="Arial" w:hAnsi="Arial" w:eastAsia="Arial"/>
          <w:b w:val="0"/>
          <w:sz w:val="22"/>
          <w:rtl/>
        </w:rPr>
        <w:t>פיט יחיד עלול להחזיר סדר מטעה כאשר השגיאות קרובות לעיגול, מתבטלות זו בזו או מושפעות מחציית תאי השדה. במבחן זמן יש לקבע את הגריד; במבחן מרחבי יש להקטין את שגיאת הזמן מתחת לשינוי הנגרם מעידון הגריד.</w:t>
      </w:r>
    </w:p>
    <w:p>
      <w:pPr>
        <w:pStyle w:val="Heading2"/>
        <w:bidi/>
        <w:jc w:val="right"/>
      </w:pPr>
      <w:r>
        <w:rPr>
          <w:rFonts w:ascii="Arial" w:hAnsi="Arial" w:eastAsia="Arial"/>
          <w:b/>
          <w:color w:val="1F4E79"/>
          <w:sz w:val="30"/>
          <w:rtl/>
        </w:rPr>
        <w:t>energy_vs_N_steps_for_different_integrators</w:t>
      </w:r>
    </w:p>
    <w:p>
      <w:pPr>
        <w:spacing w:after="100" w:line="276" w:lineRule="auto"/>
        <w:bidi/>
        <w:jc w:val="right"/>
      </w:pPr>
      <w:r>
        <w:rPr>
          <w:rFonts w:ascii="Arial" w:hAnsi="Arial" w:eastAsia="Arial"/>
          <w:b w:val="0"/>
          <w:sz w:val="22"/>
          <w:rtl/>
        </w:rPr>
        <w:t>משווה את γ ביציאה ל־γ ההתחלתי עבור אינטגרטורים ורזולוציות זמן שונות. תנועה בשדה מגנטי בלבד היא בדיקה נקייה משום ששדה מגנטי משנה את כיוון המהירות אך אינו מבצע עבודה.</w:t>
      </w:r>
    </w:p>
    <w:p>
      <w:pPr>
        <w:pStyle w:val="Heading2"/>
        <w:bidi/>
        <w:jc w:val="right"/>
      </w:pPr>
      <w:r>
        <w:rPr>
          <w:rFonts w:ascii="Arial" w:hAnsi="Arial" w:eastAsia="Arial"/>
          <w:b/>
          <w:color w:val="1F4E79"/>
          <w:sz w:val="30"/>
          <w:rtl/>
        </w:rPr>
        <w:t>אלומות לא מקולמטות, DLA ו־TNSA</w:t>
      </w:r>
    </w:p>
    <w:p>
      <w:pPr>
        <w:spacing w:after="100" w:line="276" w:lineRule="auto"/>
        <w:bidi/>
        <w:jc w:val="right"/>
      </w:pPr>
      <w:r>
        <w:rPr>
          <w:rFonts w:ascii="Arial" w:hAnsi="Arial" w:eastAsia="Arial"/>
          <w:b w:val="0"/>
          <w:sz w:val="22"/>
          <w:rtl/>
        </w:rPr>
        <w:t>Non_collimataed_beams דוגמת זוויות אזימוט והגבהה מהתפלגות אקספוננציאלית, גאוסיאנית, אחידה או ללא פיזור. real_beams מוסיפה התפלגות אנרגיה אקספוננציאלית, גאוסיאנית, אחידה, DLA מסוג gamma או מונואנרגטית. TNSA חוזרת על החישוב עבור כמה סוגי חלקיקים ומאחדת את נקודות הפגיעה למפת גלאי אחת.</w:t>
      </w:r>
    </w:p>
    <w:p>
      <w:pPr>
        <w:spacing w:after="100" w:line="276" w:lineRule="auto"/>
        <w:bidi/>
        <w:jc w:val="right"/>
      </w:pPr>
      <w:r>
        <w:rPr>
          <w:rFonts w:ascii="Arial" w:hAnsi="Arial" w:eastAsia="Arial"/>
          <w:b w:val="0"/>
          <w:sz w:val="22"/>
          <w:rtl/>
        </w:rPr>
        <w:t>לשחזור מדויק של אלומות אקראיות יש להגדיר seed לפני הדגימה:</w:t>
      </w:r>
    </w:p>
    <w:p>
      <w:pPr>
        <w:spacing w:after="120"/>
        <w:ind w:left="397" w:right="397"/>
        <w:jc w:val="left"/>
        <w:shd w:fill="F2F2F2"/>
      </w:pPr>
      <w:r>
        <w:rPr>
          <w:rFonts w:ascii="Consolas" w:hAnsi="Consolas" w:eastAsia="Consolas"/>
          <w:b w:val="0"/>
          <w:sz w:val="18"/>
        </w:rPr>
        <w:t>np.random.seed(12345)</w:t>
      </w:r>
    </w:p>
    <w:p>
      <w:pPr>
        <w:pStyle w:val="Heading1"/>
        <w:bidi/>
        <w:jc w:val="right"/>
      </w:pPr>
      <w:r>
        <w:rPr>
          <w:rFonts w:ascii="Arial" w:hAnsi="Arial" w:eastAsia="Arial"/>
          <w:b/>
          <w:color w:val="1F4E79"/>
          <w:sz w:val="36"/>
          <w:rtl/>
        </w:rPr>
        <w:t>10. פלטים וייצוג התוצאות</w:t>
      </w:r>
    </w:p>
    <w:p>
      <w:pPr>
        <w:spacing w:after="120"/>
        <w:ind w:left="397" w:right="397"/>
        <w:jc w:val="left"/>
        <w:shd w:fill="F2F2F2"/>
      </w:pPr>
      <w:r>
        <w:rPr>
          <w:rFonts w:ascii="Consolas" w:hAnsi="Consolas" w:eastAsia="Consolas"/>
          <w:b w:val="0"/>
          <w:sz w:val="18"/>
        </w:rPr>
        <w:t>R_vec_mm, v_vec_m0s, gamma_vec</w:t>
      </w:r>
    </w:p>
    <w:p>
      <w:pPr>
        <w:pStyle w:val="ListBullet"/>
        <w:spacing w:after="40" w:line="276" w:lineRule="auto"/>
        <w:bidi/>
        <w:jc w:val="right"/>
      </w:pPr>
      <w:r>
        <w:rPr>
          <w:rFonts w:ascii="Arial" w:hAnsi="Arial" w:eastAsia="Arial"/>
          <w:b w:val="0"/>
          <w:sz w:val="22"/>
          <w:rtl/>
        </w:rPr>
        <w:t>R_vec_mm — המסלול במילימטרים; הנקודה האחרונה משוחזרת על הגבול.</w:t>
      </w:r>
    </w:p>
    <w:p>
      <w:pPr>
        <w:pStyle w:val="ListBullet"/>
        <w:spacing w:after="40" w:line="276" w:lineRule="auto"/>
        <w:bidi/>
        <w:jc w:val="right"/>
      </w:pPr>
      <w:r>
        <w:rPr>
          <w:rFonts w:ascii="Arial" w:hAnsi="Arial" w:eastAsia="Arial"/>
          <w:b w:val="0"/>
          <w:sz w:val="22"/>
          <w:rtl/>
        </w:rPr>
        <w:t>v_vec_m0s — היסטוריית המהירות במטר לשנייה.</w:t>
      </w:r>
    </w:p>
    <w:p>
      <w:pPr>
        <w:pStyle w:val="ListBullet"/>
        <w:spacing w:after="40" w:line="276" w:lineRule="auto"/>
        <w:bidi/>
        <w:jc w:val="right"/>
      </w:pPr>
      <w:r>
        <w:rPr>
          <w:rFonts w:ascii="Arial" w:hAnsi="Arial" w:eastAsia="Arial"/>
          <w:b w:val="0"/>
          <w:sz w:val="22"/>
          <w:rtl/>
        </w:rPr>
        <w:t>gamma_vec — פקטור לורנץ לאורך המסלול.</w:t>
      </w:r>
    </w:p>
    <w:p>
      <w:pPr>
        <w:pStyle w:val="ListBullet"/>
        <w:spacing w:after="40" w:line="276" w:lineRule="auto"/>
        <w:bidi/>
        <w:jc w:val="right"/>
      </w:pPr>
      <w:r>
        <w:rPr>
          <w:rFonts w:ascii="Arial" w:hAnsi="Arial" w:eastAsia="Arial"/>
          <w:b w:val="0"/>
          <w:sz w:val="22"/>
          <w:rtl/>
        </w:rPr>
        <w:t>מפות גלאי משתמשות בקואורדינטות הסופיות x ו־y.</w:t>
      </w:r>
    </w:p>
    <w:p>
      <w:pPr>
        <w:pStyle w:val="ListBullet"/>
        <w:spacing w:after="40" w:line="276" w:lineRule="auto"/>
        <w:bidi/>
        <w:jc w:val="right"/>
      </w:pPr>
      <w:r>
        <w:rPr>
          <w:rFonts w:ascii="Arial" w:hAnsi="Arial" w:eastAsia="Arial"/>
          <w:b w:val="0"/>
          <w:sz w:val="22"/>
          <w:rtl/>
        </w:rPr>
        <w:t>מחלקות הפוטנציאל והשדה מספקות מפות צבע, streamlines וחיצי שדה.</w:t>
      </w:r>
    </w:p>
    <w:p>
      <w:pPr>
        <w:jc w:val="center"/>
      </w:pPr>
      <w:r>
        <w:drawing>
          <wp:inline xmlns:a="http://schemas.openxmlformats.org/drawingml/2006/main" xmlns:pic="http://schemas.openxmlformats.org/drawingml/2006/picture">
            <wp:extent cx="5669280" cy="3095700"/>
            <wp:docPr id="1" name="Picture 1"/>
            <wp:cNvGraphicFramePr>
              <a:graphicFrameLocks noChangeAspect="1"/>
            </wp:cNvGraphicFramePr>
            <a:graphic>
              <a:graphicData uri="http://schemas.openxmlformats.org/drawingml/2006/picture">
                <pic:pic>
                  <pic:nvPicPr>
                    <pic:cNvPr id="0" name="Figure_111.png"/>
                    <pic:cNvPicPr/>
                  </pic:nvPicPr>
                  <pic:blipFill>
                    <a:blip r:embed="rId9"/>
                    <a:stretch>
                      <a:fillRect/>
                    </a:stretch>
                  </pic:blipFill>
                  <pic:spPr>
                    <a:xfrm>
                      <a:off x="0" y="0"/>
                      <a:ext cx="5669280" cy="3095700"/>
                    </a:xfrm>
                    <a:prstGeom prst="rect"/>
                  </pic:spPr>
                </pic:pic>
              </a:graphicData>
            </a:graphic>
          </wp:inline>
        </w:drawing>
      </w:r>
    </w:p>
    <w:p>
      <w:pPr>
        <w:spacing w:after="160" w:line="276" w:lineRule="auto"/>
        <w:bidi/>
        <w:jc w:val="center"/>
      </w:pPr>
      <w:r>
        <w:rPr>
          <w:rFonts w:ascii="Arial" w:hAnsi="Arial" w:eastAsia="Arial"/>
          <w:b w:val="0"/>
          <w:i/>
          <w:sz w:val="22"/>
          <w:rtl/>
        </w:rPr>
        <w:t>איור לדוגמה מתוך תוצאות השדה הנומרי השמורות בפרויקט.</w:t>
      </w:r>
    </w:p>
    <w:p>
      <w:pPr>
        <w:jc w:val="center"/>
      </w:pPr>
      <w:r>
        <w:drawing>
          <wp:inline xmlns:a="http://schemas.openxmlformats.org/drawingml/2006/main" xmlns:pic="http://schemas.openxmlformats.org/drawingml/2006/picture">
            <wp:extent cx="5669280" cy="3129148"/>
            <wp:docPr id="2" name="Picture 2"/>
            <wp:cNvGraphicFramePr>
              <a:graphicFrameLocks noChangeAspect="1"/>
            </wp:cNvGraphicFramePr>
            <a:graphic>
              <a:graphicData uri="http://schemas.openxmlformats.org/drawingml/2006/picture">
                <pic:pic>
                  <pic:nvPicPr>
                    <pic:cNvPr id="0" name="solvers vs analitic.png"/>
                    <pic:cNvPicPr/>
                  </pic:nvPicPr>
                  <pic:blipFill>
                    <a:blip r:embed="rId10"/>
                    <a:stretch>
                      <a:fillRect/>
                    </a:stretch>
                  </pic:blipFill>
                  <pic:spPr>
                    <a:xfrm>
                      <a:off x="0" y="0"/>
                      <a:ext cx="5669280" cy="3129148"/>
                    </a:xfrm>
                    <a:prstGeom prst="rect"/>
                  </pic:spPr>
                </pic:pic>
              </a:graphicData>
            </a:graphic>
          </wp:inline>
        </w:drawing>
      </w:r>
    </w:p>
    <w:p>
      <w:pPr>
        <w:spacing w:after="160" w:line="276" w:lineRule="auto"/>
        <w:bidi/>
        <w:jc w:val="center"/>
      </w:pPr>
      <w:r>
        <w:rPr>
          <w:rFonts w:ascii="Arial" w:hAnsi="Arial" w:eastAsia="Arial"/>
          <w:b w:val="0"/>
          <w:i/>
          <w:sz w:val="22"/>
          <w:rtl/>
        </w:rPr>
        <w:t>השוואה לדוגמה בין אינטגרטורים לפתרון האנליטי.</w:t>
      </w:r>
    </w:p>
    <w:p>
      <w:pPr>
        <w:jc w:val="center"/>
      </w:pPr>
      <w:r>
        <w:drawing>
          <wp:inline xmlns:a="http://schemas.openxmlformats.org/drawingml/2006/main" xmlns:pic="http://schemas.openxmlformats.org/drawingml/2006/picture">
            <wp:extent cx="5669280" cy="3129148"/>
            <wp:docPr id="3" name="Picture 3"/>
            <wp:cNvGraphicFramePr>
              <a:graphicFrameLocks noChangeAspect="1"/>
            </wp:cNvGraphicFramePr>
            <a:graphic>
              <a:graphicData uri="http://schemas.openxmlformats.org/drawingml/2006/picture">
                <pic:pic>
                  <pic:nvPicPr>
                    <pic:cNvPr id="0" name="Figure 1.png"/>
                    <pic:cNvPicPr/>
                  </pic:nvPicPr>
                  <pic:blipFill>
                    <a:blip r:embed="rId11"/>
                    <a:stretch>
                      <a:fillRect/>
                    </a:stretch>
                  </pic:blipFill>
                  <pic:spPr>
                    <a:xfrm>
                      <a:off x="0" y="0"/>
                      <a:ext cx="5669280" cy="3129148"/>
                    </a:xfrm>
                    <a:prstGeom prst="rect"/>
                  </pic:spPr>
                </pic:pic>
              </a:graphicData>
            </a:graphic>
          </wp:inline>
        </w:drawing>
      </w:r>
    </w:p>
    <w:p>
      <w:pPr>
        <w:spacing w:after="160" w:line="276" w:lineRule="auto"/>
        <w:bidi/>
        <w:jc w:val="center"/>
      </w:pPr>
      <w:r>
        <w:rPr>
          <w:rFonts w:ascii="Arial" w:hAnsi="Arial" w:eastAsia="Arial"/>
          <w:b w:val="0"/>
          <w:i/>
          <w:sz w:val="22"/>
          <w:rtl/>
        </w:rPr>
        <w:t>מפת פגיעות לדוגמה עבור אלומה בעלת פיזור ספקטרלי וזוויתי.</w:t>
      </w:r>
    </w:p>
    <w:p>
      <w:pPr>
        <w:pStyle w:val="Heading1"/>
        <w:bidi/>
        <w:jc w:val="right"/>
      </w:pPr>
      <w:r>
        <w:rPr>
          <w:rFonts w:ascii="Arial" w:hAnsi="Arial" w:eastAsia="Arial"/>
          <w:b/>
          <w:color w:val="1F4E79"/>
          <w:sz w:val="36"/>
          <w:rtl/>
        </w:rPr>
        <w:t>11. מתודולוגיית אימות מומלצת</w:t>
      </w:r>
    </w:p>
    <w:p>
      <w:pPr>
        <w:pStyle w:val="ListNumber"/>
        <w:spacing w:after="40" w:line="276" w:lineRule="auto"/>
        <w:bidi/>
        <w:jc w:val="right"/>
      </w:pPr>
      <w:r>
        <w:rPr>
          <w:rFonts w:ascii="Arial" w:hAnsi="Arial" w:eastAsia="Arial"/>
          <w:b w:val="0"/>
          <w:sz w:val="22"/>
          <w:rtl/>
        </w:rPr>
        <w:t>לאמת את המרת האנרגיה למהירות ואת חישוב γ.</w:t>
      </w:r>
    </w:p>
    <w:p>
      <w:pPr>
        <w:pStyle w:val="ListNumber"/>
        <w:spacing w:after="40" w:line="276" w:lineRule="auto"/>
        <w:bidi/>
        <w:jc w:val="right"/>
      </w:pPr>
      <w:r>
        <w:rPr>
          <w:rFonts w:ascii="Arial" w:hAnsi="Arial" w:eastAsia="Arial"/>
          <w:b w:val="0"/>
          <w:sz w:val="22"/>
          <w:rtl/>
        </w:rPr>
        <w:t>להשוות את מיקום היציאה בשדה אחיד לפתרון _analitic_sol_vel2dist.</w:t>
      </w:r>
    </w:p>
    <w:p>
      <w:pPr>
        <w:pStyle w:val="ListNumber"/>
        <w:spacing w:after="40" w:line="276" w:lineRule="auto"/>
        <w:bidi/>
        <w:jc w:val="right"/>
      </w:pPr>
      <w:r>
        <w:rPr>
          <w:rFonts w:ascii="Arial" w:hAnsi="Arial" w:eastAsia="Arial"/>
          <w:b w:val="0"/>
          <w:sz w:val="22"/>
          <w:rtl/>
        </w:rPr>
        <w:t>לאמת את סדרי הזמן על שדה אנליטי וחלק.</w:t>
      </w:r>
    </w:p>
    <w:p>
      <w:pPr>
        <w:pStyle w:val="ListNumber"/>
        <w:spacing w:after="40" w:line="276" w:lineRule="auto"/>
        <w:bidi/>
        <w:jc w:val="right"/>
      </w:pPr>
      <w:r>
        <w:rPr>
          <w:rFonts w:ascii="Arial" w:hAnsi="Arial" w:eastAsia="Arial"/>
          <w:b w:val="0"/>
          <w:sz w:val="22"/>
          <w:rtl/>
        </w:rPr>
        <w:t>להשוות Linear ו־Spline על אותו גריד נומרי.</w:t>
      </w:r>
    </w:p>
    <w:p>
      <w:pPr>
        <w:pStyle w:val="ListNumber"/>
        <w:spacing w:after="40" w:line="276" w:lineRule="auto"/>
        <w:bidi/>
        <w:jc w:val="right"/>
      </w:pPr>
      <w:r>
        <w:rPr>
          <w:rFonts w:ascii="Arial" w:hAnsi="Arial" w:eastAsia="Arial"/>
          <w:b w:val="0"/>
          <w:sz w:val="22"/>
          <w:rtl/>
        </w:rPr>
        <w:t>לבדוק שימור מהירות או γ בתנועה מגנטית בלבד.</w:t>
      </w:r>
    </w:p>
    <w:p>
      <w:pPr>
        <w:pStyle w:val="ListNumber"/>
        <w:spacing w:after="40" w:line="276" w:lineRule="auto"/>
        <w:bidi/>
        <w:jc w:val="right"/>
      </w:pPr>
      <w:r>
        <w:rPr>
          <w:rFonts w:ascii="Arial" w:hAnsi="Arial" w:eastAsia="Arial"/>
          <w:b w:val="0"/>
          <w:sz w:val="22"/>
          <w:rtl/>
        </w:rPr>
        <w:t>לעדן את גריד הפוטנציאל בנפרד מעידון הזמן.</w:t>
      </w:r>
    </w:p>
    <w:p>
      <w:pPr>
        <w:pStyle w:val="ListNumber"/>
        <w:spacing w:after="40" w:line="276" w:lineRule="auto"/>
        <w:bidi/>
        <w:jc w:val="right"/>
      </w:pPr>
      <w:r>
        <w:rPr>
          <w:rFonts w:ascii="Arial" w:hAnsi="Arial" w:eastAsia="Arial"/>
          <w:b w:val="0"/>
          <w:sz w:val="22"/>
          <w:rtl/>
        </w:rPr>
        <w:t>להריץ סימולציות אקראיות מחדש עם seed קבוע.</w:t>
      </w:r>
    </w:p>
    <w:p>
      <w:pPr>
        <w:pStyle w:val="ListNumber"/>
        <w:spacing w:after="40" w:line="276" w:lineRule="auto"/>
        <w:bidi/>
        <w:jc w:val="right"/>
      </w:pPr>
      <w:r>
        <w:rPr>
          <w:rFonts w:ascii="Arial" w:hAnsi="Arial" w:eastAsia="Arial"/>
          <w:b w:val="0"/>
          <w:sz w:val="22"/>
          <w:rtl/>
        </w:rPr>
        <w:t>לשמור לצד כל איור את מלוא פרמטרי הגאומטריה, החלקיק, השדה, הגריד והזמן.</w:t>
      </w:r>
    </w:p>
    <w:p>
      <w:pPr>
        <w:spacing w:after="100" w:line="276" w:lineRule="auto"/>
        <w:bidi/>
        <w:jc w:val="right"/>
      </w:pPr>
      <w:r>
        <w:rPr>
          <w:rFonts w:ascii="Arial" w:hAnsi="Arial" w:eastAsia="Arial"/>
          <w:b w:val="0"/>
          <w:sz w:val="22"/>
          <w:rtl/>
        </w:rPr>
        <w:t>הסדרים התאורטיים הם Euler מסדר ראשון, RK2 מסדר שני, RK4 מסדר רביעי כאשר אגף ימין חלק מספיק, ו־Boris מסדר שני כאשר דגימת השדה והסטגרינג עקביים. אינטרפולציית השדה ואירוע היציאה עלולים להגביל את הסדר הנצפה.</w:t>
      </w:r>
    </w:p>
    <w:p>
      <w:pPr>
        <w:pStyle w:val="Heading1"/>
        <w:bidi/>
        <w:jc w:val="right"/>
      </w:pPr>
      <w:r>
        <w:rPr>
          <w:rFonts w:ascii="Arial" w:hAnsi="Arial" w:eastAsia="Arial"/>
          <w:b/>
          <w:color w:val="1F4E79"/>
          <w:sz w:val="36"/>
          <w:rtl/>
        </w:rPr>
        <w:t>12. הערות יישום ומגבלות</w:t>
      </w:r>
    </w:p>
    <w:p>
      <w:pPr>
        <w:pStyle w:val="ListBullet"/>
        <w:spacing w:after="40" w:line="276" w:lineRule="auto"/>
        <w:bidi/>
        <w:jc w:val="right"/>
      </w:pPr>
      <w:r>
        <w:rPr>
          <w:rFonts w:ascii="Arial" w:hAnsi="Arial" w:eastAsia="Arial"/>
          <w:b w:val="0"/>
          <w:sz w:val="22"/>
          <w:rtl/>
        </w:rPr>
        <w:t>האיות Analitic field, grid_interpulation, _exect_exist ו־RK4_Hermit הוא חלק מהממשק הנוכחי ויש להשתמש בו בדיוק או לשנותו בכל המקומות יחד.</w:t>
      </w:r>
    </w:p>
    <w:p>
      <w:pPr>
        <w:pStyle w:val="ListBullet"/>
        <w:spacing w:after="40" w:line="276" w:lineRule="auto"/>
        <w:bidi/>
        <w:jc w:val="right"/>
      </w:pPr>
      <w:r>
        <w:rPr>
          <w:rFonts w:ascii="Arial" w:hAnsi="Arial" w:eastAsia="Arial"/>
          <w:b w:val="0"/>
          <w:sz w:val="22"/>
          <w:rtl/>
        </w:rPr>
        <w:t>מודל השדה נבנה ביצירת Integrators או בקריאה ל־_update_solution. עדכון מילון הפרמטרים לבדו אינו בונה מחדש פוטנציאל נומרי.</w:t>
      </w:r>
    </w:p>
    <w:p>
      <w:pPr>
        <w:pStyle w:val="ListBullet"/>
        <w:spacing w:after="40" w:line="276" w:lineRule="auto"/>
        <w:bidi/>
        <w:jc w:val="right"/>
      </w:pPr>
      <w:r>
        <w:rPr>
          <w:rFonts w:ascii="Arial" w:hAnsi="Arial" w:eastAsia="Arial"/>
          <w:b w:val="0"/>
          <w:sz w:val="22"/>
          <w:rtl/>
        </w:rPr>
        <w:t>הספליין חותך קואורדינטות אל תחום הטבלה. לכן תחום הגריד חייב להכיל את כל המסלול ואת אזור הפרינג' הרצוי.</w:t>
      </w:r>
    </w:p>
    <w:p>
      <w:pPr>
        <w:pStyle w:val="ListBullet"/>
        <w:spacing w:after="40" w:line="276" w:lineRule="auto"/>
        <w:bidi/>
        <w:jc w:val="right"/>
      </w:pPr>
      <w:r>
        <w:rPr>
          <w:rFonts w:ascii="Arial" w:hAnsi="Arial" w:eastAsia="Arial"/>
          <w:b w:val="0"/>
          <w:sz w:val="22"/>
          <w:rtl/>
        </w:rPr>
        <w:t>תנאי השפה הטבעיים של הספליין כופים נגזרת שנייה אפס בקצוות; רצוי למקם את גבולות החישוב באזור שבו השדה כבר משתנה לאט.</w:t>
      </w:r>
    </w:p>
    <w:p>
      <w:pPr>
        <w:pStyle w:val="ListBullet"/>
        <w:spacing w:after="40" w:line="276" w:lineRule="auto"/>
        <w:bidi/>
        <w:jc w:val="right"/>
      </w:pPr>
      <w:r>
        <w:rPr>
          <w:rFonts w:ascii="Arial" w:hAnsi="Arial" w:eastAsia="Arial"/>
          <w:b w:val="0"/>
          <w:sz w:val="22"/>
          <w:rtl/>
        </w:rPr>
        <w:t>ספליין קובי עשוי לבצע overshoot ליד אי־רציפות אמיתית. פרינג' פיזיקלי מסוג Enge חלק, אך fringe=0 מייצג קפיצה מכוונת.</w:t>
      </w:r>
    </w:p>
    <w:p>
      <w:pPr>
        <w:pStyle w:val="ListBullet"/>
        <w:spacing w:after="40" w:line="276" w:lineRule="auto"/>
        <w:bidi/>
        <w:jc w:val="right"/>
      </w:pPr>
      <w:r>
        <w:rPr>
          <w:rFonts w:ascii="Arial" w:hAnsi="Arial" w:eastAsia="Arial"/>
          <w:b w:val="0"/>
          <w:sz w:val="22"/>
          <w:rtl/>
        </w:rPr>
        <w:t>הפתרון הנומרי הוא דו־ממדי ואינו פותר אלקטרומגנטיות תלת־ממדית כללית.</w:t>
      </w:r>
    </w:p>
    <w:p>
      <w:pPr>
        <w:pStyle w:val="ListBullet"/>
        <w:spacing w:after="40" w:line="276" w:lineRule="auto"/>
        <w:bidi/>
        <w:jc w:val="right"/>
      </w:pPr>
      <w:r>
        <w:rPr>
          <w:rFonts w:ascii="Arial" w:hAnsi="Arial" w:eastAsia="Arial"/>
          <w:b w:val="0"/>
          <w:sz w:val="22"/>
          <w:rtl/>
        </w:rPr>
        <w:t>הרצות מרובות חלקיקים עשויות לצרוך זיכרון רב משום שאובייקטי אינטגרטור וגרידי שדה מועתקים לתהליכי עבודה.</w:t>
      </w:r>
    </w:p>
    <w:p>
      <w:pPr>
        <w:pStyle w:val="ListBullet"/>
        <w:spacing w:after="40" w:line="276" w:lineRule="auto"/>
        <w:bidi/>
        <w:jc w:val="right"/>
      </w:pPr>
      <w:r>
        <w:rPr>
          <w:rFonts w:ascii="Arial" w:hAnsi="Arial" w:eastAsia="Arial"/>
          <w:b w:val="0"/>
          <w:sz w:val="22"/>
          <w:rtl/>
        </w:rPr>
        <w:t>איור שמור אינו מספיק לשחזור מלא ללא פרמטרים, seed, גרסת קוד וגרסאות תלויות.</w:t>
      </w:r>
    </w:p>
    <w:p>
      <w:pPr>
        <w:pStyle w:val="Heading2"/>
        <w:bidi/>
        <w:jc w:val="right"/>
      </w:pPr>
      <w:r>
        <w:rPr>
          <w:rFonts w:ascii="Arial" w:hAnsi="Arial" w:eastAsia="Arial"/>
          <w:b/>
          <w:color w:val="1F4E79"/>
          <w:sz w:val="30"/>
          <w:rtl/>
        </w:rPr>
        <w:t>בדיקות תחזוקה לאחר שינוי קוד</w:t>
      </w:r>
    </w:p>
    <w:p>
      <w:pPr>
        <w:pStyle w:val="ListBullet"/>
        <w:spacing w:after="40" w:line="276" w:lineRule="auto"/>
        <w:bidi/>
        <w:jc w:val="right"/>
      </w:pPr>
      <w:r>
        <w:rPr>
          <w:rFonts w:ascii="Arial" w:hAnsi="Arial" w:eastAsia="Arial"/>
          <w:b w:val="0"/>
          <w:sz w:val="22"/>
          <w:rtl/>
        </w:rPr>
        <w:t>לבדוק יחד את מסלולי האינטרפולציה של השדה המגנטי והחשמלי.</w:t>
      </w:r>
    </w:p>
    <w:p>
      <w:pPr>
        <w:pStyle w:val="ListBullet"/>
        <w:spacing w:after="40" w:line="276" w:lineRule="auto"/>
        <w:bidi/>
        <w:jc w:val="right"/>
      </w:pPr>
      <w:r>
        <w:rPr>
          <w:rFonts w:ascii="Arial" w:hAnsi="Arial" w:eastAsia="Arial"/>
          <w:b w:val="0"/>
          <w:sz w:val="22"/>
          <w:rtl/>
        </w:rPr>
        <w:t>לבדוק את ענפי השדה האנליטי והנומרי.</w:t>
      </w:r>
    </w:p>
    <w:p>
      <w:pPr>
        <w:pStyle w:val="ListBullet"/>
        <w:spacing w:after="40" w:line="276" w:lineRule="auto"/>
        <w:bidi/>
        <w:jc w:val="right"/>
      </w:pPr>
      <w:r>
        <w:rPr>
          <w:rFonts w:ascii="Arial" w:hAnsi="Arial" w:eastAsia="Arial"/>
          <w:b w:val="0"/>
          <w:sz w:val="22"/>
          <w:rtl/>
        </w:rPr>
        <w:t>לבדוק את גבולות החריר והגוף בכל שיטות שחזור היציאה.</w:t>
      </w:r>
    </w:p>
    <w:p>
      <w:pPr>
        <w:pStyle w:val="ListBullet"/>
        <w:spacing w:after="40" w:line="276" w:lineRule="auto"/>
        <w:bidi/>
        <w:jc w:val="right"/>
      </w:pPr>
      <w:r>
        <w:rPr>
          <w:rFonts w:ascii="Arial" w:hAnsi="Arial" w:eastAsia="Arial"/>
          <w:b w:val="0"/>
          <w:sz w:val="22"/>
          <w:rtl/>
        </w:rPr>
        <w:t>לבדוק קלט אנרגיה יחיד וקלט מערך אנרגיות.</w:t>
      </w:r>
    </w:p>
    <w:p>
      <w:pPr>
        <w:pStyle w:val="ListBullet"/>
        <w:spacing w:after="40" w:line="276" w:lineRule="auto"/>
        <w:bidi/>
        <w:jc w:val="right"/>
      </w:pPr>
      <w:r>
        <w:rPr>
          <w:rFonts w:ascii="Arial" w:hAnsi="Arial" w:eastAsia="Arial"/>
          <w:b w:val="0"/>
          <w:sz w:val="22"/>
          <w:rtl/>
        </w:rPr>
        <w:t>לבדוק הרצה סדרתית והרצת multiprocessing.</w:t>
      </w:r>
    </w:p>
    <w:p>
      <w:pPr>
        <w:pStyle w:val="ListBullet"/>
        <w:spacing w:after="40" w:line="276" w:lineRule="auto"/>
        <w:bidi/>
        <w:jc w:val="right"/>
      </w:pPr>
      <w:r>
        <w:rPr>
          <w:rFonts w:ascii="Arial" w:hAnsi="Arial" w:eastAsia="Arial"/>
          <w:b w:val="0"/>
          <w:sz w:val="22"/>
          <w:rtl/>
        </w:rPr>
        <w:t>לעבור על כל בלוקי if True הפעילים ב־main.py לפני הרצה להגשה.</w:t>
      </w:r>
    </w:p>
    <w:p>
      <w:pPr>
        <w:pStyle w:val="Heading1"/>
        <w:bidi/>
        <w:jc w:val="right"/>
      </w:pPr>
      <w:r>
        <w:rPr>
          <w:rFonts w:ascii="Arial" w:hAnsi="Arial" w:eastAsia="Arial"/>
          <w:b/>
          <w:color w:val="1F4E79"/>
          <w:sz w:val="36"/>
          <w:rtl/>
        </w:rPr>
        <w:t>13. דוגמת שימוש מלאה</w:t>
      </w:r>
    </w:p>
    <w:p>
      <w:pPr>
        <w:spacing w:after="120"/>
        <w:ind w:left="397" w:right="397"/>
        <w:jc w:val="left"/>
        <w:shd w:fill="F2F2F2"/>
      </w:pPr>
      <w:r>
        <w:rPr>
          <w:rFonts w:ascii="Consolas" w:hAnsi="Consolas" w:eastAsia="Consolas"/>
          <w:b w:val="0"/>
          <w:sz w:val="18"/>
        </w:rPr>
        <w:t>import numpy as np</w:t>
        <w:br/>
        <w:t>from spectrometer.Experiment import Experiment</w:t>
        <w:br/>
        <w:t>from spectrometer.integrators import Integrators</w:t>
        <w:br/>
        <w:br/>
        <w:t>experiment = Experiment(</w:t>
        <w:br/>
        <w:t xml:space="preserve">    height_mm=26, width_mm=12.5, depth_mm=50.8,</w:t>
        <w:br/>
        <w:t xml:space="preserve">    shield_mm=5, yoke=0, pinhole_dia_mm=3,</w:t>
        <w:br/>
        <w:t xml:space="preserve">    R0_mm=np.array([0.0, -10.0, 0.0]),</w:t>
        <w:br/>
        <w:t xml:space="preserve">    q_eng_MeV=np.array([0.0, 3.0, 0.0]),</w:t>
        <w:br/>
        <w:t xml:space="preserve">    m_kg=9.109e-31, q_C=-1.602e-19,</w:t>
        <w:br/>
        <w:t xml:space="preserve">    Bx0_T=0.5, Ex0_Vm=0.0,</w:t>
        <w:br/>
        <w:t xml:space="preserve">    fringe=1, sharp_edge=1,</w:t>
        <w:br/>
        <w:t xml:space="preserve">    N_steps=1600, CFL=0.05,</w:t>
        <w:br/>
        <w:t xml:space="preserve">    solution="Numeric Field",</w:t>
        <w:br/>
        <w:t xml:space="preserve">    Nx_p=129, Ny_p=129,</w:t>
        <w:br/>
        <w:t xml:space="preserve">    grid_interpulation="Spline",</w:t>
        <w:br/>
        <w:t>)</w:t>
        <w:br/>
        <w:br/>
        <w:t>params = experiment._evaluate_exp_paramas()</w:t>
        <w:br/>
        <w:t>integrator = Integrators(params)</w:t>
        <w:br/>
        <w:t>R_mm, v_ms, gamma = integrator._RK4_Hermit()</w:t>
        <w:br/>
        <w:t>print(R_mm[-1])</w:t>
      </w:r>
    </w:p>
    <w:p>
      <w:pPr>
        <w:pStyle w:val="Heading1"/>
        <w:bidi/>
        <w:jc w:val="right"/>
      </w:pPr>
      <w:r>
        <w:rPr>
          <w:rFonts w:ascii="Arial" w:hAnsi="Arial" w:eastAsia="Arial"/>
          <w:b/>
          <w:color w:val="1F4E79"/>
          <w:sz w:val="36"/>
          <w:rtl/>
        </w:rPr>
        <w:t>14. רשימת בדיקה להרצה</w:t>
      </w:r>
    </w:p>
    <w:p>
      <w:pPr>
        <w:pStyle w:val="ListNumber"/>
        <w:spacing w:after="40" w:line="276" w:lineRule="auto"/>
        <w:bidi/>
        <w:jc w:val="right"/>
      </w:pPr>
      <w:r>
        <w:rPr>
          <w:rFonts w:ascii="Arial" w:hAnsi="Arial" w:eastAsia="Arial"/>
          <w:b w:val="0"/>
          <w:sz w:val="22"/>
          <w:rtl/>
        </w:rPr>
        <w:t>להתקין את התלויות.</w:t>
      </w:r>
    </w:p>
    <w:p>
      <w:pPr>
        <w:pStyle w:val="ListNumber"/>
        <w:spacing w:after="40" w:line="276" w:lineRule="auto"/>
        <w:bidi/>
        <w:jc w:val="right"/>
      </w:pPr>
      <w:r>
        <w:rPr>
          <w:rFonts w:ascii="Arial" w:hAnsi="Arial" w:eastAsia="Arial"/>
          <w:b w:val="0"/>
          <w:sz w:val="22"/>
          <w:rtl/>
        </w:rPr>
        <w:t>להגדיר גאומטריה, חלקיק ושדות ב־main.py.</w:t>
      </w:r>
    </w:p>
    <w:p>
      <w:pPr>
        <w:pStyle w:val="ListNumber"/>
        <w:spacing w:after="40" w:line="276" w:lineRule="auto"/>
        <w:bidi/>
        <w:jc w:val="right"/>
      </w:pPr>
      <w:r>
        <w:rPr>
          <w:rFonts w:ascii="Arial" w:hAnsi="Arial" w:eastAsia="Arial"/>
          <w:b w:val="0"/>
          <w:sz w:val="22"/>
          <w:rtl/>
        </w:rPr>
        <w:t>להפעיל בלוק אתחול שדה אחד.</w:t>
      </w:r>
    </w:p>
    <w:p>
      <w:pPr>
        <w:pStyle w:val="ListNumber"/>
        <w:spacing w:after="40" w:line="276" w:lineRule="auto"/>
        <w:bidi/>
        <w:jc w:val="right"/>
      </w:pPr>
      <w:r>
        <w:rPr>
          <w:rFonts w:ascii="Arial" w:hAnsi="Arial" w:eastAsia="Arial"/>
          <w:b w:val="0"/>
          <w:sz w:val="22"/>
          <w:rtl/>
        </w:rPr>
        <w:t>בשדה נומרי לבחור Linear או Spline ורזולוציה מהצורה 2^k+1.</w:t>
      </w:r>
    </w:p>
    <w:p>
      <w:pPr>
        <w:pStyle w:val="ListNumber"/>
        <w:spacing w:after="40" w:line="276" w:lineRule="auto"/>
        <w:bidi/>
        <w:jc w:val="right"/>
      </w:pPr>
      <w:r>
        <w:rPr>
          <w:rFonts w:ascii="Arial" w:hAnsi="Arial" w:eastAsia="Arial"/>
          <w:b w:val="0"/>
          <w:sz w:val="22"/>
          <w:rtl/>
        </w:rPr>
        <w:t>להפעיל את בלוק הניסוי הרצוי ולכבות את השאר.</w:t>
      </w:r>
    </w:p>
    <w:p>
      <w:pPr>
        <w:pStyle w:val="ListNumber"/>
        <w:spacing w:after="40" w:line="276" w:lineRule="auto"/>
        <w:bidi/>
        <w:jc w:val="right"/>
      </w:pPr>
      <w:r>
        <w:rPr>
          <w:rFonts w:ascii="Arial" w:hAnsi="Arial" w:eastAsia="Arial"/>
          <w:b w:val="0"/>
          <w:sz w:val="22"/>
          <w:rtl/>
        </w:rPr>
        <w:t>לבנות מחדש את השדה לאחר שינוי פרמטרים המשפיעים עליו.</w:t>
      </w:r>
    </w:p>
    <w:p>
      <w:pPr>
        <w:pStyle w:val="ListNumber"/>
        <w:spacing w:after="40" w:line="276" w:lineRule="auto"/>
        <w:bidi/>
        <w:jc w:val="right"/>
      </w:pPr>
      <w:r>
        <w:rPr>
          <w:rFonts w:ascii="Arial" w:hAnsi="Arial" w:eastAsia="Arial"/>
          <w:b w:val="0"/>
          <w:sz w:val="22"/>
          <w:rtl/>
        </w:rPr>
        <w:t>להריץ python main.py מתוך Final.</w:t>
      </w:r>
    </w:p>
    <w:p>
      <w:pPr>
        <w:pStyle w:val="ListNumber"/>
        <w:spacing w:after="40" w:line="276" w:lineRule="auto"/>
        <w:bidi/>
        <w:jc w:val="right"/>
      </w:pPr>
      <w:r>
        <w:rPr>
          <w:rFonts w:ascii="Arial" w:hAnsi="Arial" w:eastAsia="Arial"/>
          <w:b w:val="0"/>
          <w:sz w:val="22"/>
          <w:rtl/>
        </w:rPr>
        <w:t>לשמור תוצאה יחד עם פרמטרים ו־seed.</w:t>
      </w:r>
    </w:p>
    <w:p>
      <w:pPr>
        <w:pStyle w:val="ListNumber"/>
        <w:spacing w:after="40" w:line="276" w:lineRule="auto"/>
        <w:bidi/>
        <w:jc w:val="right"/>
      </w:pPr>
      <w:r>
        <w:rPr>
          <w:rFonts w:ascii="Arial" w:hAnsi="Arial" w:eastAsia="Arial"/>
          <w:b w:val="0"/>
          <w:sz w:val="22"/>
          <w:rtl/>
        </w:rPr>
        <w:t>במבחן התכנסות לבדוק סדרי Richardson עוקבים ולא רק פיט גלובלי.</w:t>
      </w:r>
    </w:p>
    <w:sectPr w:rsidR="00FC693F" w:rsidRPr="0006063C" w:rsidSect="00034616">
      <w:headerReference w:type="default" r:id="rId12"/>
      <w:footerReference w:type="default" r:id="rId13"/>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46464"/>
        <w:sz w:val="18"/>
      </w:rPr>
      <w:t>Final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r>
      <w:rPr>
        <w:rFonts w:ascii="Arial" w:hAnsi="Arial" w:eastAsia="Arial"/>
        <w:b w:val="0"/>
        <w:color w:val="646464"/>
        <w:sz w:val="18"/>
        <w:rtl/>
      </w:rPr>
      <w:t>סימולציית ספקטרומטר — תיעוד טכני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תיעוד טכני ומדריך משתמש — סימולציית ספקטרומטר</dc:title>
  <dc:subject>סימולציה יחסותית של חלקיקים טעונים בשדות חשמליים ומגנטיים</dc:subject>
  <dc:creator>פרויקט גמר</dc:creator>
  <cp:keywords>Spectrometer, RK4, Boris, Enge, multigrid, cubic spline</cp:keywords>
  <dc:description>generated by python-docx</dc:description>
  <cp:lastModifiedBy/>
  <cp:revision>1</cp:revision>
  <dcterms:created xsi:type="dcterms:W3CDTF">2013-12-23T23:15:00Z</dcterms:created>
  <dcterms:modified xsi:type="dcterms:W3CDTF">2013-12-23T23:15:00Z</dcterms:modified>
  <cp:category/>
</cp:coreProperties>
</file>