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sz w:val="40"/>
          <w:szCs w:val="40"/>
        </w:rPr>
      </w:pPr>
      <w:r w:rsidDel="00000000" w:rsidR="00000000" w:rsidRPr="00000000">
        <w:rPr>
          <w:b w:val="1"/>
          <w:sz w:val="40"/>
          <w:szCs w:val="40"/>
          <w:rtl w:val="0"/>
        </w:rPr>
        <w:t xml:space="preserve">🩺 Streamlining Clinical Documentation with AWS HealthScribe: A HIPAA-Eligible AI Solution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 modern healthcare, clinicians face increasing pressure to document patient interactions thoroughly and efficiently. Manual transcription and note-taking consume valuable time—time that could be better spent with patients. That’s where AWS HealthScribe comes in a </w:t>
      </w:r>
      <w:r w:rsidDel="00000000" w:rsidR="00000000" w:rsidRPr="00000000">
        <w:rPr>
          <w:b w:val="1"/>
          <w:rtl w:val="0"/>
        </w:rPr>
        <w:t xml:space="preserve">HIPAA-eligible AI service</w:t>
      </w:r>
      <w:r w:rsidDel="00000000" w:rsidR="00000000" w:rsidRPr="00000000">
        <w:rPr>
          <w:rtl w:val="0"/>
        </w:rPr>
        <w:t xml:space="preserve"> that transforms how healthcare applications handle clinical documentation.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What is AWS HealthScribe?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AWS HealthScribe enables healthcare software vendors to build intelligent clinical applications that automatically generate clinical notes by analyzing patient-clinician conversations. It combines advanced speech recognition with generative AI to reduce documentation workload while maintaining accuracy, security, and trust.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Key Features of AWS HealthScribe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1. Summarized Clinical Notes :</w:t>
      </w:r>
    </w:p>
    <w:p w:rsidR="00000000" w:rsidDel="00000000" w:rsidP="00000000" w:rsidRDefault="00000000" w:rsidRPr="00000000" w14:paraId="0000000D">
      <w:pPr>
        <w:rPr/>
      </w:pPr>
      <w:r w:rsidDel="00000000" w:rsidR="00000000" w:rsidRPr="00000000">
        <w:rPr>
          <w:rtl w:val="0"/>
        </w:rPr>
        <w:t xml:space="preserve">AWS HealthScribe analyzes conversations and generates high-quality summaries of key clinical sections: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  Chief complaint</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  History of present illness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  Assessment</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  Treatment plan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For behavioral health settings, it also supports the </w:t>
      </w:r>
      <w:r w:rsidDel="00000000" w:rsidR="00000000" w:rsidRPr="00000000">
        <w:rPr>
          <w:b w:val="1"/>
          <w:rtl w:val="0"/>
        </w:rPr>
        <w:t xml:space="preserve">GIRPP</w:t>
      </w:r>
      <w:r w:rsidDel="00000000" w:rsidR="00000000" w:rsidRPr="00000000">
        <w:rPr>
          <w:rtl w:val="0"/>
        </w:rPr>
        <w:t xml:space="preserve"> (Goal, Intervention, Response, Progress, Plan) note structure. These AI-generated notes serve as a first draft, enabling clinicians to review, edit, and finalize documentation faster.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2. Turn-by-Turn Transcripts with Speaker Roles :</w:t>
      </w:r>
    </w:p>
    <w:p w:rsidR="00000000" w:rsidDel="00000000" w:rsidP="00000000" w:rsidRDefault="00000000" w:rsidRPr="00000000" w14:paraId="00000016">
      <w:pPr>
        <w:rPr/>
      </w:pPr>
      <w:r w:rsidDel="00000000" w:rsidR="00000000" w:rsidRPr="00000000">
        <w:rPr>
          <w:rtl w:val="0"/>
        </w:rPr>
        <w:t xml:space="preserve">HealthScribe provides a rich, timestamped transcript, clearly distinguishing between the patient and clinician. Each segment is aligned with who said what and when—essential for accurate and contextual note generation.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3. Clinical Segmentation : </w:t>
      </w:r>
    </w:p>
    <w:p w:rsidR="00000000" w:rsidDel="00000000" w:rsidP="00000000" w:rsidRDefault="00000000" w:rsidRPr="00000000" w14:paraId="00000019">
      <w:pPr>
        <w:rPr/>
      </w:pPr>
      <w:r w:rsidDel="00000000" w:rsidR="00000000" w:rsidRPr="00000000">
        <w:rPr>
          <w:rtl w:val="0"/>
        </w:rPr>
        <w:t xml:space="preserve">The service categorizes dialogue into clinically relevant types—subjective, objective, and even non-clinical small talk—making it easier for users to filter and navigate the conversation.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4. Evidence-Based AI Notes (Evidence Mapping) : </w:t>
      </w:r>
    </w:p>
    <w:p w:rsidR="00000000" w:rsidDel="00000000" w:rsidP="00000000" w:rsidRDefault="00000000" w:rsidRPr="00000000" w14:paraId="0000001F">
      <w:pPr>
        <w:rPr/>
      </w:pPr>
      <w:r w:rsidDel="00000000" w:rsidR="00000000" w:rsidRPr="00000000">
        <w:rPr>
          <w:rtl w:val="0"/>
        </w:rPr>
        <w:t xml:space="preserve">Transparency is a cornerstone of responsible AI. Every sentence in HealthScribe's clinical notes is linked to the original transcript, allowing clinicians and scribes to verify accuracy. This approach promotes trust and explainability in AI-generated insights.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5. Structured Medical Term Extraction : </w:t>
      </w:r>
    </w:p>
    <w:p w:rsidR="00000000" w:rsidDel="00000000" w:rsidP="00000000" w:rsidRDefault="00000000" w:rsidRPr="00000000" w14:paraId="00000022">
      <w:pPr>
        <w:rPr/>
      </w:pPr>
      <w:r w:rsidDel="00000000" w:rsidR="00000000" w:rsidRPr="00000000">
        <w:rPr>
          <w:rtl w:val="0"/>
        </w:rPr>
        <w:t xml:space="preserve">Automatically extract critical medical terms such as:</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 Diagnoses</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 Medications</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 Treatments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These structured terms can power workflows in your app, like auto-filling forms, surfacing relevant reading materials, or suggesting next steps.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HIPAA-Eligible: Built for Privacy and Compliance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AWS HealthScribe is HIPAA-eligible, meeting strict standards for data security and patient privacy:</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 No audio or text is retained by the service.</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 No data is used to train AI models.</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 You maintain full control over where and how transcriptions are stored—whether in local  environments or cloud storage.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This ensures that sensitive health data stays secure and compliant with healthcare regulations.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Why AWS HealthScribe?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By using AWS HealthScribe, healthcare vendors can:</w:t>
      </w:r>
    </w:p>
    <w:p w:rsidR="00000000" w:rsidDel="00000000" w:rsidP="00000000" w:rsidRDefault="00000000" w:rsidRPr="00000000" w14:paraId="00000036">
      <w:pPr>
        <w:numPr>
          <w:ilvl w:val="0"/>
          <w:numId w:val="4"/>
        </w:numPr>
        <w:ind w:left="720" w:hanging="360"/>
        <w:rPr>
          <w:u w:val="none"/>
        </w:rPr>
      </w:pPr>
      <w:r w:rsidDel="00000000" w:rsidR="00000000" w:rsidRPr="00000000">
        <w:rPr>
          <w:rtl w:val="0"/>
        </w:rPr>
        <w:t xml:space="preserve">  Eliminate the need to manage multiple AI services</w:t>
      </w:r>
    </w:p>
    <w:p w:rsidR="00000000" w:rsidDel="00000000" w:rsidP="00000000" w:rsidRDefault="00000000" w:rsidRPr="00000000" w14:paraId="00000037">
      <w:pPr>
        <w:numPr>
          <w:ilvl w:val="0"/>
          <w:numId w:val="4"/>
        </w:numPr>
        <w:ind w:left="720" w:hanging="360"/>
        <w:rPr>
          <w:u w:val="none"/>
        </w:rPr>
      </w:pPr>
      <w:r w:rsidDel="00000000" w:rsidR="00000000" w:rsidRPr="00000000">
        <w:rPr>
          <w:rtl w:val="0"/>
        </w:rPr>
        <w:t xml:space="preserve">  Accelerate integration of speech-to-note functionality</w:t>
      </w:r>
    </w:p>
    <w:p w:rsidR="00000000" w:rsidDel="00000000" w:rsidP="00000000" w:rsidRDefault="00000000" w:rsidRPr="00000000" w14:paraId="00000038">
      <w:pPr>
        <w:numPr>
          <w:ilvl w:val="0"/>
          <w:numId w:val="4"/>
        </w:numPr>
        <w:ind w:left="720" w:hanging="360"/>
        <w:rPr>
          <w:u w:val="none"/>
        </w:rPr>
      </w:pPr>
      <w:r w:rsidDel="00000000" w:rsidR="00000000" w:rsidRPr="00000000">
        <w:rPr>
          <w:rtl w:val="0"/>
        </w:rPr>
        <w:t xml:space="preserve">  Build secure, efficient, and trustworthy clinical documentation tools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Whether you’re developing </w:t>
      </w:r>
      <w:r w:rsidDel="00000000" w:rsidR="00000000" w:rsidRPr="00000000">
        <w:rPr>
          <w:b w:val="1"/>
          <w:rtl w:val="0"/>
        </w:rPr>
        <w:t xml:space="preserve">EHR</w:t>
      </w:r>
      <w:r w:rsidDel="00000000" w:rsidR="00000000" w:rsidRPr="00000000">
        <w:rPr>
          <w:rtl w:val="0"/>
        </w:rPr>
        <w:t xml:space="preserve"> systems, telehealth solutions, or behavioral health apps, AWS HealthScribe gives you a compliant, AI-driven foundation to innovate faster.</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Final Thoughts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AWS HealthScribe represents a pivotal step forward in healthcare technology—bridging the gap between conversational AI and clinical documentation, all while prioritizing privacy, compliance, and responsibility. Its ability to generate accurate, traceable, and editable clinical notes not only reduces administrative burden but also enhances clinician satisfaction and patient outcomes.</w:t>
      </w:r>
    </w:p>
    <w:p w:rsidR="00000000" w:rsidDel="00000000" w:rsidP="00000000" w:rsidRDefault="00000000" w:rsidRPr="00000000" w14:paraId="0000003F">
      <w:pPr>
        <w:rPr/>
      </w:pPr>
      <w:r w:rsidDel="00000000" w:rsidR="00000000" w:rsidRPr="00000000">
        <w:rPr>
          <w:rtl w:val="0"/>
        </w:rPr>
        <w:t xml:space="preserve">As healthcare continues to evolve, tools like HealthScribe empower developers to build the next generation of AI-powered clinical applications—faster, smarter, and safer.</w:t>
      </w:r>
    </w:p>
    <w:p w:rsidR="00000000" w:rsidDel="00000000" w:rsidP="00000000" w:rsidRDefault="00000000" w:rsidRPr="00000000" w14:paraId="000000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