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 HIPAA Compliance Best Practices for Healthcare Software: A Comprehensive Guide</w:t>
      </w:r>
    </w:p>
    <w:p>
      <w:pPr>
        <w:spacing w:after="200"/>
        <w:jc w:val="center"/>
      </w:pPr>
      <w:r>
        <w:rPr>
          <w:color w:val="666666"/>
          <w:sz w:val="20"/>
          <w:szCs w:val="20"/>
        </w:rPr>
        <w:t xml:space="preserve">Published on 8/5/2025</w:t>
      </w:r>
    </w:p>
    <w:p>
      <w:pPr>
        <w:spacing w:after="400"/>
        <w:jc w:val="center"/>
      </w:pPr>
      <w:r>
        <w:rPr>
          <w:i/>
          <w:iCs/>
          <w:color w:val="666666"/>
          <w:sz w:val="20"/>
          <w:szCs w:val="20"/>
        </w:rPr>
        <w:t xml:space="preserve">Tagged under Healthcare, Technology, HIPAA</w:t>
      </w:r>
    </w:p>
    <w:p>
      <w:pPr>
        <w:pStyle w:val="Heading2"/>
        <w:spacing w:before="400" w:after="200"/>
      </w:pPr>
      <w:r>
        <w:t xml:space="preserve">Table of Contents</w:t>
      </w:r>
    </w:p>
    <w:p>
      <w:pPr>
        <w:spacing w:after="400"/>
      </w:pPr>
      <w:r>
        <w:t xml:space="preserve">Explore essential HIPAA compliance best practices for healthcare software development. Learn how to ensure data security, patient privacy, and regulatory adherence in your healthcare applications.</w:t>
      </w:r>
    </w:p>
    <w:p>
      <w:pPr>
        <w:spacing w:after="200"/>
      </w:pPr>
      <w:r>
        <w:t xml:space="preserve">In the rapidly evolving healthcare industry, technology plays a pivotal role in improving patient care and operational efficiency. However, with the increasing reliance on digital solutions comes the critical need for robust data protection. Healthcare organizations and software developers must navigate the complex landscape of HIPAA compliance to safeguard sensitive patient information. Technology Rivers, a leading healthcare software development firm based in Virginia and Washington DC, specializes in creating HIPAA-compliant solutions that empower healthcare providers and vendors to deliver secure and efficient care.</w:t>
      </w:r>
    </w:p>
    <w:p>
      <w:pPr>
        <w:spacing w:after="200"/>
      </w:pPr>
      <w:r>
        <w:t xml:space="preserve">What is HIPAA Compliance?</w:t>
      </w:r>
    </w:p>
    <w:p>
      <w:pPr>
        <w:spacing w:after="200"/>
      </w:pPr>
      <w:r>
        <w:t xml:space="preserve">HIPAA, the Health Insurance Portability and Accountability Act, is a federal law that sets national standards for protecting sensitive patient health information. HIPAA compliance ensures that healthcare providers, insurers, and their business associates maintain the confidentiality, integrity, and availability of protected health information (PHI).</w:t>
      </w:r>
    </w:p>
    <w:p>
      <w:pPr>
        <w:spacing w:after="200"/>
      </w:pPr>
      <w:r>
        <w:t xml:space="preserve">Key Features of HIPAA Compliance for Healthcare Software</w:t>
      </w:r>
    </w:p>
    <w:p>
      <w:pPr>
        <w:spacing w:after="200"/>
      </w:pPr>
      <w:r>
        <w:t xml:space="preserve">1. Data Encryption</w:t>
      </w:r>
    </w:p>
    <w:p>
      <w:pPr>
        <w:spacing w:after="200"/>
      </w:pPr>
      <w:r>
        <w:t xml:space="preserve">[Detailed description with bullet points or sub-features]</w:t>
      </w:r>
    </w:p>
    <w:p>
      <w:pPr>
        <w:spacing w:after="200"/>
      </w:pPr>
      <w:r>
        <w:t xml:space="preserve">- Encryption of data at rest using AES-256</w:t>
      </w:r>
    </w:p>
    <w:p>
      <w:pPr>
        <w:spacing w:after="200"/>
      </w:pPr>
      <w:r>
        <w:t xml:space="preserve">- Encryption of data in transit using TLS 1.2 or higher</w:t>
      </w:r>
    </w:p>
    <w:p>
      <w:pPr>
        <w:spacing w:after="200"/>
      </w:pPr>
      <w:r>
        <w:t xml:space="preserve">- Regular encryption key management and rotation</w:t>
      </w:r>
    </w:p>
    <w:p>
      <w:pPr>
        <w:spacing w:after="200"/>
      </w:pPr>
      <w:r>
        <w:t xml:space="preserve">2. Access Controls</w:t>
      </w:r>
    </w:p>
    <w:p>
      <w:pPr>
        <w:spacing w:after="200"/>
      </w:pPr>
      <w:r>
        <w:t xml:space="preserve">[Detailed description]</w:t>
      </w:r>
    </w:p>
    <w:p>
      <w:pPr>
        <w:spacing w:after="200"/>
      </w:pPr>
      <w:r>
        <w:t xml:space="preserve">Implement role-based access controls (RBAC) to ensure that only authorized personnel can access PHI. This includes multi-factor authentication (MFA) and audit logs for all access attempts.</w:t>
      </w:r>
    </w:p>
    <w:p>
      <w:pPr>
        <w:spacing w:after="200"/>
      </w:pPr>
      <w:r>
        <w:t xml:space="preserve">3. Audit Trails</w:t>
      </w:r>
    </w:p>
    <w:p>
      <w:pPr>
        <w:spacing w:after="200"/>
      </w:pPr>
      <w:r>
        <w:t xml:space="preserve">[Detailed description]</w:t>
      </w:r>
    </w:p>
    <w:p>
      <w:pPr>
        <w:spacing w:after="200"/>
      </w:pPr>
      <w:r>
        <w:t xml:space="preserve">Maintain detailed logs of all system activities, including user logins, data accesses, and changes to PHI. These logs must be tamper-proof and readily available for audits.</w:t>
      </w:r>
    </w:p>
    <w:p>
      <w:pPr>
        <w:spacing w:after="200"/>
      </w:pPr>
      <w:r>
        <w:t xml:space="preserve">4. Data Backup and Disaster Recovery</w:t>
      </w:r>
    </w:p>
    <w:p>
      <w:pPr>
        <w:spacing w:after="200"/>
      </w:pPr>
      <w:r>
        <w:t xml:space="preserve">[Detailed description]</w:t>
      </w:r>
    </w:p>
    <w:p>
      <w:pPr>
        <w:spacing w:after="200"/>
      </w:pPr>
      <w:r>
        <w:t xml:space="preserve">Ensure that PHI is backed up regularly and stored securely. Develop a disaster recovery plan to restore data quickly in case of a breach or system failure.</w:t>
      </w:r>
    </w:p>
    <w:p>
      <w:pPr>
        <w:spacing w:after="200"/>
      </w:pPr>
      <w:r>
        <w:t xml:space="preserve">5. Patient Consent Management</w:t>
      </w:r>
    </w:p>
    <w:p>
      <w:pPr>
        <w:spacing w:after="200"/>
      </w:pPr>
      <w:r>
        <w:t xml:space="preserve">[Detailed description with bullet points]</w:t>
      </w:r>
    </w:p>
    <w:p>
      <w:pPr>
        <w:spacing w:after="200"/>
      </w:pPr>
      <w:r>
        <w:t xml:space="preserve">- Obtain explicit patient consent before collecting or sharing PHI</w:t>
      </w:r>
    </w:p>
    <w:p>
      <w:pPr>
        <w:spacing w:after="200"/>
      </w:pPr>
      <w:r>
        <w:t xml:space="preserve">- Provide clear privacy notices and ensure patients understand their rights</w:t>
      </w:r>
    </w:p>
    <w:p>
      <w:pPr>
        <w:spacing w:after="200"/>
      </w:pPr>
      <w:r>
        <w:t xml:space="preserve">- Enable patients to revoke consent at any time</w:t>
      </w:r>
    </w:p>
    <w:p>
      <w:pPr>
        <w:spacing w:after="200"/>
      </w:pPr>
      <w:r>
        <w:t xml:space="preserve">Compliance Section: Built for Privacy and Compliance</w:t>
      </w:r>
    </w:p>
    <w:p>
      <w:pPr>
        <w:spacing w:after="200"/>
      </w:pPr>
      <w:r>
        <w:t xml:space="preserve">HIPAA-compliant healthcare software must meet strict standards for data security and patient privacy. Technology Rivers' solutions are designed to meet these standards, ensuring:</w:t>
      </w:r>
    </w:p>
    <w:p>
      <w:pPr>
        <w:spacing w:after="200"/>
      </w:pPr>
      <w:r>
        <w:t xml:space="preserve">- Encryption of all PHI</w:t>
      </w:r>
    </w:p>
    <w:p>
      <w:pPr>
        <w:spacing w:after="200"/>
      </w:pPr>
      <w:r>
        <w:t xml:space="preserve">- Regular security audits and risk assessments</w:t>
      </w:r>
    </w:p>
    <w:p>
      <w:pPr>
        <w:spacing w:after="200"/>
      </w:pPr>
      <w:r>
        <w:t xml:space="preserve">- Training for all personnel on HIPAA policies and procedures</w:t>
      </w:r>
    </w:p>
    <w:p>
      <w:pPr>
        <w:spacing w:after="200"/>
      </w:pPr>
      <w:r>
        <w:t xml:space="preserve">Why Technology Rivers?</w:t>
      </w:r>
    </w:p>
    <w:p>
      <w:pPr>
        <w:spacing w:after="200"/>
      </w:pPr>
      <w:r>
        <w:t xml:space="preserve">By partnering with Technology Rivers, healthcare vendors can:</w:t>
      </w:r>
    </w:p>
    <w:p>
      <w:pPr>
        <w:spacing w:after="200"/>
      </w:pPr>
      <w:r>
        <w:t xml:space="preserve">- Ensure HIPAA compliance in their software applications</w:t>
      </w:r>
    </w:p>
    <w:p>
      <w:pPr>
        <w:spacing w:after="200"/>
      </w:pPr>
      <w:r>
        <w:t xml:space="preserve">- Leverage expertise in AWS healthcare solutions</w:t>
      </w:r>
    </w:p>
    <w:p>
      <w:pPr>
        <w:spacing w:after="200"/>
      </w:pPr>
      <w:r>
        <w:t xml:space="preserve">- Access local support in Virginia and Washington DC</w:t>
      </w:r>
    </w:p>
    <w:p>
      <w:pPr>
        <w:spacing w:after="200"/>
      </w:pPr>
      <w:r>
        <w:t xml:space="preserve">Final Thoughts</w:t>
      </w:r>
    </w:p>
    <w:p>
      <w:pPr>
        <w:spacing w:after="200"/>
      </w:pPr>
      <w:r>
        <w:t xml:space="preserve">HIPAA compliance is not just a legal requirement—it's a cornerstone of trust in healthcare. As the industry continues to embrace digital transformation, the need for secure, compliant solutions will only grow. Technology Rivers represents a pivotal step forward in healthcare technology—empowering developers to build the next generation of AI-powered clinical applications faster, smarter, and safer.</w:t>
      </w:r>
    </w:p>
    <w:p>
      <w:pPr>
        <w:spacing w:after="200"/>
      </w:pPr>
      <w:r>
        <w:t xml:space="preserve">As healthcare continues to evolve, tools like those developed by Technology Rivers enable the creation of innovative, HIPAA-compliant solutions that prioritize patient privacy and data security.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2025-08-05T13:03:36.533Z</dcterms:created>
  <dcterms:modified xsi:type="dcterms:W3CDTF">2025-08-05T13:03:36.535Z</dcterms:modified>
</cp:coreProperties>
</file>

<file path=docProps/custom.xml><?xml version="1.0" encoding="utf-8"?>
<Properties xmlns="http://schemas.openxmlformats.org/officeDocument/2006/custom-properties" xmlns:vt="http://schemas.openxmlformats.org/officeDocument/2006/docPropsVTypes"/>
</file>