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400"/>
        <w:jc w:val="center"/>
      </w:pPr>
      <w:r>
        <w:rPr>
          <w:b/>
          <w:bCs/>
          <w:sz w:val="32"/>
          <w:szCs w:val="32"/>
        </w:rPr>
        <w:t xml:space="preserve">```json</w:t>
      </w:r>
    </w:p>
    <w:p>
      <w:pPr>
        <w:spacing w:after="200"/>
        <w:jc w:val="center"/>
      </w:pPr>
      <w:r>
        <w:rPr>
          <w:color w:val="666666"/>
          <w:sz w:val="20"/>
          <w:szCs w:val="20"/>
        </w:rPr>
        <w:t xml:space="preserve">Published on 8/5/2025</w:t>
      </w:r>
    </w:p>
    <w:p>
      <w:pPr>
        <w:spacing w:after="400"/>
        <w:jc w:val="center"/>
      </w:pPr>
      <w:r>
        <w:rPr>
          <w:i/>
          <w:iCs/>
          <w:color w:val="666666"/>
          <w:sz w:val="20"/>
          <w:szCs w:val="20"/>
        </w:rPr>
        <w:t xml:space="preserve">Tagged under Healthcare, Technology, HIPAA</w:t>
      </w:r>
    </w:p>
    <w:p>
      <w:pPr>
        <w:pStyle w:val="Heading2"/>
        <w:spacing w:before="400" w:after="200"/>
      </w:pPr>
      <w:r>
        <w:rPr>
          <w:b/>
          <w:bCs/>
          <w:sz w:val="24"/>
          <w:szCs w:val="24"/>
        </w:rPr>
        <w:t xml:space="preserve">Summary</w:t>
      </w:r>
    </w:p>
    <w:p>
      <w:pPr>
        <w:spacing w:after="400"/>
      </w:pPr>
      <w:r>
        <w:rPr>
          <w:sz w:val="22"/>
          <w:szCs w:val="22"/>
        </w:rPr>
        <w:t xml:space="preserve">Generated blog post about HIPAA Compliance Best Practices for Healthcare Software</w:t>
      </w:r>
    </w:p>
    <w:p>
      <w:pPr>
        <w:pStyle w:val="Heading1"/>
        <w:spacing w:before="400" w:after="200"/>
      </w:pPr>
      <w:r>
        <w:rPr>
          <w:b/>
          <w:bCs/>
          <w:sz w:val="26"/>
          <w:szCs w:val="26"/>
        </w:rPr>
        <w:t xml:space="preserve">```json</w:t>
      </w:r>
    </w:p>
    <w:p>
      <w:pPr>
        <w:spacing w:after="200"/>
      </w:pPr>
      <w:r>
        <w:rPr>
          <w:sz w:val="22"/>
          <w:szCs w:val="22"/>
        </w:rPr>
        <w:t xml:space="preserve">This blog post discusses HIPAA Compliance Best Practices for Healthcare Software and its implications for healthcare technology.</w:t>
      </w:r>
    </w:p>
    <w:p>
      <w:pPr>
        <w:pStyle w:val="Heading2"/>
        <w:spacing w:before="400" w:after="200"/>
      </w:pPr>
      <w:r>
        <w:rPr>
          <w:b/>
          <w:bCs/>
          <w:sz w:val="24"/>
          <w:szCs w:val="24"/>
        </w:rPr>
        <w:t xml:space="preserve">Introduction</w:t>
      </w:r>
    </w:p>
    <w:p>
      <w:pPr>
        <w:spacing w:after="200"/>
      </w:pPr>
      <w:r>
        <w:rPr>
          <w:sz w:val="22"/>
          <w:szCs w:val="22"/>
        </w:rPr>
        <w:t xml:space="preserve">HIPAA Compliance Best Practices for Healthcare Software is a critical consideration in modern healthcare software development.</w:t>
      </w:r>
    </w:p>
    <w:p>
      <w:pPr>
        <w:pStyle w:val="Heading2"/>
        <w:spacing w:before="400" w:after="200"/>
      </w:pPr>
      <w:r>
        <w:rPr>
          <w:b/>
          <w:bCs/>
          <w:sz w:val="24"/>
          <w:szCs w:val="24"/>
        </w:rPr>
        <w:t xml:space="preserve">Key Points</w:t>
      </w:r>
    </w:p>
    <w:p>
      <w:pPr>
        <w:spacing w:after="200"/>
      </w:pPr>
      <w:r>
        <w:rPr>
          <w:sz w:val="22"/>
          <w:szCs w:val="22"/>
        </w:rPr>
        <w:t xml:space="preserve">- Healthcare compliance requirements</w:t>
      </w:r>
    </w:p>
    <w:p>
      <w:pPr>
        <w:spacing w:after="200"/>
      </w:pPr>
      <w:r>
        <w:rPr>
          <w:sz w:val="22"/>
          <w:szCs w:val="22"/>
        </w:rPr>
        <w:t xml:space="preserve">- Technology implementation strategies</w:t>
      </w:r>
    </w:p>
    <w:p>
      <w:pPr>
        <w:spacing w:after="200"/>
      </w:pPr>
      <w:r>
        <w:rPr>
          <w:sz w:val="22"/>
          <w:szCs w:val="22"/>
        </w:rPr>
        <w:t xml:space="preserve">- Best practices for healthcare software</w:t>
      </w:r>
    </w:p>
    <w:p>
      <w:pPr>
        <w:pStyle w:val="Heading2"/>
        <w:spacing w:before="400" w:after="200"/>
      </w:pPr>
      <w:r>
        <w:rPr>
          <w:b/>
          <w:bCs/>
          <w:sz w:val="24"/>
          <w:szCs w:val="24"/>
        </w:rPr>
        <w:t xml:space="preserve">Conclusion</w:t>
      </w:r>
    </w:p>
    <w:p>
      <w:pPr>
        <w:spacing w:after="200"/>
      </w:pPr>
      <w:r>
        <w:rPr>
          <w:sz w:val="22"/>
          <w:szCs w:val="22"/>
        </w:rPr>
        <w:t xml:space="preserve">Understanding HIPAA Compliance Best Practices for Healthcare Software is essential for successful healthcare technology projects.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2025-08-05T13:42:00.401Z</dcterms:created>
  <dcterms:modified xsi:type="dcterms:W3CDTF">2025-08-05T13:42:00.401Z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