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spacing w:before="400" w:after="400"/>
        <w:jc w:val="center"/>
      </w:pPr>
      <w:r>
        <w:rPr>
          <w:b/>
          <w:bCs/>
          <w:sz w:val="32"/>
          <w:szCs w:val="32"/>
        </w:rPr>
        <w:t xml:space="preserve">HIPAA Compliance Best Practices for Healthcare Software Development</w:t>
      </w:r>
    </w:p>
    <w:p>
      <w:pPr>
        <w:spacing w:after="200"/>
        <w:jc w:val="center"/>
      </w:pPr>
      <w:r>
        <w:rPr>
          <w:color w:val="666666"/>
          <w:sz w:val="20"/>
          <w:szCs w:val="20"/>
        </w:rPr>
        <w:t xml:space="preserve">Published on 8/5/2025</w:t>
      </w:r>
    </w:p>
    <w:p>
      <w:pPr>
        <w:spacing w:after="400"/>
        <w:jc w:val="center"/>
      </w:pPr>
      <w:r>
        <w:rPr>
          <w:i/>
          <w:iCs/>
          <w:color w:val="666666"/>
          <w:sz w:val="20"/>
          <w:szCs w:val="20"/>
        </w:rPr>
        <w:t xml:space="preserve">Tagged under Healthcare, Technology, HIPAA</w:t>
      </w:r>
    </w:p>
    <w:p>
      <w:pPr>
        <w:pStyle w:val="Heading2"/>
        <w:spacing w:before="400" w:after="200"/>
      </w:pPr>
      <w:r>
        <w:rPr>
          <w:b/>
          <w:bCs/>
          <w:sz w:val="24"/>
          <w:szCs w:val="24"/>
        </w:rPr>
        <w:t xml:space="preserve">Summary</w:t>
      </w:r>
    </w:p>
    <w:p>
      <w:pPr>
        <w:spacing w:after="400"/>
      </w:pPr>
      <w:r>
        <w:rPr>
          <w:sz w:val="22"/>
          <w:szCs w:val="22"/>
        </w:rPr>
        <w:t xml:space="preserve">Navigating HIPAA compliance for healthcare software can be complex.  This blog post outlines best practices to ensure your software protects patient data and meets regulatory requirements.</w:t>
      </w:r>
    </w:p>
    <w:p>
      <w:pPr>
        <w:spacing w:after="200"/>
      </w:pPr>
      <w:r>
        <w:rPr>
          <w:sz w:val="22"/>
          <w:szCs w:val="22"/>
        </w:rPr>
        <w:t xml:space="preserve">HIPAA compliance is paramount for any software handling protected health information (PHI).  Healthcare software developers must implement robust security measures to safeguard sensitive patient data from unauthorized access, use, or disclosure.  Here are some best practices to ensure your healthcare software meets HIPAA requirements:</w:t>
      </w:r>
    </w:p>
    <w:p>
      <w:pPr>
        <w:spacing w:after="200"/>
      </w:pPr>
      <w:r>
        <w:rPr>
          <w:sz w:val="22"/>
          <w:szCs w:val="22"/>
        </w:rPr>
        <w:t xml:space="preserve">**1. Conduct a Thorough Risk Assessment:**</w:t>
      </w:r>
    </w:p>
    <w:p>
      <w:pPr>
        <w:spacing w:after="200"/>
      </w:pPr>
      <w:r>
        <w:rPr>
          <w:sz w:val="22"/>
          <w:szCs w:val="22"/>
        </w:rPr>
        <w:t xml:space="preserve">Begin by identifying potential risks to PHI within your software. Consider factors like data storage, transmission, access controls, and employee training.  A comprehensive risk assessment will highlight areas requiring immediate attention.</w:t>
      </w:r>
    </w:p>
    <w:p>
      <w:pPr>
        <w:spacing w:after="200"/>
      </w:pPr>
      <w:r>
        <w:rPr>
          <w:sz w:val="22"/>
          <w:szCs w:val="22"/>
        </w:rPr>
        <w:t xml:space="preserve">**2. Implement Strong Access Controls:**</w:t>
      </w:r>
    </w:p>
    <w:p>
      <w:pPr>
        <w:spacing w:after="200"/>
      </w:pPr>
      <w:r>
        <w:rPr>
          <w:sz w:val="22"/>
          <w:szCs w:val="22"/>
        </w:rPr>
        <w:t xml:space="preserve">Limit access to PHI to authorized personnel only. Utilize role-based access control (RBAC) to grant specific permissions based on job function.  Strong password policies, multi-factor authentication, and regular audits are crucial for maintaining secure access.</w:t>
      </w:r>
    </w:p>
    <w:p>
      <w:pPr>
        <w:spacing w:after="200"/>
      </w:pPr>
      <w:r>
        <w:rPr>
          <w:sz w:val="22"/>
          <w:szCs w:val="22"/>
        </w:rPr>
        <w:t xml:space="preserve">**3. Encrypt Data at Rest and in Transit:**</w:t>
      </w:r>
    </w:p>
    <w:p>
      <w:pPr>
        <w:spacing w:after="200"/>
      </w:pPr>
      <w:r>
        <w:rPr>
          <w:sz w:val="22"/>
          <w:szCs w:val="22"/>
        </w:rPr>
        <w:t xml:space="preserve">Encrypt all PHI stored on servers and devices, as well as data transmitted between systems.  Use industry-standard encryption algorithms to protect data from unauthorized decryption.</w:t>
      </w:r>
    </w:p>
    <w:p>
      <w:pPr>
        <w:spacing w:after="200"/>
      </w:pPr>
      <w:r>
        <w:rPr>
          <w:sz w:val="22"/>
          <w:szCs w:val="22"/>
        </w:rPr>
        <w:t xml:space="preserve">**4. Secure Your Software Development Lifecycle (SDLC):**</w:t>
      </w:r>
    </w:p>
    <w:p>
      <w:pPr>
        <w:spacing w:after="200"/>
      </w:pPr>
      <w:r>
        <w:rPr>
          <w:sz w:val="22"/>
          <w:szCs w:val="22"/>
        </w:rPr>
        <w:t xml:space="preserve">Incorporate security considerations throughout the entire software development process. Conduct penetration testing, code reviews, and vulnerability assessments to identify and mitigate security risks early on.</w:t>
      </w:r>
    </w:p>
    <w:p>
      <w:pPr>
        <w:spacing w:after="200"/>
      </w:pPr>
      <w:r>
        <w:rPr>
          <w:sz w:val="22"/>
          <w:szCs w:val="22"/>
        </w:rPr>
        <w:t xml:space="preserve">**5. Implement Patch Management and Updates:**</w:t>
      </w:r>
    </w:p>
    <w:p>
      <w:pPr>
        <w:spacing w:after="200"/>
      </w:pPr>
      <w:r>
        <w:rPr>
          <w:sz w:val="22"/>
          <w:szCs w:val="22"/>
        </w:rPr>
        <w:t xml:space="preserve">Regularly update your software and operating systems to patch known vulnerabilities.  Promptly address security advisories and install necessary updates to minimize exposure to threats.</w:t>
      </w:r>
    </w:p>
    <w:p>
      <w:pPr>
        <w:spacing w:after="200"/>
      </w:pPr>
      <w:r>
        <w:rPr>
          <w:sz w:val="22"/>
          <w:szCs w:val="22"/>
        </w:rPr>
        <w:t xml:space="preserve">**6. Train Employees on HIPAA Compliance:**</w:t>
      </w:r>
    </w:p>
    <w:p>
      <w:pPr>
        <w:spacing w:after="200"/>
      </w:pPr>
      <w:r>
        <w:rPr>
          <w:sz w:val="22"/>
          <w:szCs w:val="22"/>
        </w:rPr>
        <w:t xml:space="preserve">Provide comprehensive training to all employees who handle PHI.  Educate them on HIPAA regulations, best practices, and the importance of data security.  Regular refresher courses are essential to keep knowledge up-to-date.</w:t>
      </w:r>
    </w:p>
    <w:p>
      <w:pPr>
        <w:spacing w:after="200"/>
      </w:pPr>
      <w:r>
        <w:rPr>
          <w:sz w:val="22"/>
          <w:szCs w:val="22"/>
        </w:rPr>
        <w:t xml:space="preserve">**7. Establish a Data Breach Response Plan:**</w:t>
      </w:r>
    </w:p>
    <w:p>
      <w:pPr>
        <w:spacing w:after="200"/>
      </w:pPr>
      <w:r>
        <w:rPr>
          <w:sz w:val="22"/>
          <w:szCs w:val="22"/>
        </w:rPr>
        <w:t xml:space="preserve">Develop a detailed plan to address potential data breaches.  Define roles and responsibilities, communication protocols, and steps for containing and mitigating the impact of a breach.</w:t>
      </w:r>
    </w:p>
    <w:p>
      <w:pPr>
        <w:spacing w:after="200"/>
      </w:pPr>
      <w:r>
        <w:rPr>
          <w:sz w:val="22"/>
          <w:szCs w:val="22"/>
        </w:rPr>
        <w:t xml:space="preserve">**8. Conduct Regular Audits and Monitoring:**</w:t>
      </w:r>
    </w:p>
    <w:p>
      <w:pPr>
        <w:spacing w:after="200"/>
      </w:pPr>
      <w:r>
        <w:rPr>
          <w:sz w:val="22"/>
          <w:szCs w:val="22"/>
        </w:rPr>
        <w:t xml:space="preserve">Perform regular audits to assess your HIPAA compliance posture.  Monitor system logs, access activity, and security controls to identify potential vulnerabilities or violations.</w:t>
      </w:r>
    </w:p>
    <w:p>
      <w:pPr>
        <w:spacing w:after="200"/>
      </w:pPr>
      <w:r>
        <w:rPr>
          <w:sz w:val="22"/>
          <w:szCs w:val="22"/>
        </w:rPr>
        <w:t xml:space="preserve">**9. Consider Third-Party Risk Management:**</w:t>
      </w:r>
    </w:p>
    <w:p>
      <w:pPr>
        <w:spacing w:after="200"/>
      </w:pPr>
      <w:r>
        <w:rPr>
          <w:sz w:val="22"/>
          <w:szCs w:val="22"/>
        </w:rPr>
        <w:t xml:space="preserve">If you utilize third-party vendors who handle PHI, ensure they comply with HIPAA regulations.  Review their security practices, contracts, and data handling procedures.</w:t>
      </w:r>
    </w:p>
    <w:p>
      <w:pPr>
        <w:spacing w:after="200"/>
      </w:pPr>
      <w:r>
        <w:rPr>
          <w:sz w:val="22"/>
          <w:szCs w:val="22"/>
        </w:rPr>
        <w:t xml:space="preserve">**10. Stay Informed About HIPAA Updates:**</w:t>
      </w:r>
    </w:p>
    <w:p>
      <w:pPr>
        <w:spacing w:after="200"/>
      </w:pPr>
      <w:r>
        <w:rPr>
          <w:sz w:val="22"/>
          <w:szCs w:val="22"/>
        </w:rPr>
        <w:t xml:space="preserve">HIPAA regulations are subject to change. Stay abreast of updates and amendments to ensure your software remains compliant.  Subscribe to industry newsletters, attend webinars, and consult with legal experts as needed.</w:t>
      </w:r>
    </w:p>
    <w:p>
      <w:pPr>
        <w:spacing w:after="200"/>
      </w:pPr>
      <w:r>
        <w:rPr>
          <w:sz w:val="22"/>
          <w:szCs w:val="22"/>
        </w:rPr>
        <w:t xml:space="preserve">**Need help with HIPAA-compliant healthcare software development?**</w:t>
      </w:r>
    </w:p>
    <w:p>
      <w:pPr>
        <w:spacing w:after="200"/>
      </w:pPr>
      <w:r>
        <w:rPr>
          <w:sz w:val="22"/>
          <w:szCs w:val="22"/>
        </w:rPr>
        <w:t xml:space="preserve">Technology Rivers specializes in building secure and compliant mobile and web applications.  Download our [</w:t>
      </w:r>
      <w:hyperlink w:history="1" r:id="rIdxewtttncxyppd8gj6u_kt">
        <w:r>
          <w:rPr>
            <w:color w:val="0563C1"/>
            <w:sz w:val="22"/>
            <w:szCs w:val="22"/>
            <w:u w:val="single"/>
          </w:rPr>
          <w:t xml:space="preserve">HIPAA Compliant Mobile &amp; Web App Development Checklist</w:t>
        </w:r>
      </w:hyperlink>
      <w:r>
        <w:rPr>
          <w:sz w:val="22"/>
          <w:szCs w:val="22"/>
        </w:rPr>
        <w:t xml:space="preserve">](</w:t>
      </w:r>
      <w:hyperlink w:history="1" r:id="rId2h4gbproikccbwrydxiyj">
        <w:r>
          <w:rPr>
            <w:color w:val="0563C1"/>
            <w:sz w:val="22"/>
            <w:szCs w:val="22"/>
            <w:u w:val="single"/>
          </w:rPr>
          <w:t xml:space="preserve">https://technologyrivers.com/hipaa-compliant-mobile-and-web-app-development-checklist/)</w:t>
        </w:r>
      </w:hyperlink>
      <w:r>
        <w:rPr>
          <w:sz w:val="22"/>
          <w:szCs w:val="22"/>
        </w:rPr>
        <w:t xml:space="preserve"> to get started.</w:t>
      </w:r>
    </w:p>
    <w:p>
      <w:pPr>
        <w:spacing w:after="200"/>
      </w:pPr>
      <w:r>
        <w:rPr>
          <w:sz w:val="22"/>
          <w:szCs w:val="22"/>
        </w:rPr>
        <w:t xml:space="preserve">**Avoiding Common App Development Pitfalls:**</w:t>
      </w:r>
    </w:p>
    <w:p>
      <w:pPr>
        <w:spacing w:after="200"/>
      </w:pPr>
      <w:r>
        <w:rPr>
          <w:sz w:val="22"/>
          <w:szCs w:val="22"/>
        </w:rPr>
        <w:t xml:space="preserve">Developing a successful healthcare app requires careful planning and execution. Learn from common mistakes with our guide: [</w:t>
      </w:r>
      <w:hyperlink w:history="1" r:id="rIdhj4f-sriac7bfhjnujb0j">
        <w:r>
          <w:rPr>
            <w:color w:val="0563C1"/>
            <w:sz w:val="22"/>
            <w:szCs w:val="22"/>
            <w:u w:val="single"/>
          </w:rPr>
          <w:t xml:space="preserve">Top 8 Ways App Development Goes Wrong &amp; How to Get Back on Track</w:t>
        </w:r>
      </w:hyperlink>
      <w:r>
        <w:rPr>
          <w:sz w:val="22"/>
          <w:szCs w:val="22"/>
        </w:rPr>
        <w:t xml:space="preserve">](</w:t>
      </w:r>
      <w:hyperlink w:history="1" r:id="rIdsvsi4mvexffrrz2qazfki">
        <w:r>
          <w:rPr>
            <w:color w:val="0563C1"/>
            <w:sz w:val="22"/>
            <w:szCs w:val="22"/>
            <w:u w:val="single"/>
          </w:rPr>
          <w:t xml:space="preserve">https://technologyrivers.com/top-8-ways-app-development-goes-wrong-and-how-to-get-back-on-track/).</w:t>
        </w:r>
      </w:hyperlink>
    </w:p>
    <w:p>
      <w:pPr>
        <w:spacing w:after="200"/>
      </w:pPr>
      <w:r>
        <w:rPr>
          <w:sz w:val="22"/>
          <w:szCs w:val="22"/>
        </w:rPr>
        <w:t xml:space="preserve">**Boost Your App's Reach:**</w:t>
      </w:r>
    </w:p>
    <w:p>
      <w:pPr>
        <w:spacing w:after="200"/>
      </w:pPr>
      <w:r>
        <w:rPr>
          <w:sz w:val="22"/>
          <w:szCs w:val="22"/>
        </w:rPr>
        <w:t xml:space="preserve">Ready to maximize your app's visibility? Explore our proven strategies for reaching your target audience: [</w:t>
      </w:r>
      <w:hyperlink w:history="1" r:id="rId2yaac6lobuvqqd2wmikhx">
        <w:r>
          <w:rPr>
            <w:color w:val="0563C1"/>
            <w:sz w:val="22"/>
            <w:szCs w:val="22"/>
            <w:u w:val="single"/>
          </w:rPr>
          <w:t xml:space="preserve">13 Proven Strategies to Boost Your Mobile App's Reach</w:t>
        </w:r>
      </w:hyperlink>
      <w:r>
        <w:rPr>
          <w:sz w:val="22"/>
          <w:szCs w:val="22"/>
        </w:rPr>
        <w:t xml:space="preserve">](</w:t>
      </w:r>
      <w:hyperlink w:history="1" r:id="rIdejsd8m75hplaudn82iurb">
        <w:r>
          <w:rPr>
            <w:color w:val="0563C1"/>
            <w:sz w:val="22"/>
            <w:szCs w:val="22"/>
            <w:u w:val="single"/>
          </w:rPr>
          <w:t xml:space="preserve">https://technologyrivers.com/free-app-promotion-playbook/).</w:t>
        </w:r>
      </w:hyperlink>
    </w:p>
    <w:p>
      <w:pPr>
        <w:spacing w:after="200"/>
      </w:pPr>
      <w:r>
        <w:rPr>
          <w:sz w:val="22"/>
          <w:szCs w:val="22"/>
        </w:rPr>
        <w:t xml:space="preserve">**</w:t>
      </w:r>
      <w:hyperlink w:history="1" r:id="rIdagwaao_tsv1lsqe6mukkp">
        <w:r>
          <w:rPr>
            <w:color w:val="0563C1"/>
            <w:sz w:val="22"/>
            <w:szCs w:val="22"/>
            <w:u w:val="single"/>
          </w:rPr>
          <w:t xml:space="preserve">Contact Us</w:t>
        </w:r>
      </w:hyperlink>
      <w:r>
        <w:rPr>
          <w:sz w:val="22"/>
          <w:szCs w:val="22"/>
        </w:rPr>
        <w:t xml:space="preserve"> for a Consultation:**</w:t>
      </w:r>
    </w:p>
    <w:p>
      <w:pPr>
        <w:spacing w:after="200"/>
      </w:pPr>
      <w:r>
        <w:rPr>
          <w:sz w:val="22"/>
          <w:szCs w:val="22"/>
        </w:rPr>
        <w:t xml:space="preserve">Let Technology Rivers help you build secure and compliant healthcare software.  [</w:t>
      </w:r>
      <w:hyperlink w:history="1" r:id="rIduye8y76liv389_pxpklha">
        <w:r>
          <w:rPr>
            <w:color w:val="0563C1"/>
            <w:sz w:val="22"/>
            <w:szCs w:val="22"/>
            <w:u w:val="single"/>
          </w:rPr>
          <w:t xml:space="preserve">Contact Us</w:t>
        </w:r>
      </w:hyperlink>
      <w:r>
        <w:rPr>
          <w:sz w:val="22"/>
          <w:szCs w:val="22"/>
        </w:rPr>
        <w:t xml:space="preserve">](</w:t>
      </w:r>
      <w:hyperlink w:history="1" r:id="rIdauxmmwxctj43oginyvw1-">
        <w:r>
          <w:rPr>
            <w:color w:val="0563C1"/>
            <w:sz w:val="22"/>
            <w:szCs w:val="22"/>
            <w:u w:val="single"/>
          </w:rPr>
          <w:t xml:space="preserve">https://technologyrivers.com/contact-us/)</w:t>
        </w:r>
      </w:hyperlink>
      <w:r>
        <w:rPr>
          <w:sz w:val="22"/>
          <w:szCs w:val="22"/>
        </w:rPr>
        <w:t xml:space="preserve"> today to discuss your project requirements.</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xewtttncxyppd8gj6u_kt" Type="http://schemas.openxmlformats.org/officeDocument/2006/relationships/hyperlink" Target="https://technologyrivers.com/hipaa-compliant-mobile-and-web-app-development-checklist/" TargetMode="External"/><Relationship Id="rId2h4gbproikccbwrydxiyj" Type="http://schemas.openxmlformats.org/officeDocument/2006/relationships/hyperlink" Target="https://technologyrivers.com/hipaa-compliant-mobile-and-web-app-development-checklist/)" TargetMode="External"/><Relationship Id="rIdhj4f-sriac7bfhjnujb0j" Type="http://schemas.openxmlformats.org/officeDocument/2006/relationships/hyperlink" Target="https://technologyrivers.com/top-8-ways-app-development-goes-wrong-and-how-to-get-back-on-track/" TargetMode="External"/><Relationship Id="rIdsvsi4mvexffrrz2qazfki" Type="http://schemas.openxmlformats.org/officeDocument/2006/relationships/hyperlink" Target="https://technologyrivers.com/top-8-ways-app-development-goes-wrong-and-how-to-get-back-on-track/)." TargetMode="External"/><Relationship Id="rId2yaac6lobuvqqd2wmikhx" Type="http://schemas.openxmlformats.org/officeDocument/2006/relationships/hyperlink" Target="https://technologyrivers.com/free-app-promotion-playbook/" TargetMode="External"/><Relationship Id="rIdejsd8m75hplaudn82iurb" Type="http://schemas.openxmlformats.org/officeDocument/2006/relationships/hyperlink" Target="https://technologyrivers.com/free-app-promotion-playbook/)." TargetMode="External"/><Relationship Id="rIdagwaao_tsv1lsqe6mukkp" Type="http://schemas.openxmlformats.org/officeDocument/2006/relationships/hyperlink" Target="https://technologyrivers.com/contact-us/" TargetMode="External"/><Relationship Id="rIduye8y76liv389_pxpklha" Type="http://schemas.openxmlformats.org/officeDocument/2006/relationships/hyperlink" Target="https://technologyrivers.com/contact-us/" TargetMode="External"/><Relationship Id="rIdauxmmwxctj43oginyvw1-" Type="http://schemas.openxmlformats.org/officeDocument/2006/relationships/hyperlink" Target="https://technologyrivers.com/contact-us/)" TargetMode="External"/><Relationship Id="rId15"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2025-08-05T13:42:36.563Z</dcterms:created>
  <dcterms:modified xsi:type="dcterms:W3CDTF">2025-08-05T13:42:36.563Z</dcterms:modified>
</cp:coreProperties>
</file>

<file path=docProps/custom.xml><?xml version="1.0" encoding="utf-8"?>
<Properties xmlns="http://schemas.openxmlformats.org/officeDocument/2006/custom-properties" xmlns:vt="http://schemas.openxmlformats.org/officeDocument/2006/docPropsVTypes"/>
</file>