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4"/>
          <w:szCs w:val="24"/>
          <w:b w:val="1"/>
          <w:bCs w:val="1"/>
        </w:rPr>
        <w:t xml:space="preserve">${kp_header_line1}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«${kp_header_name}»</w:t>
      </w:r>
    </w:p>
    <w:p/>
    <w:p>
      <w:pPr>
        <w:jc w:val="center"/>
      </w:pPr>
      <w:r>
        <w:rPr>
          <w:sz w:val="24"/>
          <w:szCs w:val="24"/>
          <w:b w:val="1"/>
          <w:bCs w:val="1"/>
        </w:rPr>
        <w:t xml:space="preserve">Карточка основных сведений об организации</w:t>
      </w:r>
    </w:p>
    <w:p/>
    <w:tbl>
      <w:tblGrid>
        <w:gridCol w:w="3200" w:type="dxa"/>
        <w:gridCol w:w="56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Полное наименование организации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${kp_full_name}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Сокращенное наименование организации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${kp_short_name}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Юридический адрес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${kp_legal_address}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Почтовый адрес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${kp_postal_address}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ОГРН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${kp_ogrn}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ОКВЭД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${kp_okved}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ИНН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${kp_inn}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КПП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${kp_kpp}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Расчетный счет, рубли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${kp_rs_rub}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Расчётный счёт, юани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${kp_rs_cny}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Наименование банковского учреждения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${kp_bank}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Корреспондентский счет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${kp_ks}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БИК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${kp_bik}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Должность руководителя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${kp_ceo_title}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Ф.И.О. руководителя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${kp_ceo_fio}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Документ, на основании которого действует руководитель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${kp_ceo_basis}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Телефон/факс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${kp_phone}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E-mail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${kp_email}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Провайдер ЭДО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${kp_edo_provider}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2"/>
                <w:szCs w:val="22"/>
              </w:rPr>
              <w:t xml:space="preserve">Номер в ЭДО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22"/>
                <w:szCs w:val="22"/>
              </w:rPr>
              <w:t xml:space="preserve">${kp_edo_number}</w:t>
            </w:r>
          </w:p>
        </w:tc>
      </w:tr>
    </w:tbl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2026-06-01T11:43:38+04:00</dcterms:created>
  <dcterms:modified xsi:type="dcterms:W3CDTF">2026-06-01T11:43:38+04:00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