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48B9" w14:textId="77777777" w:rsidR="00CB53A2" w:rsidRDefault="00CB53A2" w:rsidP="00CB53A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/>
          <w:color w:val="455971"/>
          <w:spacing w:val="2"/>
          <w:sz w:val="27"/>
          <w:szCs w:val="27"/>
        </w:rPr>
      </w:pPr>
      <w:r>
        <w:rPr>
          <w:rStyle w:val="a4"/>
          <w:rFonts w:ascii="Arial" w:hAnsi="Arial"/>
          <w:color w:val="455971"/>
          <w:spacing w:val="2"/>
          <w:sz w:val="27"/>
          <w:szCs w:val="27"/>
          <w:bdr w:val="none" w:sz="0" w:space="0" w:color="auto" w:frame="1"/>
        </w:rPr>
        <w:t> </w:t>
      </w:r>
      <w:proofErr w:type="spellStart"/>
      <w:r>
        <w:rPr>
          <w:rStyle w:val="a4"/>
          <w:rFonts w:ascii="Arial" w:hAnsi="Arial"/>
          <w:color w:val="455971"/>
          <w:spacing w:val="2"/>
          <w:sz w:val="27"/>
          <w:szCs w:val="27"/>
          <w:bdr w:val="none" w:sz="0" w:space="0" w:color="auto" w:frame="1"/>
        </w:rPr>
        <w:t>SmartMine</w:t>
      </w:r>
      <w:proofErr w:type="spellEnd"/>
      <w:r>
        <w:rPr>
          <w:rStyle w:val="a4"/>
          <w:rFonts w:ascii="Arial" w:hAnsi="Arial"/>
          <w:color w:val="455971"/>
          <w:spacing w:val="2"/>
          <w:sz w:val="27"/>
          <w:szCs w:val="27"/>
          <w:bdr w:val="none" w:sz="0" w:space="0" w:color="auto" w:frame="1"/>
        </w:rPr>
        <w:t xml:space="preserve"> Platform</w:t>
      </w:r>
      <w:r>
        <w:rPr>
          <w:rFonts w:ascii="Arial" w:hAnsi="Arial"/>
          <w:color w:val="455971"/>
          <w:spacing w:val="2"/>
          <w:sz w:val="27"/>
          <w:szCs w:val="27"/>
        </w:rPr>
        <w:t xml:space="preserve"> – </w:t>
      </w:r>
    </w:p>
    <w:p w14:paraId="6467E757" w14:textId="5F3CEC0B" w:rsidR="00CB53A2" w:rsidRPr="00CB53A2" w:rsidRDefault="00CB53A2" w:rsidP="00CB53A2">
      <w:pPr>
        <w:spacing w:before="120"/>
        <w:rPr>
          <w:rFonts w:ascii="Arial" w:hAnsi="Arial" w:cs="Arial"/>
          <w:color w:val="455971"/>
          <w:spacing w:val="2"/>
          <w:shd w:val="clear" w:color="auto" w:fill="FFFFFF"/>
        </w:rPr>
      </w:pPr>
      <w:r w:rsidRPr="00CB53A2">
        <w:rPr>
          <w:rFonts w:ascii="Arial" w:hAnsi="Arial" w:cs="Arial"/>
          <w:color w:val="455971"/>
          <w:spacing w:val="2"/>
          <w:shd w:val="clear" w:color="auto" w:fill="FFFFFF"/>
        </w:rPr>
        <w:t xml:space="preserve">программный комплекс для решения задач диспетчерского контроля и управления на предприятиях </w:t>
      </w:r>
      <w:proofErr w:type="gramStart"/>
      <w:r w:rsidRPr="00CB53A2">
        <w:rPr>
          <w:rFonts w:ascii="Arial" w:hAnsi="Arial" w:cs="Arial"/>
          <w:color w:val="455971"/>
          <w:spacing w:val="2"/>
          <w:shd w:val="clear" w:color="auto" w:fill="FFFFFF"/>
        </w:rPr>
        <w:t>горно-рудной</w:t>
      </w:r>
      <w:proofErr w:type="gramEnd"/>
      <w:r w:rsidRPr="00CB53A2">
        <w:rPr>
          <w:rFonts w:ascii="Arial" w:hAnsi="Arial" w:cs="Arial"/>
          <w:color w:val="455971"/>
          <w:spacing w:val="2"/>
          <w:shd w:val="clear" w:color="auto" w:fill="FFFFFF"/>
        </w:rPr>
        <w:t xml:space="preserve"> промышленности. Комплекс построен на базе многопользовательской мульти-серверной распределенной масштабируемой архитектуры, позволяющей повысить надёжность системы в целом, давая максимальный контроль за ситуацией на предприятии конечным пользователям системы. Комплекс предоставляет возможность повысить производительность, снизить эксплуатационные расходы и улучшить качество управления горными работами.</w:t>
      </w:r>
    </w:p>
    <w:p w14:paraId="0122E3A7" w14:textId="11AD79BC" w:rsidR="00CB53A2" w:rsidRPr="00CB53A2" w:rsidRDefault="00CB53A2" w:rsidP="00CB53A2">
      <w:pPr>
        <w:rPr>
          <w:rFonts w:ascii="Arial" w:hAnsi="Arial" w:cs="Arial"/>
          <w:color w:val="455971"/>
          <w:spacing w:val="2"/>
          <w:shd w:val="clear" w:color="auto" w:fill="FFFFFF"/>
        </w:rPr>
      </w:pPr>
      <w:r w:rsidRPr="00CB53A2">
        <w:rPr>
          <w:rFonts w:ascii="Arial" w:hAnsi="Arial" w:cs="Arial"/>
          <w:color w:val="455971"/>
          <w:spacing w:val="2"/>
          <w:shd w:val="clear" w:color="auto" w:fill="FFFFFF"/>
        </w:rPr>
        <w:t>      В состав комплекса входит серверное и клиентское ПО для решения задач точного позиционирования персонала и транспорта в реальном масштабе времени, аварийного оповещения персонала, мониторинга самоходного горно-шахтного оборудования, контроля и управления локальными системами автоматизации, ведения электронного ПЛА, электронной выдачи и смены наряд-заданий, управления горными работами, противопожарной защиты, СМИС и прочих.</w:t>
      </w:r>
    </w:p>
    <w:p w14:paraId="39B77D3B" w14:textId="7092A72E" w:rsidR="00CB53A2" w:rsidRDefault="00CB53A2" w:rsidP="00CE14B8">
      <w:pPr>
        <w:ind w:firstLine="426"/>
        <w:rPr>
          <w:rFonts w:ascii="Arial" w:hAnsi="Arial" w:cs="Arial"/>
          <w:color w:val="455971"/>
          <w:spacing w:val="2"/>
          <w:shd w:val="clear" w:color="auto" w:fill="FFFFFF"/>
        </w:rPr>
      </w:pPr>
      <w:r>
        <w:rPr>
          <w:rFonts w:ascii="Arial" w:hAnsi="Arial" w:cs="Arial"/>
          <w:color w:val="455971"/>
          <w:spacing w:val="2"/>
          <w:shd w:val="clear" w:color="auto" w:fill="FFFFFF"/>
        </w:rPr>
        <w:t>Серверная часть комплекса выполнена в виде отдельных слабосвязанных автономных исполняемых компонентов (отдельных приложений, далее – сервисов), выполняющихся на одном или нескольких физических или виртуальных серверах и взаимодействующих между собой, а также с клиентскими приложениями посредством сетевых подключений с использованием протокола TCP/IP. Каждый сервис имеет собственный набор настроек, систему ограничения прав пользователя для выполнения отдельных действий, собственную базу данных и выполняет одну или несколько прикладных задач, его отказ не влияет на жизнеспособность комплекса в целом. Также плюсами такого подхода является возможность добавления и/или обновления отдельных сервисов комплекса без его полной перенастройки. Серверная часть системы может работать под управлением операционных систем Windows или Linux.</w:t>
      </w:r>
    </w:p>
    <w:p w14:paraId="020F8707" w14:textId="77777777" w:rsidR="00CE14B8" w:rsidRPr="00CE14B8" w:rsidRDefault="00CE14B8" w:rsidP="00CE14B8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eastAsiaTheme="minorHAnsi" w:hAnsi="Arial" w:cs="Arial"/>
          <w:color w:val="455971"/>
          <w:spacing w:val="2"/>
          <w:sz w:val="22"/>
          <w:szCs w:val="22"/>
          <w:shd w:val="clear" w:color="auto" w:fill="FFFFFF"/>
          <w:lang w:eastAsia="en-US"/>
        </w:rPr>
      </w:pPr>
      <w:r>
        <w:rPr>
          <w:rFonts w:ascii="Arial" w:hAnsi="Arial" w:cs="Arial"/>
          <w:color w:val="455971"/>
          <w:spacing w:val="2"/>
          <w:shd w:val="clear" w:color="auto" w:fill="FFFFFF"/>
        </w:rPr>
        <w:tab/>
      </w:r>
      <w:r w:rsidRPr="00CE14B8">
        <w:rPr>
          <w:rFonts w:ascii="Arial" w:hAnsi="Arial" w:cs="Arial"/>
          <w:color w:val="455971"/>
          <w:spacing w:val="2"/>
        </w:rPr>
        <w:t> </w:t>
      </w:r>
      <w:r w:rsidRPr="00CE14B8">
        <w:rPr>
          <w:rFonts w:ascii="Arial" w:eastAsiaTheme="minorHAnsi" w:hAnsi="Arial" w:cs="Arial"/>
          <w:color w:val="455971"/>
          <w:spacing w:val="2"/>
          <w:sz w:val="22"/>
          <w:szCs w:val="22"/>
          <w:shd w:val="clear" w:color="auto" w:fill="FFFFFF"/>
          <w:lang w:eastAsia="en-US"/>
        </w:rPr>
        <w:t xml:space="preserve">Клиентская часть системы выполнена в виде Windows, Linux или </w:t>
      </w:r>
      <w:proofErr w:type="spellStart"/>
      <w:r w:rsidRPr="00CE14B8">
        <w:rPr>
          <w:rFonts w:ascii="Arial" w:eastAsiaTheme="minorHAnsi" w:hAnsi="Arial" w:cs="Arial"/>
          <w:color w:val="455971"/>
          <w:spacing w:val="2"/>
          <w:sz w:val="22"/>
          <w:szCs w:val="22"/>
          <w:shd w:val="clear" w:color="auto" w:fill="FFFFFF"/>
          <w:lang w:eastAsia="en-US"/>
        </w:rPr>
        <w:t>Android</w:t>
      </w:r>
      <w:proofErr w:type="spellEnd"/>
      <w:r w:rsidRPr="00CE14B8">
        <w:rPr>
          <w:rFonts w:ascii="Arial" w:eastAsiaTheme="minorHAnsi" w:hAnsi="Arial" w:cs="Arial"/>
          <w:color w:val="455971"/>
          <w:spacing w:val="2"/>
          <w:sz w:val="22"/>
          <w:szCs w:val="22"/>
          <w:shd w:val="clear" w:color="auto" w:fill="FFFFFF"/>
          <w:lang w:eastAsia="en-US"/>
        </w:rPr>
        <w:t xml:space="preserve"> приложения, а также доступна в виде WEB-интерфейса в полнофункциональном объёме. Клиентское приложение предоставляет конечному пользователю (в соответствии с его правами) доступ ко всем доступным для него сервисам в удобном для восприятия виде, а именно в виде мнемосхем, трехмерных моделей рудника, графиков и форм отчётов.</w:t>
      </w:r>
    </w:p>
    <w:p w14:paraId="28BBD523" w14:textId="77777777" w:rsidR="00CE14B8" w:rsidRPr="00CE14B8" w:rsidRDefault="00CE14B8" w:rsidP="00CE14B8">
      <w:pPr>
        <w:shd w:val="clear" w:color="auto" w:fill="FFFFFF"/>
        <w:spacing w:after="150" w:line="240" w:lineRule="auto"/>
        <w:textAlignment w:val="baseline"/>
        <w:rPr>
          <w:rFonts w:ascii="Arial" w:hAnsi="Arial" w:cs="Arial"/>
          <w:color w:val="455971"/>
          <w:spacing w:val="2"/>
          <w:shd w:val="clear" w:color="auto" w:fill="FFFFFF"/>
        </w:rPr>
      </w:pPr>
      <w:r w:rsidRPr="00CE14B8">
        <w:rPr>
          <w:rFonts w:ascii="Arial" w:hAnsi="Arial" w:cs="Arial"/>
          <w:color w:val="455971"/>
          <w:spacing w:val="2"/>
          <w:shd w:val="clear" w:color="auto" w:fill="FFFFFF"/>
        </w:rPr>
        <w:t>   Все сетевые соединения между компонентами комплекса (сервер-сервер, клиент-сервер) используют криптографический протокол TLS, что исключает возможность прослушивания сообщений и осуществление несанкционированного доступа с использованием стороннего программного обеспечения.</w:t>
      </w:r>
    </w:p>
    <w:p w14:paraId="343031F5" w14:textId="48EC5F08" w:rsidR="00CE14B8" w:rsidRDefault="00CE14B8"/>
    <w:sectPr w:rsidR="00CE1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A2"/>
    <w:rsid w:val="00CB53A2"/>
    <w:rsid w:val="00CE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5650"/>
  <w15:chartTrackingRefBased/>
  <w15:docId w15:val="{94608D05-022F-468B-A2F4-690FD446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5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B53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Reva</dc:creator>
  <cp:keywords/>
  <dc:description/>
  <cp:lastModifiedBy>Tatiana Reva</cp:lastModifiedBy>
  <cp:revision>3</cp:revision>
  <dcterms:created xsi:type="dcterms:W3CDTF">2024-03-07T17:06:00Z</dcterms:created>
  <dcterms:modified xsi:type="dcterms:W3CDTF">2024-03-07T17:12:00Z</dcterms:modified>
</cp:coreProperties>
</file>