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  <w:t>HTML</w:t>
      </w:r>
    </w:p>
    <w:p>
      <w:pPr>
        <w:numPr>
          <w:ilvl w:val="1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Базовая структура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HTML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документа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57575" cy="14668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1.1.1 - Базовая разметка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HTML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документа. Текст кода в приложении А.1</w:t>
      </w:r>
    </w:p>
    <w:p>
      <w:pPr>
        <w:numPr>
          <w:ilvl w:val="0"/>
          <w:numId w:val="2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я строка обязательна указывает какая версия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HTML.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Последняя версия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HTML5.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&lt;head&gt;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загружаются все необходимые данные об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html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документе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(заголовок документа, кодировка, подключение стилей и шрифтов. Данные из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&lt;head&gt;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не рендерятся на странице, рендерится все что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&lt;body&gt;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Метаданные и внешние импорты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Тег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&lt;link&gt;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универсальный одиночный тег, в который помещается много различной информации об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html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-странице. Тип информации описывается помощью атрибута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rel.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Подключим с помощью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&lt;link&gt;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иконку вкладки с приложением. Рисунок 1.2.1 - 1.2.3.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2140585"/>
            <wp:effectExtent l="0" t="0" r="5715" b="1206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1.2.1 - Тег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&lt;link&gt;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для подключения иконки приложения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829945"/>
            <wp:effectExtent l="0" t="0" r="4445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1.2.2 - Файл иконки в корневой папки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1199515"/>
            <wp:effectExtent l="0" t="0" r="6985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1.2.3 - Иконка успешно отобразилась во вкладке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Подключить иконку можно также с помощью тега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&lt;link&gt;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но значением атрибута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указать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apple-touch-icon.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Отличие заключается в том, что эта инструкция  позволяет браузеру пользователя выбрать наиболее подходящую иконку. Рисунок 1.2.4.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650875"/>
            <wp:effectExtent l="0" t="0" r="8890" b="1587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1.2.4 - Атрибут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rel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со значением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apple-touch-icon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SEO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-данные задаются тегом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&lt;meta&gt;.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Это нужно для индексации страницы в поисковике. Рисунок 1.2.5.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939800"/>
            <wp:effectExtent l="0" t="0" r="8890" b="1270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1.2.5 -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SEO-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данные. Страницу можно найти по описанию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test web page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Добавив эти метаданные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&lt;head&gt;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будут выполнены базовые настройки устройства. Рисунок 1.2.6.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612140"/>
            <wp:effectExtent l="0" t="0" r="8890" b="165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1.2.6 - Свойство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user-scalable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настраивает «гибкость» страницы. В данном случае станица только под одно устройство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 xml:space="preserve">Подключить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>CSS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 xml:space="preserve"> код можно как на рисунке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>1.2.7.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181600" cy="1781175"/>
            <wp:effectExtent l="0" t="0" r="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1.2.7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Подключение таблицы стилей на 7й строке кода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Подключать скрипты можно через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&lt;script&gt;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Представлено на рисунке 1.2.8 - 1.2.10.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153025" cy="2085975"/>
            <wp:effectExtent l="0" t="0" r="9525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1.2.8 - Подключение скриптов к странице. Скрипты прописываются в конце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body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для того, чтобы они выполнились после отрисовки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html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кода. Это общепринятая практика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886075" cy="628650"/>
            <wp:effectExtent l="0" t="0" r="9525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1.2.9 - Код скрипта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859155"/>
            <wp:effectExtent l="0" t="0" r="12065" b="1714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1.2.10 - Результат работы скрипта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Валидация, семантика и доступность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Валидация - проверка валидатором структуры документа на соответствие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web-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стандартам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спецификациям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Симантичный тег - тег, который носит смысловое объяснение. Каждому элементу на странице соответствует правильное смысловое значение. Представлено на рисунке 1.3.1.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3021330"/>
            <wp:effectExtent l="0" t="0" r="3810" b="762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1.3.1 - Семантика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HTML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-документа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Текст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Списки</w:t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Unordered list - &lt;ul&gt;</w:t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781425" cy="272415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914525" cy="1733550"/>
            <wp:effectExtent l="0" t="0" r="9525" b="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Ordered list - &lt;ol&gt;</w:t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333625" cy="885825"/>
            <wp:effectExtent l="0" t="0" r="9525" b="9525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047750" cy="952500"/>
            <wp:effectExtent l="0" t="0" r="0" b="0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Definitions list - &lt;dl&gt;</w:t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48125" cy="638175"/>
            <wp:effectExtent l="0" t="0" r="9525" b="9525"/>
            <wp:docPr id="1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533650" cy="714375"/>
            <wp:effectExtent l="0" t="0" r="0" b="9525"/>
            <wp:docPr id="2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Картинки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3807460"/>
            <wp:effectExtent l="0" t="0" r="254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1.6.1 - Включение изображений не только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&lt;img&gt;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Таблицы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48100" cy="3067050"/>
            <wp:effectExtent l="0" t="0" r="0" b="0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514475" cy="1257300"/>
            <wp:effectExtent l="0" t="0" r="9525" b="0"/>
            <wp:docPr id="2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1.7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Использование тегов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caption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tbody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3909060"/>
            <wp:effectExtent l="0" t="0" r="3175" b="15240"/>
            <wp:docPr id="2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495425" cy="1685925"/>
            <wp:effectExtent l="0" t="0" r="9525" b="9525"/>
            <wp:docPr id="2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1.7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2 - Улучшаем семантику и логически разделяем таблицукак лейаут 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header, body, footer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91050" cy="4171950"/>
            <wp:effectExtent l="0" t="0" r="0" b="0"/>
            <wp:docPr id="2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562100" cy="1685925"/>
            <wp:effectExtent l="0" t="0" r="0" b="9525"/>
            <wp:docPr id="2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1.7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Как и в 1.7.2, только выделяем заголовки столбцов тегом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объединяем 2 нижние ячейки в одну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1.8 Ссылки и кнопки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1404620"/>
            <wp:effectExtent l="0" t="0" r="4445" b="5080"/>
            <wp:docPr id="2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1.8.1 -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“_blank”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открывает новую вкладку при переходе на ссылку.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Download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позволяет скачивать файл со страницы.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Tel:, mailto:, skype: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позволяют повысить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UX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User expirience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952750" cy="219075"/>
            <wp:effectExtent l="0" t="0" r="0" b="9525"/>
            <wp:docPr id="2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1.8.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Позволяет перейти к конкретному контенту на этой же странице.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#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селектор, после которого указывается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id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контента, на который пролистнётся страница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086350" cy="542925"/>
            <wp:effectExtent l="0" t="0" r="0" b="9525"/>
            <wp:docPr id="2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829050" cy="485775"/>
            <wp:effectExtent l="0" t="0" r="0" b="9525"/>
            <wp:docPr id="3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1.8.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Кнопки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Тип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“button”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прописывается, когда кнопка отвечает за выполнение какой-то логики 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JS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например.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Submit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используется для отправки формы,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reset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для сброса всех введённых данных.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Autofocus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 загрузке страницы ставит фокус на указанную кнопку,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disabled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отключает возможность нажатия кнопки.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1.9 Полезные тэги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1135" cy="553720"/>
            <wp:effectExtent l="0" t="0" r="5715" b="17780"/>
            <wp:docPr id="3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085975" cy="590550"/>
            <wp:effectExtent l="0" t="0" r="9525" b="0"/>
            <wp:docPr id="3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Аббревиатура и ее расшифровка при наведении курсора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1752600" cy="1590675"/>
            <wp:effectExtent l="0" t="0" r="0" b="9525"/>
            <wp:docPr id="3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3829050" cy="895350"/>
            <wp:effectExtent l="0" t="0" r="0" b="0"/>
            <wp:docPr id="3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input + select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Принимает то что ввёл пользователь или выбрал из списка. Также при вводе фильтруются выбираемые опции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962025" cy="866775"/>
            <wp:effectExtent l="0" t="0" r="9525" b="9525"/>
            <wp:docPr id="3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9865" cy="956310"/>
            <wp:effectExtent l="0" t="0" r="6985" b="15240"/>
            <wp:docPr id="3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Визуализация значений в известном диапазоне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638300" cy="295275"/>
            <wp:effectExtent l="0" t="0" r="0" b="9525"/>
            <wp:docPr id="3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38500" cy="466725"/>
            <wp:effectExtent l="0" t="0" r="0" b="9525"/>
            <wp:docPr id="3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Прогресс-бар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135" cy="164465"/>
            <wp:effectExtent l="0" t="0" r="5715" b="6985"/>
            <wp:docPr id="3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.5 -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Если браузер клиента настроен так, чтобы не загружать медиа 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JS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скрипты. Давно устаревшее.</w:t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952875" cy="514350"/>
            <wp:effectExtent l="0" t="0" r="9525" b="0"/>
            <wp:docPr id="4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67275" cy="247650"/>
            <wp:effectExtent l="0" t="0" r="9525" b="0"/>
            <wp:docPr id="4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Выделение важного текста тегом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&lt;mark&gt;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1.10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Глобальная структура сайта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8595" cy="4943475"/>
            <wp:effectExtent l="0" t="0" r="8255" b="9525"/>
            <wp:docPr id="2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-Глобальная структура сайта. Внизу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Footer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1.11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Форма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609850" cy="2133600"/>
            <wp:effectExtent l="0" t="0" r="0" b="0"/>
            <wp:docPr id="4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00650" cy="1666875"/>
            <wp:effectExtent l="0" t="0" r="0" b="9525"/>
            <wp:docPr id="4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Простая форма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4310" cy="2284095"/>
            <wp:effectExtent l="0" t="0" r="2540" b="1905"/>
            <wp:docPr id="4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53025" cy="4181475"/>
            <wp:effectExtent l="0" t="0" r="9525" b="9525"/>
            <wp:docPr id="4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Та же форма, но с легендой и с логическим разделением через тег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fieldset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8595" cy="1448435"/>
            <wp:effectExtent l="0" t="0" r="8255" b="18415"/>
            <wp:docPr id="4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3675" cy="328295"/>
            <wp:effectExtent l="0" t="0" r="3175" b="14605"/>
            <wp:docPr id="4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Тег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label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используется для привязки. При нажатии на него срабатывает фокус на привязаннй к нему элемент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135" cy="1266190"/>
            <wp:effectExtent l="0" t="0" r="5715" b="10160"/>
            <wp:docPr id="4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4086225" cy="476250"/>
            <wp:effectExtent l="0" t="0" r="9525" b="0"/>
            <wp:docPr id="4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.4 -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Второй спсоб связки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label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input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Оба валидны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Некоторые атрибуты для тегов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rows, cols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количество строк и столбцов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name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имя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placeholder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текст на фоне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maxlength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максю количество символов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autofocus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автофокус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disabled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недоступен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readonly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только читать данные из формы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required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форма обязательно должна быть заполнена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autocomplete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автозаполнение формы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1.12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Типы полей ввода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419600" cy="476250"/>
            <wp:effectExtent l="0" t="0" r="0" b="0"/>
            <wp:docPr id="5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2.1 - Текстовое поле ввода и числовое с ограниченным диапазоном, с указанным шагом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705100" cy="333375"/>
            <wp:effectExtent l="0" t="0" r="0" b="9525"/>
            <wp:docPr id="5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Для ввода паролей 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514475" cy="495300"/>
            <wp:effectExtent l="0" t="0" r="9525" b="0"/>
            <wp:docPr id="5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81275" cy="352425"/>
            <wp:effectExtent l="0" t="0" r="9525" b="9525"/>
            <wp:docPr id="5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Значение можно отследить с помощью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JS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295525" cy="3162300"/>
            <wp:effectExtent l="0" t="0" r="9525" b="0"/>
            <wp:docPr id="5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1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428875" cy="295275"/>
            <wp:effectExtent l="0" t="0" r="9525" b="9525"/>
            <wp:docPr id="5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input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 выбором даты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371725" cy="2819400"/>
            <wp:effectExtent l="0" t="0" r="9525" b="0"/>
            <wp:docPr id="5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1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2476500" cy="304800"/>
            <wp:effectExtent l="0" t="0" r="0" b="0"/>
            <wp:docPr id="6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1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input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 выбором цвета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800475" cy="409575"/>
            <wp:effectExtent l="0" t="0" r="9525" b="9525"/>
            <wp:docPr id="6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1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95850" cy="304800"/>
            <wp:effectExtent l="0" t="0" r="0" b="0"/>
            <wp:docPr id="6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1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2.6 -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Работают только если поместить их в форму.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Submit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отправляет данные из формы на сервер,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reset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сбрасывает введённые данные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857375" cy="1619250"/>
            <wp:effectExtent l="0" t="0" r="9525" b="0"/>
            <wp:docPr id="6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1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714750" cy="857250"/>
            <wp:effectExtent l="0" t="0" r="0" b="0"/>
            <wp:docPr id="6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1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input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 возможностью ввода и с возможностью выбора из списка (вводить не обязательно то, что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datalist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1828800" cy="457200"/>
            <wp:effectExtent l="0" t="0" r="0" b="0"/>
            <wp:docPr id="6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3675" cy="165735"/>
            <wp:effectExtent l="0" t="0" r="3175" b="5715"/>
            <wp:docPr id="6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обычный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input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type=’text’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, только предназначен для ввода почты. Предусмотрена дефолтная валидация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819275" cy="352425"/>
            <wp:effectExtent l="0" t="0" r="9525" b="9525"/>
            <wp:docPr id="67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2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57750" cy="200025"/>
            <wp:effectExtent l="0" t="0" r="0" b="9525"/>
            <wp:docPr id="68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Работает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внутри формы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проверяет валидность введённого адреса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067050" cy="2790825"/>
            <wp:effectExtent l="0" t="0" r="0" b="9525"/>
            <wp:docPr id="69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2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743450" cy="219075"/>
            <wp:effectExtent l="0" t="0" r="0" b="9525"/>
            <wp:docPr id="70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2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Работает как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submit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 форме. При нажатии на картинку отправляет данные из формы на сервер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/>
          <w:lang w:val="ru-RU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Значения атрибута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type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тега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input: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•text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•number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•password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•range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•date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•color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•submit &amp; reset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•email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•url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•image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+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тег совместное использование с атрибутом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list 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1.13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Снова типы полей ввода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781300" cy="2524125"/>
            <wp:effectExtent l="0" t="0" r="0" b="9525"/>
            <wp:docPr id="5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10025" cy="2047875"/>
            <wp:effectExtent l="0" t="0" r="9525" b="9525"/>
            <wp:docPr id="5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на телефоне открывается клава для ввода номера (повышает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UX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).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Hidden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используется для хранения скрытых полей и передачи технической информации которую пользователь не должен видеть. Всё это для улучшения семантики кода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105025" cy="866775"/>
            <wp:effectExtent l="0" t="0" r="9525" b="9525"/>
            <wp:docPr id="5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514725" cy="495300"/>
            <wp:effectExtent l="0" t="0" r="9525" b="0"/>
            <wp:docPr id="7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Загрузка пользователем файлов на форму. По умолчанию 1 файл можно выбрать, атрибут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multiple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позволяет загрузить несколько файлов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942975" cy="1647825"/>
            <wp:effectExtent l="0" t="0" r="9525" b="9525"/>
            <wp:docPr id="7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67275" cy="2038350"/>
            <wp:effectExtent l="0" t="0" r="9525" b="0"/>
            <wp:docPr id="7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Чекбоксы и радиобаттоны. Для последних значение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name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д.б.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одинаково.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Checked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при загрузке страницы выставляет галочку. 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1257300" cy="1905000"/>
            <wp:effectExtent l="0" t="0" r="0" b="0"/>
            <wp:docPr id="7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667250" cy="4762500"/>
            <wp:effectExtent l="0" t="0" r="0" b="0"/>
            <wp:docPr id="7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Как и в 1.13.3, только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input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обёрнут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label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Видео и аудио файлы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038475" cy="809625"/>
            <wp:effectExtent l="0" t="0" r="9525" b="9525"/>
            <wp:docPr id="7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314825" cy="581025"/>
            <wp:effectExtent l="0" t="0" r="9525" b="9525"/>
            <wp:docPr id="7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1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Загрузка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audio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486150" cy="2514600"/>
            <wp:effectExtent l="0" t="0" r="0" b="0"/>
            <wp:docPr id="7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1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9865" cy="526415"/>
            <wp:effectExtent l="0" t="0" r="6985" b="6985"/>
            <wp:docPr id="7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1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Загрузка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video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Общие и полезные атрибуты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id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для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логики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class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для стилей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style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для того чтобы перебить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CSS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используется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Important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contenteditable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имзеняемость контента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spellcheck=’true’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включает проверку правописания (например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Textarea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hidden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скрыть элемент, однако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DOM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элемент будет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tabindex=’1’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установить порядок фокуса табом 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Приложение А (для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HTML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А.1 - Текст кода базовой разметки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HTML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-документа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&lt;!DOCTYPE html&gt;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&lt;html lang='en'&gt;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&lt;head&gt;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&lt;meta charset='utf8'&gt;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&lt;title&gt;Document&lt;/title&gt;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&lt;/head&gt;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&lt;body&gt;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&lt;/body&gt;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&lt;/html&gt;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  <w:t>CSS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Базовый синтаксис и применение стилей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1819910"/>
            <wp:effectExtent l="0" t="0" r="5715" b="8890"/>
            <wp:docPr id="8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color:red;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правило,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color:red; text-align:center;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набор правил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990850" cy="1257300"/>
            <wp:effectExtent l="0" t="0" r="0" b="0"/>
            <wp:docPr id="8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.2 - Импорт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CSS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Селекторы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43125" cy="847725"/>
            <wp:effectExtent l="0" t="0" r="9525" b="9525"/>
            <wp:docPr id="8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Сброс встроенных браузером внутренних и внешних отступов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428875" cy="695325"/>
            <wp:effectExtent l="0" t="0" r="9525" b="9525"/>
            <wp:docPr id="8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Стилизация по названию тега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495550" cy="800100"/>
            <wp:effectExtent l="0" t="0" r="0" b="0"/>
            <wp:docPr id="8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Стилизация по классу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086350" cy="561975"/>
            <wp:effectExtent l="0" t="0" r="0" b="9525"/>
            <wp:docPr id="8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2638425" cy="1314450"/>
            <wp:effectExtent l="0" t="0" r="9525" b="0"/>
            <wp:docPr id="8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5 -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Стилизация одного элемента правилами двух классов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2562225" cy="771525"/>
            <wp:effectExtent l="0" t="0" r="9525" b="9525"/>
            <wp:docPr id="8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6 -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Селектор по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id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Класс для стилизации,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для логики.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3675" cy="1562100"/>
            <wp:effectExtent l="0" t="0" r="3175" b="0"/>
            <wp:docPr id="8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4981575" cy="895350"/>
            <wp:effectExtent l="0" t="0" r="9525" b="0"/>
            <wp:docPr id="8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1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14600" cy="1114425"/>
            <wp:effectExtent l="0" t="0" r="0" b="9525"/>
            <wp:docPr id="9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1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7 -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ПРименение стилей класса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fz20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только для тега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 (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Веса смотреть в приложении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B.1)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 В данном случае вес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p.fz20 =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1+10=11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114800" cy="2152650"/>
            <wp:effectExtent l="0" t="0" r="0" b="0"/>
            <wp:docPr id="9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1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7 -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Составной селектор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Стиль применяется по самому «тяжёлому» весу, поэтому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inline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стили сложно переопределить.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Составные селекторы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162175" cy="647700"/>
            <wp:effectExtent l="0" t="0" r="9525" b="0"/>
            <wp:docPr id="9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1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Перечисление тегов, к которым будет применён стиль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066800" cy="714375"/>
            <wp:effectExtent l="0" t="0" r="0" b="9525"/>
            <wp:docPr id="9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1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190875" cy="752475"/>
            <wp:effectExtent l="0" t="0" r="9525" b="9525"/>
            <wp:docPr id="9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1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952625" cy="1162050"/>
            <wp:effectExtent l="0" t="0" r="9525" b="0"/>
            <wp:docPr id="96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1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Обращение к потомку и его стилизация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123950" cy="1133475"/>
            <wp:effectExtent l="0" t="0" r="0" b="9525"/>
            <wp:docPr id="97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18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924300" cy="2381250"/>
            <wp:effectExtent l="0" t="0" r="0" b="0"/>
            <wp:docPr id="98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19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266950" cy="581025"/>
            <wp:effectExtent l="0" t="0" r="0" b="9525"/>
            <wp:docPr id="99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20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color w:val="FF0000"/>
          <w:lang w:val="en-US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>.3.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 xml:space="preserve">3 -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>Знаком «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>&gt;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 xml:space="preserve">» указывается, что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>span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 xml:space="preserve"> должен быть прямым потомком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>li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09600" cy="809625"/>
            <wp:effectExtent l="0" t="0" r="0" b="9525"/>
            <wp:docPr id="100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2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14600" cy="981075"/>
            <wp:effectExtent l="0" t="0" r="0" b="9525"/>
            <wp:docPr id="101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2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762125" cy="619125"/>
            <wp:effectExtent l="0" t="0" r="9525" b="9525"/>
            <wp:docPr id="102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2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3 -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Указываем, что все последующие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будут стилизированы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209675" cy="1666875"/>
            <wp:effectExtent l="0" t="0" r="9525" b="9525"/>
            <wp:docPr id="103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2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819400" cy="942975"/>
            <wp:effectExtent l="0" t="0" r="0" b="9525"/>
            <wp:docPr id="104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2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381250" cy="571500"/>
            <wp:effectExtent l="0" t="0" r="0" b="0"/>
            <wp:docPr id="105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Изображение 2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4 -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Все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после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будут стилизированы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362200" cy="428625"/>
            <wp:effectExtent l="0" t="0" r="0" b="9525"/>
            <wp:docPr id="106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27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067300" cy="981075"/>
            <wp:effectExtent l="0" t="0" r="0" b="9525"/>
            <wp:docPr id="107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Изображение 28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886075" cy="600075"/>
            <wp:effectExtent l="0" t="0" r="9525" b="9525"/>
            <wp:docPr id="108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29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5 -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Стилизация тега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», у которого есть атрибут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target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» 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295525" cy="371475"/>
            <wp:effectExtent l="0" t="0" r="9525" b="9525"/>
            <wp:docPr id="109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Изображение 30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067300" cy="981075"/>
            <wp:effectExtent l="0" t="0" r="0" b="9525"/>
            <wp:docPr id="11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Изображение 28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819400" cy="619125"/>
            <wp:effectExtent l="0" t="0" r="0" b="9525"/>
            <wp:docPr id="11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3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6 -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Стилизация тега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», у которого есть атрибут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target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 со значением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_blank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343150" cy="476250"/>
            <wp:effectExtent l="0" t="0" r="0" b="0"/>
            <wp:docPr id="11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Изображение 3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91100" cy="866775"/>
            <wp:effectExtent l="0" t="0" r="0" b="9525"/>
            <wp:docPr id="114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3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143250" cy="600075"/>
            <wp:effectExtent l="0" t="0" r="0" b="9525"/>
            <wp:docPr id="11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Изображение 3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7 -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Стилизация тега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», у которого есть атрибут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href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 значение которого начинается с 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http://123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2743200" cy="304800"/>
            <wp:effectExtent l="0" t="0" r="0" b="0"/>
            <wp:docPr id="11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3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8 -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Проверяет с конца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352675" cy="266700"/>
            <wp:effectExtent l="0" t="0" r="9525" b="0"/>
            <wp:docPr id="11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Изображение 3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.3.9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Проверяет на наличие указанных символов. Стиль применяется если найдётся заданная последовательность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Псеводоклассы и псевдоэлементы</w:t>
      </w:r>
    </w:p>
    <w:p>
      <w:pPr>
        <w:numPr>
          <w:ilvl w:val="0"/>
          <w:numId w:val="0"/>
        </w:numPr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ab/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133600" cy="2295525"/>
            <wp:effectExtent l="0" t="0" r="0" b="9525"/>
            <wp:docPr id="1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Псевдоклассы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181475" cy="3019425"/>
            <wp:effectExtent l="0" t="0" r="9525" b="9525"/>
            <wp:docPr id="11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Изображение 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438650" cy="4533900"/>
            <wp:effectExtent l="0" t="0" r="0" b="0"/>
            <wp:docPr id="11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Псевдоэлементы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028700" cy="933450"/>
            <wp:effectExtent l="0" t="0" r="0" b="0"/>
            <wp:docPr id="12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4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4562475" cy="942975"/>
            <wp:effectExtent l="0" t="0" r="9525" b="9525"/>
            <wp:docPr id="12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Изображение 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Указали какой конкретно элемент списка стилизировать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990600" cy="1495425"/>
            <wp:effectExtent l="0" t="0" r="0" b="9525"/>
            <wp:docPr id="12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085975" cy="495300"/>
            <wp:effectExtent l="0" t="0" r="9525" b="0"/>
            <wp:docPr id="12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8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4 -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Указали, что стилизируем каждый второй элемент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705100" cy="1285875"/>
            <wp:effectExtent l="0" t="0" r="0" b="9525"/>
            <wp:docPr id="12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Изображение 9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400425" cy="1171575"/>
            <wp:effectExtent l="0" t="0" r="9525" b="9525"/>
            <wp:docPr id="12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10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266950" cy="495300"/>
            <wp:effectExtent l="0" t="0" r="0" b="0"/>
            <wp:docPr id="12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Изображение 1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5 -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Селектор с отрицанием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Каскадность и наследование</w:t>
      </w:r>
    </w:p>
    <w:p>
      <w:pPr>
        <w:numPr>
          <w:ilvl w:val="0"/>
          <w:numId w:val="3"/>
        </w:numPr>
        <w:ind w:left="288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Importance.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Нельзя перебить значение свойства, в конце которого указан «!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important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»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Использование этого правила - плохая практика, лучше не применять.</w:t>
      </w:r>
    </w:p>
    <w:p>
      <w:pPr>
        <w:numPr>
          <w:ilvl w:val="0"/>
          <w:numId w:val="3"/>
        </w:numPr>
        <w:ind w:left="288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Specifity.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Если к элементу применяется несколько правил стилей, и если свойства противоречат, - будет применено то свойство, вес селектора которого больше.</w:t>
      </w:r>
    </w:p>
    <w:p>
      <w:pPr>
        <w:numPr>
          <w:ilvl w:val="0"/>
          <w:numId w:val="3"/>
        </w:numPr>
        <w:ind w:left="288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Source order.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Если селектора одинаковы по весу, и их стили противоречат друг - другу, то будут применены стили того селектора, который объявлен позже.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8595" cy="3408045"/>
            <wp:effectExtent l="0" t="0" r="8255" b="1905"/>
            <wp:docPr id="12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Изображение 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.5.1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Приоретизирующие факторы, которые влияют на применение стилей к элементу, если стили противоречат.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Что касается наследования: есть стили которые могут наследоваться и не могут наследоваться. Наследуются в основном свойства, определяющие внешний вид текста. Не наследуются рамки, границы, позиционирование. Для наследования нужного свойства ему применяется значение «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inherit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»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000250" cy="1762125"/>
            <wp:effectExtent l="0" t="0" r="0" b="9525"/>
            <wp:docPr id="12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2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248025" cy="1676400"/>
            <wp:effectExtent l="0" t="0" r="9525" b="0"/>
            <wp:docPr id="12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Изображение 3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.5.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 умолчанию рамка не наследуется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body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 Чтобы это исправить нужному свойству, в данном случае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border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ставится значение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inherit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Для кроссбраузерной вёрстки используется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CSS Normalize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или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CSS Reset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Это набор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правил, которые сводят разные стандартные стили каждого браузера к одному единому стилю.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Блочная модель и отступы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00650" cy="3667125"/>
            <wp:effectExtent l="0" t="0" r="0" b="9525"/>
            <wp:docPr id="13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6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3675" cy="3044190"/>
            <wp:effectExtent l="0" t="0" r="3175" b="3810"/>
            <wp:docPr id="13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Изображение 7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Первый элемент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span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второй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div.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Тег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div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можно переделать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span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указав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display:inline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Можно и наоборот.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Для тега «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span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» и элементов со 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display:inline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не работают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margin-top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margin-bottom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, 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padding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во все стороны работают. Также нельзя им задавать размеры. 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Для тега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div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 элементов со 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display:block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работают полноценно 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margin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padding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Можно задавать произвольные размеры. Но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margin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растягивается автоматически во всю ширину экрана. Дело в том, что размеры применяются только к контенту, потом к нему добавляются размеры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padding, border, margin.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Для свойства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display:inline-block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можно полноценно задавать размеры, ориентируясь на блочную модель. Такой элемент не будет занимать всю ширину экрана.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firstLine="708" w:firstLineChars="0"/>
        <w:jc w:val="center"/>
      </w:pPr>
      <w:r>
        <w:drawing>
          <wp:inline distT="0" distB="0" distL="114300" distR="114300">
            <wp:extent cx="5274310" cy="2839085"/>
            <wp:effectExtent l="0" t="0" r="2540" b="18415"/>
            <wp:docPr id="13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jc w:val="center"/>
      </w:pPr>
      <w:r>
        <w:drawing>
          <wp:inline distT="0" distB="0" distL="114300" distR="114300">
            <wp:extent cx="2533650" cy="1828800"/>
            <wp:effectExtent l="0" t="0" r="0" b="0"/>
            <wp:docPr id="13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Изображение 9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jc w:val="center"/>
      </w:pPr>
      <w:r>
        <w:drawing>
          <wp:inline distT="0" distB="0" distL="114300" distR="114300">
            <wp:extent cx="3400425" cy="1714500"/>
            <wp:effectExtent l="0" t="0" r="9525" b="0"/>
            <wp:docPr id="13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10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inline-block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элемент</w:t>
      </w:r>
    </w:p>
    <w:p>
      <w:pPr>
        <w:numPr>
          <w:ilvl w:val="0"/>
          <w:numId w:val="0"/>
        </w:numPr>
        <w:ind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firstLine="708" w:firstLineChars="0"/>
        <w:jc w:val="center"/>
      </w:pPr>
      <w:r>
        <w:drawing>
          <wp:inline distT="0" distB="0" distL="114300" distR="114300">
            <wp:extent cx="2247900" cy="2447925"/>
            <wp:effectExtent l="0" t="0" r="0" b="9525"/>
            <wp:docPr id="13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Изображение 11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jc w:val="center"/>
      </w:pPr>
      <w:r>
        <w:drawing>
          <wp:inline distT="0" distB="0" distL="114300" distR="114300">
            <wp:extent cx="2143125" cy="1571625"/>
            <wp:effectExtent l="0" t="0" r="9525" b="9525"/>
            <wp:docPr id="13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12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jc w:val="center"/>
      </w:pPr>
      <w:r>
        <w:drawing>
          <wp:inline distT="0" distB="0" distL="114300" distR="114300">
            <wp:extent cx="2857500" cy="1600200"/>
            <wp:effectExtent l="0" t="0" r="0" b="0"/>
            <wp:docPr id="13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Изображение 13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inline-block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элемент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явно указанным размером (в него не входят внешние отступы)</w:t>
      </w:r>
    </w:p>
    <w:p>
      <w:pPr>
        <w:numPr>
          <w:ilvl w:val="0"/>
          <w:numId w:val="0"/>
        </w:numPr>
        <w:ind w:firstLine="708" w:firstLineChars="0"/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="708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>
      <w:pPr>
        <w:numPr>
          <w:ilvl w:val="0"/>
          <w:numId w:val="0"/>
        </w:numPr>
        <w:ind w:firstLine="708" w:firstLineChars="0"/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="708" w:firstLineChars="0"/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="708" w:firstLineChars="0"/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="708" w:firstLineChars="0"/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Есть также схлопывание отступов элементов. Суть заключается в том, что отступы между элементами не суммируются, а выставляется наибольший отступ между ними.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3675" cy="1160780"/>
            <wp:effectExtent l="0" t="0" r="3175" b="1270"/>
            <wp:docPr id="13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4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628900" cy="1362075"/>
            <wp:effectExtent l="0" t="0" r="0" b="9525"/>
            <wp:docPr id="13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Изображение 5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Отступ вместо 40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px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выставился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20px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Это схлопывание отступов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Позиционирование и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z - index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Значения свойства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position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static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(по умолчанию)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relative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элемент формирует новый поток + положением элемента можно управлять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Пустое пространство после смещённого элемента называется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shadow-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элемент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absolute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основной поток теряет связь с элементом и «не видит» его. Позиционирование происходит относительно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документа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drawing>
          <wp:inline distT="0" distB="0" distL="114300" distR="114300">
            <wp:extent cx="4762500" cy="1866900"/>
            <wp:effectExtent l="0" t="0" r="0" b="0"/>
            <wp:docPr id="14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1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Можно позиционировать относительно родительского элемента, если родительскому элементу у свойства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position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определить значение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relative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8595" cy="2131060"/>
            <wp:effectExtent l="0" t="0" r="8255" b="2540"/>
            <wp:docPr id="14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Изображение 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Связка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relative-absolute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используется часто.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fixed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аналог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absolute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только позиционирование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всегда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относительно окна браузера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sticky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почти не используется. Потомок может смещаться внутри родителя.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68595" cy="2263140"/>
            <wp:effectExtent l="0" t="0" r="8255" b="3810"/>
            <wp:docPr id="14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3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Единицы, переполнение и уровни элементов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72405" cy="3865245"/>
            <wp:effectExtent l="0" t="0" r="4445" b="1905"/>
            <wp:docPr id="14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Изображение 4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135" cy="1580515"/>
            <wp:effectExtent l="0" t="0" r="5715" b="635"/>
            <wp:docPr id="14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5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b/>
          <w:bCs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1 - em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содержит в себе текущее значение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font-size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перезаписывает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его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rem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=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root em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содержит в себе текущее значение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font-size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не перезаписывает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его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276475" cy="590550"/>
            <wp:effectExtent l="0" t="0" r="9525" b="0"/>
            <wp:docPr id="14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Изображение 6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Переопределение дефолтного браузерного размера шрифта. И вот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1rem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будет хранить в себе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20px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;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Viewport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видимая область экрана.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1vh = 1%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высоты видимой области документа.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1vw = 1%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ширины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видимой области документа.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 переполнение отвечает свойство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overflow.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Значения данного свойства.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auto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•hidden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•scroll</w:t>
      </w:r>
    </w:p>
    <w:p>
      <w:pPr>
        <w:numPr>
          <w:ilvl w:val="0"/>
          <w:numId w:val="0"/>
        </w:numPr>
        <w:ind w:left="240" w:leftChars="120" w:firstLine="727" w:firstLineChars="303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Также можно  использовать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overflow-x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overflow-y,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значения эти свойств те же, что и у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overflow.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Плавающие элементы и очистка потока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Свойство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float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left, right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 Назначение заключается в обтекании элемента.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Устаревший подход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на смену которому пришёл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flexbox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css-grid.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Float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вырывает элемент из основного потока документа и формирует для него новый поток, на этом утверждении базируется вся логика поведения данного свойства. 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В связке используется свойство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clear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both, none, left, right.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Назначение в очистке потока.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Шрифты и текст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font-weight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ширина шрифта.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normal, bold, lighter, bolder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или 100..900.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font-style.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normal, italic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(курсив)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text-decoration.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underline, overline, line-through, none.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letter-spacing: $px;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word-spacing $px;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line-height: $px;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 междустрочный интервал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text-transform.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uppercase, lowercase, capitalize.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text-align.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left, center, right, justify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(выравнивание по ширине)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text-indent: $px;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 задаёт красную строку.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3040" cy="869950"/>
            <wp:effectExtent l="0" t="0" r="3810" b="6350"/>
            <wp:docPr id="14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Изображение 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Подключение локального шрифта.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Путь указывается от папки с файлом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.css 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Границы и тени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Свойство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border-style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имеет 8 значений: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solid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(сплошная)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dashed 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прерывистая сплошная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),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dotted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(прерывистая из точек)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double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(двойная сплошная),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groove, inset, outset, ridge, 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none.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Особенность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border-color: transparent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цвет границы становится прозрачным, однако в блочной модели границы остаются, просто невидимы.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Граница-сторона-параметр: значение. Например: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border-right: none;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отменяет правую границу.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border-bottom-width: $px;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устанавливает нижней границе высоту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border-left-style: dotted;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делает левую границу точечной.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Границу можно задать также свойством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outline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Отличие от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border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заключается в том, что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outline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не участвует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в блочной модели, также нельзя детально управлять стилем как у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border (border-left-color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 т.д.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 Пример использования этого свойства: можно использовать обводку для фокуса элемента.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Тени задаются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text-shadow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box-shadow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по 4 основных параметра у значения. Значений м. б. несколько и пишутся через запятую.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У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box-shadow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к параметрам значения м. б. добавлен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inset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, что сделает отрисовку тени во внутрь элемента.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Скругление углов, списки и цвета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Помимо основного свойства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border-radius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можно использовать 4 следующих свойства для более тонкой настройки скругления углов: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border-top-left-radius: $px;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border-top-right-radius: $px;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border-bottom-left-radius: $px;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border-bottom-right-radius: $px;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Что касается списков.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Управление маркерами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списка осуществлется 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list-style-type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 Возможные значения свойства: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none;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disc;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square;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circle;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decimal;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превращает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список в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список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upper-alpha &amp; lower-alpha;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вместо маркера буква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upper-roman &amp; lower-roman;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вместо маркера римская цифра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decimal-leading-zero;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маркирует список цифрами, которые начинаются с 0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Возможно управление положения маркера 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list-style-position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Свойства: 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outside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 умолчанию. Маркер за пределами границ элемента.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inside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маркер внутри границы элемента.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Кастомизация маркера осуществляется 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list-style-image: url(‘’);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Отображение элементов и вендорные префиксы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Скрыть элементы можно 2мя способами -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display:none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visibility:hidden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Первое извлекает элемент из основного потока документа и элемент игнорируется поисковыми системами и не участвует в построении блочной модели. Второе - всего лишь визуально скрывается, из основного потока документа он не вырывается, в блочной модели его наличие учитывается, виден также для поисковых систем.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opacity:0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можно сделать элемент полностью прозрачным. Используется в анимациях для, например, плавного появления.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color: transparent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можно также сделать элемент прозрачным, он останется в разметке при этом.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Проверить возможность использования свойства можно на сайте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caniuse.com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Фон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background-size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задаёт размер фона. Задвать значение можно как в пикселях, так и через ключевое слова: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contain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изображение подстраивается или под ширину, или высоту экрана. Там где не хватает изображения - оно будет дублироваться.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cover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растягивает изображение на видимую область экрана. Приводит к искажениям картинки.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100vh 100vw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задание конкретного размера изображения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auto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автоматический расчёт параметра ширины или высоты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Помимо значения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no-repeat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свойства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background-repeat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есть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repeat-x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repeat-y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Свойстовм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background-position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можно управлять положением картинки. Принимает 2 аргумента, например: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center left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или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left center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поведение будет одинаково. Если значения противоречат - то выставится значение по умолчанию: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left top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или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top left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Также можно задавать через проценты: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0% 0%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поместит изображение слева вверх, 50% 50% по середине,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100% 100%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- справа внизу.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Более детально можно управлять положением картинки через свойства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background-position-x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background-position-y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Список значений тот же, что и свойства в предыдущем абзаце.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background-attachment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 fixed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фиксирует фон. Его содержимое прокручивается без него.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Общее свойство: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background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Значения: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background-color, background-image, background-position, background-repeat, background-attachment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62450" cy="933450"/>
            <wp:effectExtent l="0" t="0" r="0" b="0"/>
            <wp:docPr id="14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1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Описание фона общим свойством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Есть возможность добавлять несколько картинок в фон.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Рисунок 2.14.2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4310" cy="437515"/>
            <wp:effectExtent l="0" t="0" r="2540" b="635"/>
            <wp:docPr id="14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Несколько картинок на фоне. ВАЖЕН порядок расположения картинок, иначе одна будет перекрывать другую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Градиенты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linear-gradient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 Значением вместо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deg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так же может быть указание направления на конкретное место в документе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 top right, to bottom left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 right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781550" cy="4200525"/>
            <wp:effectExtent l="0" t="0" r="0" b="9525"/>
            <wp:docPr id="14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Изображение 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2405" cy="260985"/>
            <wp:effectExtent l="0" t="0" r="4445" b="5715"/>
            <wp:docPr id="15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Изображение 2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15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Отсутствие плавности перехода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69865" cy="288290"/>
            <wp:effectExtent l="0" t="0" r="6985" b="16510"/>
            <wp:docPr id="15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Изображение 3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15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Задать повторение градиента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radial-gradient.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Можно задать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repeating-radial-gradient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Значения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circle or ellipse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color1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color2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(circle or ellipse) closest-side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распространение градиента из центра к ближайшему краю. Градиент всегда будет влазить в границы элемента.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(circle or ellipse) closest-corner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распространение из центра до ближайшего угла.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(circle or ellipse) farthest-side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распространение от середины до дальней стороны.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Превращается в эллипс.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(circle or ellipse) farthest-corner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от середины к самому дальнему углу</w:t>
      </w:r>
    </w:p>
    <w:p>
      <w:pPr>
        <w:numPr>
          <w:ilvl w:val="0"/>
          <w:numId w:val="0"/>
        </w:numPr>
        <w:ind w:leftChars="0"/>
        <w:jc w:val="center"/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9865" cy="3012440"/>
            <wp:effectExtent l="0" t="0" r="6985" b="16510"/>
            <wp:docPr id="15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Изображение 4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Фильтры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Добавляет визуальные эффекты на применяемое изображение. Задаётся 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filter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возможные значения: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blur($px)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размытие по Гауссу, где 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отсутствие размытия.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drop-shadow(X px, Y px, Z px, color).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Не поддерживает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inset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и множественные тени. Особенность: тень повторяет контур любой сложности, в отличие от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box-shadow.</w:t>
      </w:r>
    </w:p>
    <w:p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2819400" cy="2009775"/>
            <wp:effectExtent l="0" t="0" r="0" b="9525"/>
            <wp:docPr id="15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Изображение 1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grayscale(0..100%)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степень ч/б.</w:t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brightness(-50..150%)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яркость изображения.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Оригинальная яркость - 100%.</w:t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contrast(0..150%)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контрастность изображения. Оригинальный контраст - 100%.</w:t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hue-rotate($deg)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 поворотное наложение цвета.</w:t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invert(0..100%)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негатив</w:t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saturate(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0..бесконечность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насыщенность изображения.</w:t>
      </w:r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</w:p>
    <w:p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sepia(0..100%)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сепия.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opacity(0..100%)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аналогичен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opacity,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где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0%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полностью прозрачное изображение.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url(‘resource.svg’)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 создание собственного фильтра на основе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svg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элементов. Самостоятельно создаётся фильтр.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Трансформации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Задаются 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transform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Возможные значения: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rotate($deg) -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scale(0..1)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уменьшает, при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 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увеличивает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Если указать 2 значения, то будут применены по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X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Y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соответственно.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skew(Ydeg, Xdeg), skewX(Xdeg), skewY($deg)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наклон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translate(Xpx, Ypx), translateX($px), translateY($px)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перемещение элемента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transform-origin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Xpx, Ypx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задаёт точку опоры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4933950" cy="4914900"/>
            <wp:effectExtent l="0" t="0" r="0" b="0"/>
            <wp:docPr id="15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Изображение 1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Плавные переходы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Задаются свойством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transition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Значения: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transition-duration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($s or $ms)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время перехода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transition-property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($property)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какое свойство изменяется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transition-delay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($s or $ms)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время после которого начнётся переход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transition-timing-fucntion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скорость времени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значения: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ease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по умолчанию. Начало перехода медленное, к середине повышается, к концу замедляется.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ease-in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начало медленное, к концу идёт ускорение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ease-out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начало быстрое, к концу замедление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ease-in-out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начало и конец анимации медленные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linear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скорость постоянная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step-start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мгновенный переход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step-end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по истечению времени быстрый переход, нет анимации.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steps(10, start/end)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ступенчатый переход, где 10 - шаги анимации.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cubic-bezier()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позволяет создать свою анимацию на основе кривых Безье.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Конуструктор анимаций: </w:t>
      </w:r>
      <w:r>
        <w:rPr>
          <w:rFonts w:hint="default" w:ascii="Times New Roman" w:hAnsi="Times New Roman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https://matthewlein.com/tools/ceaser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 w:firstLine="708" w:firstLineChars="0"/>
      </w:pPr>
      <w:r>
        <w:drawing>
          <wp:inline distT="0" distB="0" distL="114300" distR="114300">
            <wp:extent cx="5038725" cy="390525"/>
            <wp:effectExtent l="0" t="0" r="9525" b="9525"/>
            <wp:docPr id="15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Изображение 1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18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Для каждого свойства своё время анимации</w:t>
      </w:r>
    </w:p>
    <w:p>
      <w:pPr>
        <w:numPr>
          <w:ilvl w:val="0"/>
          <w:numId w:val="0"/>
        </w:numPr>
        <w:ind w:leftChars="0" w:firstLine="708" w:firstLineChars="0"/>
        <w:rPr>
          <w:rFonts w:hint="default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Анимации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Отличие заключается в том, что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CSS-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переходы - частный случай анимаций, поскольку анимация состоит из множества переходов между наборами свойств, в то время как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CSS-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переход - однократный переход от одного набора свойств к другому. Также анимацию можно зациклить или даже приостановить. Другими словами, анимации - более продвинутый инструмент для создания динамических элементов.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447925" cy="1533525"/>
            <wp:effectExtent l="0" t="0" r="9525" b="9525"/>
            <wp:docPr id="15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 2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Написание кадров анимации. Здесь всего лишь 2.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2371725" cy="1943100"/>
            <wp:effectExtent l="0" t="0" r="9525" b="0"/>
            <wp:docPr id="15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Изображение 3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2 - 3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кадра анимации. Кадров может быть бесконечно много.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Задаётся свойством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animation.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3675" cy="193675"/>
            <wp:effectExtent l="0" t="0" r="3175" b="15875"/>
            <wp:docPr id="15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Изображение 4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Порядок значений свойства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animation.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animation-name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myAnimation;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название анимации (в заголовке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@keyframes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animation-duration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$s/$ms;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время анимации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animation-timing-function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функция распределения времени анимации. Значения как у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transition-timing-function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animation-delay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$s/$ms;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задержка перед выполнением анимации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animation-itearation-count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[1..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бесконечность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)/infinite;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Кол-во повторов анимации.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animation-direction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последовательность кадров анимации. Значения: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normal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 умолчанию. От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from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reverse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от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from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alternate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from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обратно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alternate-reverse -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from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 обратно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animation-fill-mode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 определяет состояние элемента после анимации. Значения: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none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стили анимации не будут применены до и после её выполнения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forwards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 элементу применяются стили последнего кадра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backwards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к элементу применяются стили первого кадра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both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ведёт себя как будто 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forwards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backwards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animation-play-state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состояние анимации. Значения: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paused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пауза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running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запуск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 одному элементу можно применить несколько анимаций - это называется множественными анимациями.</w:t>
      </w:r>
    </w:p>
    <w:p>
      <w:pPr>
        <w:numPr>
          <w:ilvl w:val="0"/>
          <w:numId w:val="0"/>
        </w:numPr>
        <w:ind w:leftChars="0" w:firstLine="708" w:firstLineChars="0"/>
      </w:pPr>
      <w:r>
        <w:drawing>
          <wp:inline distT="0" distB="0" distL="114300" distR="114300">
            <wp:extent cx="5272405" cy="5100320"/>
            <wp:effectExtent l="0" t="0" r="4445" b="5080"/>
            <wp:docPr id="15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Изображение 5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Множественные анимации. Плавность обеспечена за счёт совпадений первого и последнего кадра обеих анимаций.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Таблицы и курсор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border-collapse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управление пространстовм между ячейками. Значения: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separate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по умолчанию. Элементы разделяются отдельными границами.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collapse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схлопываются смежные линии.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border-spacing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Xpx, Ypx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задаёт отступы между ячейками внутри таблицы.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caption-side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положение заголовка таблицы. Значения: 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top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bottom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empty-cells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обработка пустых ячеек таблицы. Значения: 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show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hide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pointer-events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:none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отменяет все обработчики событий для элемента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Внутри ячеек таблицы текст можно выравнивать с помощью двух свойств: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text-align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 горизонтали. 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left, center, right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vertical-align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 вертикали. Значения: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top, middle, bottom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 стилизацию курсора отвечает свойство: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cursor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Текстовые эффекты и многоколоночный текст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text-overflow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Определяет поведение контента, если он не помещается в контейнер. Работает в связке с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overflow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Значения: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ellipsis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текст обрезается, но визуально показывает продолжение.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clip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текст обрезается, но визуально не показывает продолжение.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white-space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Определяет будет ли осуществляться перенос слов в тексте. Значения: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nowrap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текст будет в одну строку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wrap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 умолчанию. Будет перенос строки.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word-wrap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Определяет перенос слова, если оно не помещается в контейнер. Значения: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normal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значение по умолчанию.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break-word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перенос слова, если оно не вмещается. Даже если не влезет одна буква - она перенесётся на следующую строку, внутренними механизмами это не исправить.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word-break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Определяет как должен осуществляться перенос внутри слов. Значения: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normal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 умолчанию.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keep-all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добавляет правила для иероглифов, в остальном как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normal.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break-all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все слова начнут разбиваться по символьно, занимая всё свободное место.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writing-mode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Определяет поворот текста, направление. Значения: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vertical-lr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?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vertical-rl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?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column-count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Определяет количество колонок текста.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column-rule 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Аналогичен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border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но вместо рамки линия, разделяющая колонки текста.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column-width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Определяет ширину колонки текста. Значения: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auto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 умолчанию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• $px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кастомная ширина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column-gap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Определяет расстояние между колонками.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Медиазапросы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Responsive-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страницы - отзывчивые страницы. Такие страницы, которые одинаково хорошо отображаются на экранах любого устройства. Один из множества способов - медиазапросы.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Запрос осуществляется ключевым словом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media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Значения: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screen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устройства с дисплеями.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printer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принтеры и режим предварительного просмотра перед печатью.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all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все устройства.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• speech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скринридеры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Устройства читающие контент с экрана.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Медиазапросы позволяют определить следующие параметры дисплея устройства:</w:t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 Максимальную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минимальную ширину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высоту экрана. Пример запроса:</w:t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5269865" cy="843915"/>
            <wp:effectExtent l="0" t="0" r="6985" b="13335"/>
            <wp:docPr id="16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Изображение 5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="480" w:leftChars="240" w:firstLine="604" w:firstLineChars="252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Ориентацию дисплея (режим поворота на телефонах).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landscape 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ширина больше высоты, 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portrait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 высота больше ширины. Пример запроса:</w:t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010025" cy="942975"/>
            <wp:effectExtent l="0" t="0" r="9525" b="9525"/>
            <wp:docPr id="16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Изображение 3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Соотношение сторон дисплея. Пример запроса:</w:t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72405" cy="1147445"/>
            <wp:effectExtent l="0" t="0" r="4445" b="14605"/>
            <wp:docPr id="16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Изображение 4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Задание диапазона размеров экрана:</w:t>
      </w:r>
    </w:p>
    <w:p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5269230" cy="1150620"/>
            <wp:effectExtent l="0" t="0" r="7620" b="11430"/>
            <wp:docPr id="16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Изображение 2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770" cy="1026795"/>
            <wp:effectExtent l="0" t="0" r="5080" b="1905"/>
            <wp:docPr id="16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Изображение 6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Запрос темы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Некоторые другие опции: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min-resolution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плотность пикселей. Значения: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• $dppx / $dpi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Стилизация плейсхолдера и скролла,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CSS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-спрайты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076575" cy="962025"/>
            <wp:effectExtent l="0" t="0" r="9525" b="9525"/>
            <wp:docPr id="16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Изображение 7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2.23.1 - Стилизация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placeholder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0500" cy="1464945"/>
            <wp:effectExtent l="0" t="0" r="6350" b="1905"/>
            <wp:docPr id="16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Изображение 8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2.23.2 - Стилизация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scrollbar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1135" cy="2234565"/>
            <wp:effectExtent l="0" t="0" r="5715" b="13335"/>
            <wp:docPr id="16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Изображение 9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210050" cy="1733550"/>
            <wp:effectExtent l="0" t="0" r="0" b="0"/>
            <wp:docPr id="17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Изображение 10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2.23.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CSS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-спрайт на кнопке</w:t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(для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CSS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.1 - Веса селекторов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770" cy="2645410"/>
            <wp:effectExtent l="0" t="0" r="5080" b="2540"/>
            <wp:docPr id="9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12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240E0"/>
    <w:multiLevelType w:val="singleLevel"/>
    <w:tmpl w:val="DDB240E0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FF082A72"/>
    <w:multiLevelType w:val="singleLevel"/>
    <w:tmpl w:val="FF082A72"/>
    <w:lvl w:ilvl="0" w:tentative="0">
      <w:start w:val="1"/>
      <w:numFmt w:val="decimal"/>
      <w:suff w:val="space"/>
      <w:lvlText w:val="%1."/>
      <w:lvlJc w:val="left"/>
      <w:pPr>
        <w:ind w:left="288" w:leftChars="0" w:firstLine="0" w:firstLineChars="0"/>
      </w:pPr>
    </w:lvl>
  </w:abstractNum>
  <w:abstractNum w:abstractNumId="2">
    <w:nsid w:val="76B9359C"/>
    <w:multiLevelType w:val="multilevel"/>
    <w:tmpl w:val="76B9359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85B47"/>
    <w:rsid w:val="00303F39"/>
    <w:rsid w:val="003A76E5"/>
    <w:rsid w:val="00F37027"/>
    <w:rsid w:val="01255FCC"/>
    <w:rsid w:val="019D7E23"/>
    <w:rsid w:val="01DB3E4C"/>
    <w:rsid w:val="0204567E"/>
    <w:rsid w:val="020C77ED"/>
    <w:rsid w:val="020C789B"/>
    <w:rsid w:val="025E3202"/>
    <w:rsid w:val="0266003C"/>
    <w:rsid w:val="029F6342"/>
    <w:rsid w:val="02B82686"/>
    <w:rsid w:val="02DB0A9A"/>
    <w:rsid w:val="037738CA"/>
    <w:rsid w:val="03876951"/>
    <w:rsid w:val="038D4988"/>
    <w:rsid w:val="03962305"/>
    <w:rsid w:val="03C277A6"/>
    <w:rsid w:val="03CE5579"/>
    <w:rsid w:val="03DE5E36"/>
    <w:rsid w:val="041B11B3"/>
    <w:rsid w:val="04826437"/>
    <w:rsid w:val="04892B3B"/>
    <w:rsid w:val="04EE6D3B"/>
    <w:rsid w:val="052778F4"/>
    <w:rsid w:val="05573EF5"/>
    <w:rsid w:val="06A05249"/>
    <w:rsid w:val="06A21E2E"/>
    <w:rsid w:val="06BD087A"/>
    <w:rsid w:val="07091AA6"/>
    <w:rsid w:val="077D28F0"/>
    <w:rsid w:val="082D3C90"/>
    <w:rsid w:val="085D4882"/>
    <w:rsid w:val="08871D2D"/>
    <w:rsid w:val="09372B46"/>
    <w:rsid w:val="09385B2A"/>
    <w:rsid w:val="098C5189"/>
    <w:rsid w:val="0A2170A6"/>
    <w:rsid w:val="0A584BF5"/>
    <w:rsid w:val="0A634CE7"/>
    <w:rsid w:val="0A8B6D96"/>
    <w:rsid w:val="0AB418C5"/>
    <w:rsid w:val="0AB81D64"/>
    <w:rsid w:val="0B344AB5"/>
    <w:rsid w:val="0B8159DD"/>
    <w:rsid w:val="0BA13F3D"/>
    <w:rsid w:val="0BCE4B75"/>
    <w:rsid w:val="0C544D8D"/>
    <w:rsid w:val="0C8005A6"/>
    <w:rsid w:val="0D1C2FB3"/>
    <w:rsid w:val="0D420E31"/>
    <w:rsid w:val="0D7F2EEC"/>
    <w:rsid w:val="0E4E4708"/>
    <w:rsid w:val="0E526B59"/>
    <w:rsid w:val="0E6A2A6E"/>
    <w:rsid w:val="0E993724"/>
    <w:rsid w:val="0EAC0AC2"/>
    <w:rsid w:val="0F3D6624"/>
    <w:rsid w:val="0F6A303E"/>
    <w:rsid w:val="0F784EFC"/>
    <w:rsid w:val="0F7A0F91"/>
    <w:rsid w:val="0F854FE9"/>
    <w:rsid w:val="0FAE58ED"/>
    <w:rsid w:val="105B405A"/>
    <w:rsid w:val="106F0506"/>
    <w:rsid w:val="109C2F25"/>
    <w:rsid w:val="111B02EE"/>
    <w:rsid w:val="11356B11"/>
    <w:rsid w:val="117D2778"/>
    <w:rsid w:val="11EB0E69"/>
    <w:rsid w:val="12080A91"/>
    <w:rsid w:val="12C101FA"/>
    <w:rsid w:val="12D81CC1"/>
    <w:rsid w:val="12F048B5"/>
    <w:rsid w:val="132E68C3"/>
    <w:rsid w:val="133E6515"/>
    <w:rsid w:val="133E665C"/>
    <w:rsid w:val="13833725"/>
    <w:rsid w:val="13B127AE"/>
    <w:rsid w:val="13D645ED"/>
    <w:rsid w:val="13E64BB0"/>
    <w:rsid w:val="144D474D"/>
    <w:rsid w:val="149C7759"/>
    <w:rsid w:val="14D417A9"/>
    <w:rsid w:val="14EF358A"/>
    <w:rsid w:val="1511613A"/>
    <w:rsid w:val="15227E9D"/>
    <w:rsid w:val="1561281B"/>
    <w:rsid w:val="15891A6F"/>
    <w:rsid w:val="15A47FB5"/>
    <w:rsid w:val="15E30CD7"/>
    <w:rsid w:val="15ED519D"/>
    <w:rsid w:val="1689651D"/>
    <w:rsid w:val="171B63CF"/>
    <w:rsid w:val="17725B98"/>
    <w:rsid w:val="178C1901"/>
    <w:rsid w:val="17EB6C6C"/>
    <w:rsid w:val="18040789"/>
    <w:rsid w:val="187F5606"/>
    <w:rsid w:val="18F67456"/>
    <w:rsid w:val="19121FA3"/>
    <w:rsid w:val="19132DF6"/>
    <w:rsid w:val="1963520F"/>
    <w:rsid w:val="19CE3DB9"/>
    <w:rsid w:val="19CE4325"/>
    <w:rsid w:val="1A224BC1"/>
    <w:rsid w:val="1A436384"/>
    <w:rsid w:val="1A733A07"/>
    <w:rsid w:val="1AA834A5"/>
    <w:rsid w:val="1AC300EA"/>
    <w:rsid w:val="1AC5064D"/>
    <w:rsid w:val="1AD05CA5"/>
    <w:rsid w:val="1AE90211"/>
    <w:rsid w:val="1B0A5ACE"/>
    <w:rsid w:val="1B466BBD"/>
    <w:rsid w:val="1B735DC4"/>
    <w:rsid w:val="1C34484C"/>
    <w:rsid w:val="1C4F64CA"/>
    <w:rsid w:val="1CBD65EA"/>
    <w:rsid w:val="1CD31A7D"/>
    <w:rsid w:val="1CF454CE"/>
    <w:rsid w:val="1CFD673E"/>
    <w:rsid w:val="1D435055"/>
    <w:rsid w:val="1D5E5BAE"/>
    <w:rsid w:val="1DC0623C"/>
    <w:rsid w:val="1E843D85"/>
    <w:rsid w:val="1ED52298"/>
    <w:rsid w:val="1EF9641A"/>
    <w:rsid w:val="1EF9709B"/>
    <w:rsid w:val="1F1A33D6"/>
    <w:rsid w:val="1F1D1DD1"/>
    <w:rsid w:val="1F1E78F8"/>
    <w:rsid w:val="1F2D00CA"/>
    <w:rsid w:val="1FA8483E"/>
    <w:rsid w:val="1FCC2D6E"/>
    <w:rsid w:val="1FE44373"/>
    <w:rsid w:val="20112BB3"/>
    <w:rsid w:val="20191E9C"/>
    <w:rsid w:val="2031781E"/>
    <w:rsid w:val="204C59E3"/>
    <w:rsid w:val="20672C08"/>
    <w:rsid w:val="20720C33"/>
    <w:rsid w:val="209D78C6"/>
    <w:rsid w:val="20F82928"/>
    <w:rsid w:val="2129479D"/>
    <w:rsid w:val="213F26B4"/>
    <w:rsid w:val="21B74498"/>
    <w:rsid w:val="21BD7D11"/>
    <w:rsid w:val="21C65756"/>
    <w:rsid w:val="225418B2"/>
    <w:rsid w:val="225D4B2C"/>
    <w:rsid w:val="228133C5"/>
    <w:rsid w:val="22C50343"/>
    <w:rsid w:val="22C80558"/>
    <w:rsid w:val="22C87E9A"/>
    <w:rsid w:val="22F54C27"/>
    <w:rsid w:val="232059B9"/>
    <w:rsid w:val="234A09AA"/>
    <w:rsid w:val="23502AFD"/>
    <w:rsid w:val="23DE4CEA"/>
    <w:rsid w:val="24015C07"/>
    <w:rsid w:val="240A49D7"/>
    <w:rsid w:val="246E29A5"/>
    <w:rsid w:val="247A7B87"/>
    <w:rsid w:val="247B0F6F"/>
    <w:rsid w:val="247F2548"/>
    <w:rsid w:val="24C159EB"/>
    <w:rsid w:val="2502174C"/>
    <w:rsid w:val="256A3BC1"/>
    <w:rsid w:val="25925EAA"/>
    <w:rsid w:val="25BC3E78"/>
    <w:rsid w:val="260D12B8"/>
    <w:rsid w:val="261D618B"/>
    <w:rsid w:val="2656229D"/>
    <w:rsid w:val="268208DA"/>
    <w:rsid w:val="272158CB"/>
    <w:rsid w:val="274A6364"/>
    <w:rsid w:val="277C1ABD"/>
    <w:rsid w:val="27BF3A2D"/>
    <w:rsid w:val="28071805"/>
    <w:rsid w:val="28907958"/>
    <w:rsid w:val="28BA5189"/>
    <w:rsid w:val="28C12636"/>
    <w:rsid w:val="299953D1"/>
    <w:rsid w:val="29D307B4"/>
    <w:rsid w:val="29D37560"/>
    <w:rsid w:val="2A694CCE"/>
    <w:rsid w:val="2AA1042F"/>
    <w:rsid w:val="2ACA0058"/>
    <w:rsid w:val="2AFC6660"/>
    <w:rsid w:val="2B404D1C"/>
    <w:rsid w:val="2B4D7123"/>
    <w:rsid w:val="2B5D643F"/>
    <w:rsid w:val="2BE34959"/>
    <w:rsid w:val="2C2718A6"/>
    <w:rsid w:val="2C8B5335"/>
    <w:rsid w:val="2CDE5666"/>
    <w:rsid w:val="2D274350"/>
    <w:rsid w:val="2D3134D9"/>
    <w:rsid w:val="2DB604DD"/>
    <w:rsid w:val="2DDE08F0"/>
    <w:rsid w:val="2E1C19E3"/>
    <w:rsid w:val="2E880BC4"/>
    <w:rsid w:val="2EC659BD"/>
    <w:rsid w:val="2ED76DE2"/>
    <w:rsid w:val="2F460DF1"/>
    <w:rsid w:val="2F49229C"/>
    <w:rsid w:val="2F65295C"/>
    <w:rsid w:val="2FA06E7D"/>
    <w:rsid w:val="300C47A3"/>
    <w:rsid w:val="30B40550"/>
    <w:rsid w:val="310C79EA"/>
    <w:rsid w:val="311B05E1"/>
    <w:rsid w:val="31200821"/>
    <w:rsid w:val="31342FDA"/>
    <w:rsid w:val="316E7B6E"/>
    <w:rsid w:val="319D6CD7"/>
    <w:rsid w:val="31E010B4"/>
    <w:rsid w:val="31E2086A"/>
    <w:rsid w:val="32715F22"/>
    <w:rsid w:val="3277050E"/>
    <w:rsid w:val="32CB52DE"/>
    <w:rsid w:val="33205E2B"/>
    <w:rsid w:val="33536910"/>
    <w:rsid w:val="33604ABC"/>
    <w:rsid w:val="33EB7F1C"/>
    <w:rsid w:val="33F435BC"/>
    <w:rsid w:val="34212D5A"/>
    <w:rsid w:val="342728EE"/>
    <w:rsid w:val="343A07DF"/>
    <w:rsid w:val="34847DD4"/>
    <w:rsid w:val="34B53537"/>
    <w:rsid w:val="34E23F87"/>
    <w:rsid w:val="35235501"/>
    <w:rsid w:val="3545014B"/>
    <w:rsid w:val="35AA386B"/>
    <w:rsid w:val="35D85563"/>
    <w:rsid w:val="36232172"/>
    <w:rsid w:val="368541DC"/>
    <w:rsid w:val="36F82F11"/>
    <w:rsid w:val="3708391A"/>
    <w:rsid w:val="37477901"/>
    <w:rsid w:val="374F5DB0"/>
    <w:rsid w:val="37B465D2"/>
    <w:rsid w:val="37D22C05"/>
    <w:rsid w:val="382962A2"/>
    <w:rsid w:val="38755FB3"/>
    <w:rsid w:val="38AC16A8"/>
    <w:rsid w:val="38EA756D"/>
    <w:rsid w:val="39017524"/>
    <w:rsid w:val="39082594"/>
    <w:rsid w:val="39203900"/>
    <w:rsid w:val="392C1EBE"/>
    <w:rsid w:val="3931085A"/>
    <w:rsid w:val="39A51CE0"/>
    <w:rsid w:val="39C81415"/>
    <w:rsid w:val="39D96D54"/>
    <w:rsid w:val="39DC420F"/>
    <w:rsid w:val="39FA54E4"/>
    <w:rsid w:val="3A0550CD"/>
    <w:rsid w:val="3A1F34C0"/>
    <w:rsid w:val="3A254847"/>
    <w:rsid w:val="3A6A35C8"/>
    <w:rsid w:val="3A7F0307"/>
    <w:rsid w:val="3AB94550"/>
    <w:rsid w:val="3ACA3128"/>
    <w:rsid w:val="3B350E3B"/>
    <w:rsid w:val="3B404A2E"/>
    <w:rsid w:val="3B676243"/>
    <w:rsid w:val="3BAF71A1"/>
    <w:rsid w:val="3BBF4813"/>
    <w:rsid w:val="3BC81F51"/>
    <w:rsid w:val="3BE51424"/>
    <w:rsid w:val="3C0217BE"/>
    <w:rsid w:val="3C0436A1"/>
    <w:rsid w:val="3CDC209E"/>
    <w:rsid w:val="3CE52CDA"/>
    <w:rsid w:val="3D307460"/>
    <w:rsid w:val="3D8C276F"/>
    <w:rsid w:val="3DA80A7A"/>
    <w:rsid w:val="3DC81A27"/>
    <w:rsid w:val="3DDF7E2A"/>
    <w:rsid w:val="3DEB1AF2"/>
    <w:rsid w:val="3DF0662A"/>
    <w:rsid w:val="3E0013C5"/>
    <w:rsid w:val="3E57011F"/>
    <w:rsid w:val="3E635FF5"/>
    <w:rsid w:val="3E9961CA"/>
    <w:rsid w:val="3EB5188C"/>
    <w:rsid w:val="3ECB044C"/>
    <w:rsid w:val="3EE31B9B"/>
    <w:rsid w:val="3EE6709F"/>
    <w:rsid w:val="3EF96368"/>
    <w:rsid w:val="3F3E65F3"/>
    <w:rsid w:val="3F5A6E24"/>
    <w:rsid w:val="3F6435CD"/>
    <w:rsid w:val="3FDD3F99"/>
    <w:rsid w:val="3FE1257F"/>
    <w:rsid w:val="400039DF"/>
    <w:rsid w:val="400F7F20"/>
    <w:rsid w:val="40424C44"/>
    <w:rsid w:val="408475C8"/>
    <w:rsid w:val="40D11392"/>
    <w:rsid w:val="41503DA4"/>
    <w:rsid w:val="416C5F4F"/>
    <w:rsid w:val="416F46DE"/>
    <w:rsid w:val="41C95079"/>
    <w:rsid w:val="41EA3241"/>
    <w:rsid w:val="421452F9"/>
    <w:rsid w:val="422E41F3"/>
    <w:rsid w:val="423932D0"/>
    <w:rsid w:val="42572124"/>
    <w:rsid w:val="42CC2AB3"/>
    <w:rsid w:val="42D31F27"/>
    <w:rsid w:val="42E25935"/>
    <w:rsid w:val="42E654F6"/>
    <w:rsid w:val="42F27D13"/>
    <w:rsid w:val="43206920"/>
    <w:rsid w:val="43304232"/>
    <w:rsid w:val="433E0C86"/>
    <w:rsid w:val="43686044"/>
    <w:rsid w:val="43790D20"/>
    <w:rsid w:val="43A807B6"/>
    <w:rsid w:val="43BD5C91"/>
    <w:rsid w:val="43E51D91"/>
    <w:rsid w:val="43F63FFD"/>
    <w:rsid w:val="444369BB"/>
    <w:rsid w:val="451E1B7F"/>
    <w:rsid w:val="4550045B"/>
    <w:rsid w:val="456618B9"/>
    <w:rsid w:val="457E261E"/>
    <w:rsid w:val="45806396"/>
    <w:rsid w:val="45890A7E"/>
    <w:rsid w:val="45A5686E"/>
    <w:rsid w:val="45AC28D4"/>
    <w:rsid w:val="45CA4EDB"/>
    <w:rsid w:val="464A2500"/>
    <w:rsid w:val="46532611"/>
    <w:rsid w:val="46E47C14"/>
    <w:rsid w:val="46F308F0"/>
    <w:rsid w:val="46F9017D"/>
    <w:rsid w:val="47A17F4D"/>
    <w:rsid w:val="47AC53B2"/>
    <w:rsid w:val="47B32BDE"/>
    <w:rsid w:val="47EC1AC1"/>
    <w:rsid w:val="47FE589F"/>
    <w:rsid w:val="48C31442"/>
    <w:rsid w:val="48DB5652"/>
    <w:rsid w:val="49155047"/>
    <w:rsid w:val="49BE36FF"/>
    <w:rsid w:val="49E07403"/>
    <w:rsid w:val="4A014779"/>
    <w:rsid w:val="4A4851A0"/>
    <w:rsid w:val="4A5635B7"/>
    <w:rsid w:val="4AD827D0"/>
    <w:rsid w:val="4AE77F9C"/>
    <w:rsid w:val="4AFE27F7"/>
    <w:rsid w:val="4B1120FB"/>
    <w:rsid w:val="4B1E1628"/>
    <w:rsid w:val="4B466E62"/>
    <w:rsid w:val="4B8E13DB"/>
    <w:rsid w:val="4BB44566"/>
    <w:rsid w:val="4BC10A69"/>
    <w:rsid w:val="4BDE7528"/>
    <w:rsid w:val="4C0733A3"/>
    <w:rsid w:val="4C112C66"/>
    <w:rsid w:val="4C554591"/>
    <w:rsid w:val="4C8324BD"/>
    <w:rsid w:val="4CC177E6"/>
    <w:rsid w:val="4D6F5E2A"/>
    <w:rsid w:val="4D79174D"/>
    <w:rsid w:val="4DC41D28"/>
    <w:rsid w:val="4DCD195A"/>
    <w:rsid w:val="4DD5114B"/>
    <w:rsid w:val="4DFB00FE"/>
    <w:rsid w:val="4E747434"/>
    <w:rsid w:val="4E782CE8"/>
    <w:rsid w:val="4ECB74E2"/>
    <w:rsid w:val="4F251D5C"/>
    <w:rsid w:val="4F786C4F"/>
    <w:rsid w:val="4FBD7FD1"/>
    <w:rsid w:val="4FCE1264"/>
    <w:rsid w:val="4FD87497"/>
    <w:rsid w:val="50377918"/>
    <w:rsid w:val="50446212"/>
    <w:rsid w:val="50F0076E"/>
    <w:rsid w:val="50FA43C8"/>
    <w:rsid w:val="510330F7"/>
    <w:rsid w:val="514D7D1E"/>
    <w:rsid w:val="51A7386E"/>
    <w:rsid w:val="52100016"/>
    <w:rsid w:val="52C05290"/>
    <w:rsid w:val="52F25FDC"/>
    <w:rsid w:val="53097E97"/>
    <w:rsid w:val="53461A8A"/>
    <w:rsid w:val="534906CC"/>
    <w:rsid w:val="534D33B4"/>
    <w:rsid w:val="53B45D18"/>
    <w:rsid w:val="53B95FB2"/>
    <w:rsid w:val="542749D4"/>
    <w:rsid w:val="542E16B3"/>
    <w:rsid w:val="547468B2"/>
    <w:rsid w:val="547F157E"/>
    <w:rsid w:val="548B0C7D"/>
    <w:rsid w:val="54CB27A7"/>
    <w:rsid w:val="55857DC0"/>
    <w:rsid w:val="559A10C5"/>
    <w:rsid w:val="55F169BF"/>
    <w:rsid w:val="5627414D"/>
    <w:rsid w:val="565962A4"/>
    <w:rsid w:val="56A54432"/>
    <w:rsid w:val="56AC219A"/>
    <w:rsid w:val="56BB6F37"/>
    <w:rsid w:val="56D61B3E"/>
    <w:rsid w:val="56D91E2C"/>
    <w:rsid w:val="574435F4"/>
    <w:rsid w:val="57454283"/>
    <w:rsid w:val="57623F96"/>
    <w:rsid w:val="584C44F0"/>
    <w:rsid w:val="58657CC0"/>
    <w:rsid w:val="58894AE2"/>
    <w:rsid w:val="597934DA"/>
    <w:rsid w:val="5A4A464B"/>
    <w:rsid w:val="5A531D17"/>
    <w:rsid w:val="5A70032F"/>
    <w:rsid w:val="5A751DEA"/>
    <w:rsid w:val="5A865233"/>
    <w:rsid w:val="5AD23818"/>
    <w:rsid w:val="5AF43B36"/>
    <w:rsid w:val="5B0410CF"/>
    <w:rsid w:val="5B3D64D2"/>
    <w:rsid w:val="5BF83648"/>
    <w:rsid w:val="5BFC4D42"/>
    <w:rsid w:val="5C381FA2"/>
    <w:rsid w:val="5C5C305E"/>
    <w:rsid w:val="5C7B4F81"/>
    <w:rsid w:val="5C8A0353"/>
    <w:rsid w:val="5C954F7D"/>
    <w:rsid w:val="5CFF74B6"/>
    <w:rsid w:val="5D68111E"/>
    <w:rsid w:val="5DAF7DDB"/>
    <w:rsid w:val="5DB7378F"/>
    <w:rsid w:val="5E262FEA"/>
    <w:rsid w:val="5EB01B7C"/>
    <w:rsid w:val="5EF55450"/>
    <w:rsid w:val="5F275CDD"/>
    <w:rsid w:val="5F58732E"/>
    <w:rsid w:val="5F6F5B5F"/>
    <w:rsid w:val="5F875ED3"/>
    <w:rsid w:val="5FE349C2"/>
    <w:rsid w:val="605B6755"/>
    <w:rsid w:val="606E21DA"/>
    <w:rsid w:val="607334C1"/>
    <w:rsid w:val="60F73C2D"/>
    <w:rsid w:val="611D75AF"/>
    <w:rsid w:val="61277B8E"/>
    <w:rsid w:val="614E3799"/>
    <w:rsid w:val="61655E91"/>
    <w:rsid w:val="61C11A94"/>
    <w:rsid w:val="62143BC2"/>
    <w:rsid w:val="62220662"/>
    <w:rsid w:val="62606EC7"/>
    <w:rsid w:val="62BA717B"/>
    <w:rsid w:val="637F18FC"/>
    <w:rsid w:val="63D5766A"/>
    <w:rsid w:val="63FB5539"/>
    <w:rsid w:val="63FC06B4"/>
    <w:rsid w:val="643F2559"/>
    <w:rsid w:val="644A244A"/>
    <w:rsid w:val="646A4442"/>
    <w:rsid w:val="64846743"/>
    <w:rsid w:val="64AD03D2"/>
    <w:rsid w:val="64C23E7D"/>
    <w:rsid w:val="64DC1324"/>
    <w:rsid w:val="6533038C"/>
    <w:rsid w:val="65A73934"/>
    <w:rsid w:val="65D37C6E"/>
    <w:rsid w:val="660051BA"/>
    <w:rsid w:val="662D17CA"/>
    <w:rsid w:val="6650413E"/>
    <w:rsid w:val="6698443C"/>
    <w:rsid w:val="66EC3B21"/>
    <w:rsid w:val="673B22C4"/>
    <w:rsid w:val="67D22629"/>
    <w:rsid w:val="67F325A0"/>
    <w:rsid w:val="68547007"/>
    <w:rsid w:val="68643889"/>
    <w:rsid w:val="688A198A"/>
    <w:rsid w:val="68C12039"/>
    <w:rsid w:val="68D02A60"/>
    <w:rsid w:val="69511FA2"/>
    <w:rsid w:val="697B3165"/>
    <w:rsid w:val="69990F25"/>
    <w:rsid w:val="69BD0A06"/>
    <w:rsid w:val="69BE2739"/>
    <w:rsid w:val="6A3C0AA0"/>
    <w:rsid w:val="6A474754"/>
    <w:rsid w:val="6A4E7D51"/>
    <w:rsid w:val="6A6235B7"/>
    <w:rsid w:val="6A957A99"/>
    <w:rsid w:val="6ABB4360"/>
    <w:rsid w:val="6AD46C1B"/>
    <w:rsid w:val="6B3E7B38"/>
    <w:rsid w:val="6B7617CF"/>
    <w:rsid w:val="6BA15796"/>
    <w:rsid w:val="6BAA11C7"/>
    <w:rsid w:val="6BCC7390"/>
    <w:rsid w:val="6BD66D6A"/>
    <w:rsid w:val="6C6F13C2"/>
    <w:rsid w:val="6C6F75E5"/>
    <w:rsid w:val="6C880260"/>
    <w:rsid w:val="6CB165AA"/>
    <w:rsid w:val="6CDC7D5F"/>
    <w:rsid w:val="6D4573FA"/>
    <w:rsid w:val="6DF27761"/>
    <w:rsid w:val="6E0B4071"/>
    <w:rsid w:val="6E2A4AA6"/>
    <w:rsid w:val="6E337B9A"/>
    <w:rsid w:val="6E9C7547"/>
    <w:rsid w:val="6EB74327"/>
    <w:rsid w:val="6EC151A6"/>
    <w:rsid w:val="6F1E01FC"/>
    <w:rsid w:val="6FCD2794"/>
    <w:rsid w:val="70744BA9"/>
    <w:rsid w:val="709014CD"/>
    <w:rsid w:val="70C82973"/>
    <w:rsid w:val="70FE448F"/>
    <w:rsid w:val="71316B5E"/>
    <w:rsid w:val="71327FEE"/>
    <w:rsid w:val="718E0704"/>
    <w:rsid w:val="718F50E7"/>
    <w:rsid w:val="7239799D"/>
    <w:rsid w:val="728927B1"/>
    <w:rsid w:val="72B56BF6"/>
    <w:rsid w:val="734F6541"/>
    <w:rsid w:val="73510942"/>
    <w:rsid w:val="737B3B11"/>
    <w:rsid w:val="73954EDB"/>
    <w:rsid w:val="73B11254"/>
    <w:rsid w:val="74586303"/>
    <w:rsid w:val="749858D8"/>
    <w:rsid w:val="74E31182"/>
    <w:rsid w:val="74F248B8"/>
    <w:rsid w:val="75127E97"/>
    <w:rsid w:val="752300EB"/>
    <w:rsid w:val="755F1275"/>
    <w:rsid w:val="75795EB8"/>
    <w:rsid w:val="758D1214"/>
    <w:rsid w:val="75950E36"/>
    <w:rsid w:val="75BD4C54"/>
    <w:rsid w:val="75DB29D6"/>
    <w:rsid w:val="761237C6"/>
    <w:rsid w:val="761E337E"/>
    <w:rsid w:val="765F0014"/>
    <w:rsid w:val="76662BDA"/>
    <w:rsid w:val="77162238"/>
    <w:rsid w:val="77204910"/>
    <w:rsid w:val="778A2F91"/>
    <w:rsid w:val="77BA0F87"/>
    <w:rsid w:val="77EF2F0F"/>
    <w:rsid w:val="7831319E"/>
    <w:rsid w:val="798D23B3"/>
    <w:rsid w:val="79B016E8"/>
    <w:rsid w:val="79E4457C"/>
    <w:rsid w:val="7A4F14CE"/>
    <w:rsid w:val="7A543EE8"/>
    <w:rsid w:val="7A63515A"/>
    <w:rsid w:val="7A771CDC"/>
    <w:rsid w:val="7A834AA1"/>
    <w:rsid w:val="7A91688C"/>
    <w:rsid w:val="7AB30D72"/>
    <w:rsid w:val="7ADD5749"/>
    <w:rsid w:val="7B3F408A"/>
    <w:rsid w:val="7BF01AE0"/>
    <w:rsid w:val="7C8051CC"/>
    <w:rsid w:val="7CCC3693"/>
    <w:rsid w:val="7CEA3290"/>
    <w:rsid w:val="7D0464F5"/>
    <w:rsid w:val="7D315501"/>
    <w:rsid w:val="7D413935"/>
    <w:rsid w:val="7D6A04C9"/>
    <w:rsid w:val="7D883870"/>
    <w:rsid w:val="7DAE2D99"/>
    <w:rsid w:val="7DD550DB"/>
    <w:rsid w:val="7E742ACC"/>
    <w:rsid w:val="7E834226"/>
    <w:rsid w:val="7EA06B86"/>
    <w:rsid w:val="7EB83BA5"/>
    <w:rsid w:val="7F2B3BC6"/>
    <w:rsid w:val="7F5F457B"/>
    <w:rsid w:val="7F6F1E87"/>
    <w:rsid w:val="7F94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2" Type="http://schemas.openxmlformats.org/officeDocument/2006/relationships/fontTable" Target="fontTable.xml"/><Relationship Id="rId171" Type="http://schemas.openxmlformats.org/officeDocument/2006/relationships/numbering" Target="numbering.xml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2023-03-25T07:27:00Z</dcterms:created>
  <dc:creator>Dmitriy Kasimov</dc:creator>
  <cp:lastModifiedBy>Dmitriy Kasimov</cp:lastModifiedBy>
  <dcterms:modified xsi:type="dcterms:W3CDTF">2023-04-27T13:06:35Z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1049-11.2.0.11536</vt:lpwstr>
  </property>
  <property fmtid="{D5CDD505-2E9C-101B-9397-08002B2CF9AE}" pid="3" name="ICV">
    <vt:lpwstr>AB2936F3625842A3B415C8C87A0AB282</vt:lpwstr>
  </property>
</Properties>
</file>