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172A2" w14:textId="4B5DEBB0" w:rsidR="6D0B5676" w:rsidRPr="00770421" w:rsidRDefault="6D0B5676" w:rsidP="6D0B5676">
      <w:pPr>
        <w:spacing w:after="200"/>
        <w:rPr>
          <w:rFonts w:ascii="Times New Roman" w:eastAsia="Calibri" w:hAnsi="Times New Roman" w:cs="Times New Roman"/>
          <w:color w:val="000000" w:themeColor="text1"/>
          <w:sz w:val="24"/>
          <w:szCs w:val="24"/>
        </w:rPr>
      </w:pPr>
      <w:r>
        <w:rPr>
          <w:noProof/>
          <w:lang w:eastAsia="pt-BR"/>
        </w:rPr>
        <w:drawing>
          <wp:inline distT="0" distB="0" distL="0" distR="0" wp14:anchorId="20827D26" wp14:editId="7ADCF9AB">
            <wp:extent cx="5076826" cy="1181100"/>
            <wp:effectExtent l="0" t="0" r="0" b="0"/>
            <wp:docPr id="10640178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a:xfrm>
                      <a:off x="0" y="0"/>
                      <a:ext cx="5076826" cy="1181100"/>
                    </a:xfrm>
                    <a:prstGeom prst="rect">
                      <a:avLst/>
                    </a:prstGeom>
                  </pic:spPr>
                </pic:pic>
              </a:graphicData>
            </a:graphic>
          </wp:inline>
        </w:drawing>
      </w:r>
    </w:p>
    <w:p w14:paraId="278CDD1C" w14:textId="7A5B2FA8" w:rsidR="6D0B5676" w:rsidRPr="00770421" w:rsidRDefault="6D0B5676" w:rsidP="6D0B5676">
      <w:pPr>
        <w:spacing w:after="200"/>
        <w:jc w:val="right"/>
        <w:rPr>
          <w:rFonts w:ascii="Times New Roman" w:eastAsia="Arial" w:hAnsi="Times New Roman" w:cs="Times New Roman"/>
          <w:b/>
          <w:bCs/>
          <w:color w:val="000000" w:themeColor="text1"/>
          <w:sz w:val="24"/>
          <w:szCs w:val="24"/>
        </w:rPr>
      </w:pPr>
    </w:p>
    <w:p w14:paraId="4D0B0E8E" w14:textId="10387CDA" w:rsidR="6D0B5676" w:rsidRPr="00803011" w:rsidRDefault="6D0B5676" w:rsidP="6D0B5676">
      <w:pPr>
        <w:spacing w:after="200"/>
        <w:jc w:val="right"/>
        <w:rPr>
          <w:rFonts w:ascii="Arial" w:eastAsia="Arial" w:hAnsi="Arial" w:cs="Arial"/>
          <w:b/>
          <w:bCs/>
          <w:color w:val="000000" w:themeColor="text1"/>
          <w:sz w:val="24"/>
          <w:szCs w:val="24"/>
        </w:rPr>
      </w:pPr>
    </w:p>
    <w:p w14:paraId="6D90487D" w14:textId="3E01D6F4" w:rsidR="6D0B5676" w:rsidRPr="00803011" w:rsidRDefault="6A2D0E09" w:rsidP="6A2D0E09">
      <w:pPr>
        <w:spacing w:after="200"/>
        <w:jc w:val="right"/>
        <w:rPr>
          <w:rFonts w:ascii="Arial" w:eastAsia="Arial" w:hAnsi="Arial" w:cs="Arial"/>
          <w:b/>
          <w:bCs/>
          <w:color w:val="000000" w:themeColor="text1"/>
          <w:sz w:val="36"/>
          <w:szCs w:val="36"/>
        </w:rPr>
      </w:pPr>
      <w:r w:rsidRPr="00803011">
        <w:rPr>
          <w:rFonts w:ascii="Arial" w:eastAsia="Arial" w:hAnsi="Arial" w:cs="Arial"/>
          <w:b/>
          <w:bCs/>
          <w:color w:val="000000" w:themeColor="text1"/>
          <w:sz w:val="36"/>
          <w:szCs w:val="36"/>
        </w:rPr>
        <w:t>Caio dos Santos Araújo</w:t>
      </w:r>
    </w:p>
    <w:p w14:paraId="3D379658" w14:textId="4E66DF35" w:rsidR="6D0B5676" w:rsidRPr="00803011" w:rsidRDefault="6D0B5676" w:rsidP="6D0B5676">
      <w:pPr>
        <w:spacing w:after="200"/>
        <w:jc w:val="right"/>
        <w:rPr>
          <w:rFonts w:ascii="Arial" w:eastAsia="Arial" w:hAnsi="Arial" w:cs="Arial"/>
          <w:color w:val="000000" w:themeColor="text1"/>
          <w:sz w:val="24"/>
          <w:szCs w:val="24"/>
        </w:rPr>
      </w:pPr>
    </w:p>
    <w:p w14:paraId="2140711D" w14:textId="77777777" w:rsidR="00E61EE2" w:rsidRPr="00803011" w:rsidRDefault="00E61EE2" w:rsidP="6D0B5676">
      <w:pPr>
        <w:spacing w:after="200"/>
        <w:jc w:val="right"/>
        <w:rPr>
          <w:rFonts w:ascii="Arial" w:eastAsia="Arial" w:hAnsi="Arial" w:cs="Arial"/>
          <w:color w:val="000000" w:themeColor="text1"/>
          <w:sz w:val="24"/>
          <w:szCs w:val="24"/>
        </w:rPr>
      </w:pPr>
    </w:p>
    <w:p w14:paraId="404038B5" w14:textId="77777777" w:rsidR="00E61EE2" w:rsidRPr="00803011" w:rsidRDefault="00E61EE2" w:rsidP="6D0B5676">
      <w:pPr>
        <w:spacing w:after="200"/>
        <w:jc w:val="right"/>
        <w:rPr>
          <w:rFonts w:ascii="Arial" w:eastAsia="Arial" w:hAnsi="Arial" w:cs="Arial"/>
          <w:color w:val="000000" w:themeColor="text1"/>
          <w:sz w:val="24"/>
          <w:szCs w:val="24"/>
        </w:rPr>
      </w:pPr>
    </w:p>
    <w:p w14:paraId="5CD4303D" w14:textId="77777777" w:rsidR="00E61EE2" w:rsidRPr="00803011" w:rsidRDefault="00E61EE2" w:rsidP="6D0B5676">
      <w:pPr>
        <w:spacing w:after="200"/>
        <w:jc w:val="right"/>
        <w:rPr>
          <w:rFonts w:ascii="Arial" w:eastAsia="Arial" w:hAnsi="Arial" w:cs="Arial"/>
          <w:color w:val="000000" w:themeColor="text1"/>
          <w:sz w:val="24"/>
          <w:szCs w:val="24"/>
        </w:rPr>
      </w:pPr>
    </w:p>
    <w:p w14:paraId="534B77AA" w14:textId="77777777" w:rsidR="00E61EE2" w:rsidRPr="00803011" w:rsidRDefault="00E61EE2" w:rsidP="6D0B5676">
      <w:pPr>
        <w:spacing w:after="200"/>
        <w:jc w:val="right"/>
        <w:rPr>
          <w:rFonts w:ascii="Arial" w:eastAsia="Arial" w:hAnsi="Arial" w:cs="Arial"/>
          <w:color w:val="000000" w:themeColor="text1"/>
          <w:sz w:val="24"/>
          <w:szCs w:val="24"/>
        </w:rPr>
      </w:pPr>
    </w:p>
    <w:p w14:paraId="4324364A" w14:textId="79220C7C" w:rsidR="6D0B5676" w:rsidRPr="00803011" w:rsidRDefault="6D0B5676" w:rsidP="6D0B5676">
      <w:pPr>
        <w:spacing w:after="200"/>
        <w:jc w:val="center"/>
        <w:rPr>
          <w:rFonts w:ascii="Arial" w:eastAsia="Arial" w:hAnsi="Arial" w:cs="Arial"/>
          <w:color w:val="000000" w:themeColor="text1"/>
          <w:sz w:val="24"/>
          <w:szCs w:val="24"/>
        </w:rPr>
      </w:pPr>
    </w:p>
    <w:p w14:paraId="5FFABFEE" w14:textId="69411533" w:rsidR="6D0B5676" w:rsidRPr="00803011" w:rsidRDefault="6A2D0E09" w:rsidP="6A2D0E09">
      <w:pPr>
        <w:spacing w:after="200"/>
        <w:jc w:val="center"/>
        <w:rPr>
          <w:rFonts w:ascii="Arial" w:eastAsia="Arial" w:hAnsi="Arial" w:cs="Arial"/>
          <w:color w:val="000000" w:themeColor="text1"/>
          <w:sz w:val="36"/>
          <w:szCs w:val="36"/>
        </w:rPr>
      </w:pPr>
      <w:r w:rsidRPr="00803011">
        <w:rPr>
          <w:rFonts w:ascii="Arial" w:eastAsia="Arial" w:hAnsi="Arial" w:cs="Arial"/>
          <w:b/>
          <w:bCs/>
          <w:color w:val="000000" w:themeColor="text1"/>
          <w:sz w:val="36"/>
          <w:szCs w:val="36"/>
        </w:rPr>
        <w:t>Praia de Sepetiba: um estudo de caso sobre impactos socioambientais</w:t>
      </w:r>
    </w:p>
    <w:p w14:paraId="3CE7C0AE" w14:textId="4AC1690E" w:rsidR="6D0B5676" w:rsidRPr="00803011" w:rsidRDefault="6D0B5676" w:rsidP="6D0B5676">
      <w:pPr>
        <w:spacing w:after="200"/>
        <w:jc w:val="center"/>
        <w:rPr>
          <w:rFonts w:ascii="Arial" w:eastAsia="Arial" w:hAnsi="Arial" w:cs="Arial"/>
          <w:color w:val="000000" w:themeColor="text1"/>
          <w:sz w:val="24"/>
          <w:szCs w:val="24"/>
        </w:rPr>
      </w:pPr>
    </w:p>
    <w:p w14:paraId="27EE5500" w14:textId="4D24BB5A" w:rsidR="6D0B5676" w:rsidRPr="00803011" w:rsidRDefault="6D0B5676" w:rsidP="6D0B5676">
      <w:pPr>
        <w:spacing w:after="200"/>
        <w:jc w:val="center"/>
        <w:rPr>
          <w:rFonts w:ascii="Arial" w:eastAsia="Arial" w:hAnsi="Arial" w:cs="Arial"/>
          <w:color w:val="000000" w:themeColor="text1"/>
          <w:sz w:val="24"/>
          <w:szCs w:val="24"/>
        </w:rPr>
      </w:pPr>
    </w:p>
    <w:p w14:paraId="09355EFC" w14:textId="77777777" w:rsidR="00E61EE2" w:rsidRPr="00803011" w:rsidRDefault="00E61EE2" w:rsidP="6D0B5676">
      <w:pPr>
        <w:spacing w:after="200"/>
        <w:jc w:val="center"/>
        <w:rPr>
          <w:rFonts w:ascii="Arial" w:eastAsia="Arial" w:hAnsi="Arial" w:cs="Arial"/>
          <w:b/>
          <w:bCs/>
          <w:color w:val="000000" w:themeColor="text1"/>
          <w:sz w:val="24"/>
          <w:szCs w:val="24"/>
        </w:rPr>
      </w:pPr>
    </w:p>
    <w:p w14:paraId="5F89966D" w14:textId="77777777" w:rsidR="00E61EE2" w:rsidRPr="00803011" w:rsidRDefault="00E61EE2" w:rsidP="6D0B5676">
      <w:pPr>
        <w:spacing w:after="200"/>
        <w:jc w:val="center"/>
        <w:rPr>
          <w:rFonts w:ascii="Arial" w:eastAsia="Arial" w:hAnsi="Arial" w:cs="Arial"/>
          <w:b/>
          <w:bCs/>
          <w:color w:val="000000" w:themeColor="text1"/>
          <w:sz w:val="24"/>
          <w:szCs w:val="24"/>
        </w:rPr>
      </w:pPr>
    </w:p>
    <w:p w14:paraId="3C5CCC3C" w14:textId="77777777" w:rsidR="00E61EE2" w:rsidRPr="00803011" w:rsidRDefault="00E61EE2" w:rsidP="6D0B5676">
      <w:pPr>
        <w:spacing w:after="200"/>
        <w:jc w:val="center"/>
        <w:rPr>
          <w:rFonts w:ascii="Arial" w:eastAsia="Arial" w:hAnsi="Arial" w:cs="Arial"/>
          <w:b/>
          <w:bCs/>
          <w:color w:val="000000" w:themeColor="text1"/>
          <w:sz w:val="24"/>
          <w:szCs w:val="24"/>
        </w:rPr>
      </w:pPr>
    </w:p>
    <w:p w14:paraId="4F13DE35" w14:textId="77777777" w:rsidR="00E61EE2" w:rsidRPr="00803011" w:rsidRDefault="00E61EE2" w:rsidP="6D0B5676">
      <w:pPr>
        <w:spacing w:after="200"/>
        <w:jc w:val="center"/>
        <w:rPr>
          <w:rFonts w:ascii="Arial" w:eastAsia="Arial" w:hAnsi="Arial" w:cs="Arial"/>
          <w:b/>
          <w:bCs/>
          <w:color w:val="000000" w:themeColor="text1"/>
          <w:sz w:val="24"/>
          <w:szCs w:val="24"/>
        </w:rPr>
      </w:pPr>
    </w:p>
    <w:p w14:paraId="48406AE0" w14:textId="77777777" w:rsidR="00E61EE2" w:rsidRPr="00803011" w:rsidRDefault="00E61EE2" w:rsidP="6D0B5676">
      <w:pPr>
        <w:spacing w:after="200"/>
        <w:jc w:val="center"/>
        <w:rPr>
          <w:rFonts w:ascii="Arial" w:eastAsia="Arial" w:hAnsi="Arial" w:cs="Arial"/>
          <w:b/>
          <w:bCs/>
          <w:color w:val="000000" w:themeColor="text1"/>
          <w:sz w:val="24"/>
          <w:szCs w:val="24"/>
        </w:rPr>
      </w:pPr>
    </w:p>
    <w:p w14:paraId="3BFFBBCB" w14:textId="77777777" w:rsidR="00E61EE2" w:rsidRPr="00803011" w:rsidRDefault="00E61EE2" w:rsidP="6D0B5676">
      <w:pPr>
        <w:spacing w:after="200"/>
        <w:jc w:val="center"/>
        <w:rPr>
          <w:rFonts w:ascii="Arial" w:eastAsia="Arial" w:hAnsi="Arial" w:cs="Arial"/>
          <w:b/>
          <w:bCs/>
          <w:color w:val="000000" w:themeColor="text1"/>
          <w:sz w:val="24"/>
          <w:szCs w:val="24"/>
        </w:rPr>
      </w:pPr>
    </w:p>
    <w:p w14:paraId="5B3AE040" w14:textId="3A85F511" w:rsidR="6D0B5676" w:rsidRPr="00803011" w:rsidRDefault="6D0B5676" w:rsidP="6D0B5676">
      <w:pPr>
        <w:spacing w:after="200"/>
        <w:jc w:val="center"/>
        <w:rPr>
          <w:rFonts w:ascii="Arial" w:eastAsia="Arial" w:hAnsi="Arial" w:cs="Arial"/>
          <w:b/>
          <w:bCs/>
          <w:color w:val="000000" w:themeColor="text1"/>
          <w:sz w:val="24"/>
          <w:szCs w:val="24"/>
        </w:rPr>
      </w:pPr>
    </w:p>
    <w:p w14:paraId="27D687C8" w14:textId="629FBD30" w:rsidR="6D0B5676" w:rsidRPr="00803011" w:rsidRDefault="6A2D0E09" w:rsidP="6A2D0E09">
      <w:pPr>
        <w:spacing w:after="200"/>
        <w:jc w:val="center"/>
        <w:rPr>
          <w:rFonts w:ascii="Arial" w:eastAsia="Arial" w:hAnsi="Arial" w:cs="Arial"/>
          <w:color w:val="000000" w:themeColor="text1"/>
          <w:sz w:val="28"/>
          <w:szCs w:val="28"/>
        </w:rPr>
      </w:pPr>
      <w:r w:rsidRPr="00803011">
        <w:rPr>
          <w:rFonts w:ascii="Arial" w:eastAsia="Arial" w:hAnsi="Arial" w:cs="Arial"/>
          <w:b/>
          <w:bCs/>
          <w:color w:val="000000" w:themeColor="text1"/>
          <w:sz w:val="28"/>
          <w:szCs w:val="28"/>
        </w:rPr>
        <w:t>Rio de Janeiro</w:t>
      </w:r>
    </w:p>
    <w:p w14:paraId="5AF67D82" w14:textId="30DD42B4" w:rsidR="00003F4D" w:rsidRPr="00803011" w:rsidRDefault="6A2D0E09" w:rsidP="00E61EE2">
      <w:pPr>
        <w:spacing w:after="200"/>
        <w:jc w:val="center"/>
        <w:rPr>
          <w:rFonts w:ascii="Arial" w:eastAsia="Arial" w:hAnsi="Arial" w:cs="Arial"/>
          <w:b/>
          <w:bCs/>
          <w:color w:val="000000" w:themeColor="text1"/>
          <w:sz w:val="28"/>
          <w:szCs w:val="28"/>
        </w:rPr>
      </w:pPr>
      <w:r w:rsidRPr="00803011">
        <w:rPr>
          <w:rFonts w:ascii="Arial" w:eastAsia="Arial" w:hAnsi="Arial" w:cs="Arial"/>
          <w:b/>
          <w:bCs/>
          <w:color w:val="000000" w:themeColor="text1"/>
          <w:sz w:val="28"/>
          <w:szCs w:val="28"/>
        </w:rPr>
        <w:t>Novembro de 2017</w:t>
      </w:r>
      <w:r w:rsidR="00E61EE2" w:rsidRPr="00803011">
        <w:rPr>
          <w:rFonts w:ascii="Arial" w:eastAsia="Arial" w:hAnsi="Arial" w:cs="Arial"/>
          <w:b/>
          <w:bCs/>
          <w:color w:val="000000" w:themeColor="text1"/>
          <w:sz w:val="28"/>
          <w:szCs w:val="28"/>
        </w:rPr>
        <w:t>.</w:t>
      </w:r>
    </w:p>
    <w:p w14:paraId="7F77CDFD" w14:textId="77777777" w:rsidR="00803011" w:rsidRDefault="00803011" w:rsidP="00E61EE2">
      <w:pPr>
        <w:spacing w:after="200" w:line="360" w:lineRule="auto"/>
        <w:ind w:firstLine="709"/>
        <w:jc w:val="both"/>
        <w:rPr>
          <w:rFonts w:ascii="Times New Roman" w:eastAsia="Arial" w:hAnsi="Times New Roman" w:cs="Times New Roman"/>
          <w:b/>
          <w:bCs/>
          <w:sz w:val="24"/>
          <w:szCs w:val="24"/>
        </w:rPr>
      </w:pPr>
    </w:p>
    <w:p w14:paraId="0E18A10F" w14:textId="24C4965F" w:rsidR="6D0B5676" w:rsidRPr="00E61EE2" w:rsidRDefault="227EE16B" w:rsidP="00E61EE2">
      <w:pPr>
        <w:spacing w:after="200" w:line="360" w:lineRule="auto"/>
        <w:ind w:firstLine="709"/>
        <w:jc w:val="both"/>
        <w:rPr>
          <w:rFonts w:ascii="Times New Roman" w:eastAsia="Arial" w:hAnsi="Times New Roman" w:cs="Times New Roman"/>
          <w:b/>
          <w:bCs/>
          <w:sz w:val="24"/>
          <w:szCs w:val="24"/>
        </w:rPr>
      </w:pPr>
      <w:r w:rsidRPr="00E61EE2">
        <w:rPr>
          <w:rFonts w:ascii="Times New Roman" w:eastAsia="Arial" w:hAnsi="Times New Roman" w:cs="Times New Roman"/>
          <w:b/>
          <w:bCs/>
          <w:sz w:val="24"/>
          <w:szCs w:val="24"/>
        </w:rPr>
        <w:lastRenderedPageBreak/>
        <w:t>Uma tentativa de olhar socioambiental</w:t>
      </w:r>
    </w:p>
    <w:p w14:paraId="4B7C55B9" w14:textId="00A1B513" w:rsidR="6D0B5676" w:rsidRPr="00E61EE2" w:rsidRDefault="6A2D0E09" w:rsidP="00E61EE2">
      <w:pPr>
        <w:spacing w:after="200" w:line="360" w:lineRule="auto"/>
        <w:ind w:firstLine="709"/>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 xml:space="preserve">Na esperança de formular uma análise socioambiental de verdade, tendo como base a interdisciplinaridade e tentando quebrar a rigidez que o fazer científico impõe provocando muita das vezes um recorte específico que omite as diversas agências em que o objeto de estudo está inserido. Como Milton Santos que aponta: "a realização concreta história não separa o natural e o artificial, o natural e o político. Assim, devemos propor um outro modo de ver a realidade, oposto a esse trabalho secular de purificação, fundado em dois </w:t>
      </w:r>
      <w:proofErr w:type="spellStart"/>
      <w:r w:rsidRPr="00E61EE2">
        <w:rPr>
          <w:rFonts w:ascii="Times New Roman" w:eastAsia="Times New Roman" w:hAnsi="Times New Roman" w:cs="Times New Roman"/>
          <w:sz w:val="24"/>
          <w:szCs w:val="24"/>
        </w:rPr>
        <w:t>pólos</w:t>
      </w:r>
      <w:proofErr w:type="spellEnd"/>
      <w:r w:rsidRPr="00E61EE2">
        <w:rPr>
          <w:rFonts w:ascii="Times New Roman" w:eastAsia="Times New Roman" w:hAnsi="Times New Roman" w:cs="Times New Roman"/>
          <w:sz w:val="24"/>
          <w:szCs w:val="24"/>
        </w:rPr>
        <w:t xml:space="preserve"> distintos – sociedade e natureza. (SANTOS, Milton. Técnica, espaço, tempo (globalização e meio técnico-</w:t>
      </w:r>
      <w:r w:rsidR="00E61EE2" w:rsidRPr="00E61EE2">
        <w:rPr>
          <w:rFonts w:ascii="Times New Roman" w:eastAsia="Times New Roman" w:hAnsi="Times New Roman" w:cs="Times New Roman"/>
          <w:sz w:val="24"/>
          <w:szCs w:val="24"/>
        </w:rPr>
        <w:t>científico informacional</w:t>
      </w:r>
      <w:r w:rsidRPr="00E61EE2">
        <w:rPr>
          <w:rFonts w:ascii="Times New Roman" w:eastAsia="Times New Roman" w:hAnsi="Times New Roman" w:cs="Times New Roman"/>
          <w:sz w:val="24"/>
          <w:szCs w:val="24"/>
        </w:rPr>
        <w:t xml:space="preserve">. São Paulo: </w:t>
      </w:r>
      <w:proofErr w:type="spellStart"/>
      <w:r w:rsidRPr="00E61EE2">
        <w:rPr>
          <w:rFonts w:ascii="Times New Roman" w:eastAsia="Times New Roman" w:hAnsi="Times New Roman" w:cs="Times New Roman"/>
          <w:sz w:val="24"/>
          <w:szCs w:val="24"/>
        </w:rPr>
        <w:t>Hucitec</w:t>
      </w:r>
      <w:proofErr w:type="spellEnd"/>
      <w:r w:rsidRPr="00E61EE2">
        <w:rPr>
          <w:rFonts w:ascii="Times New Roman" w:eastAsia="Times New Roman" w:hAnsi="Times New Roman" w:cs="Times New Roman"/>
          <w:sz w:val="24"/>
          <w:szCs w:val="24"/>
        </w:rPr>
        <w:t xml:space="preserve">, 1994). </w:t>
      </w:r>
    </w:p>
    <w:p w14:paraId="73C7E0E3" w14:textId="6E775587" w:rsidR="6D0B5676" w:rsidRPr="00E61EE2" w:rsidRDefault="6A2D0E09" w:rsidP="00E61EE2">
      <w:pPr>
        <w:spacing w:after="200" w:line="360" w:lineRule="auto"/>
        <w:ind w:firstLine="709"/>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A interpelação de relações que são colocadas torna impossível a dicotomia hegemônica construída pela ciência cartesiana que terminou por naturalizar a natureza ao ponto de separá-la do social. Trate-se do movimento inverso a internalização da daquilo que chamamos de natureza. Esta análise traz consigo a tentativa de uma abordagem metodológica, que não separe previamente as esferas em que o indivíduo está inserido, contudo, abre espaço para importantes remodelagens conceituais.</w:t>
      </w:r>
    </w:p>
    <w:p w14:paraId="1EDB5929" w14:textId="56AC5B9D" w:rsidR="6D0B5676" w:rsidRPr="00E61EE2" w:rsidRDefault="227EE16B" w:rsidP="00E61EE2">
      <w:pPr>
        <w:spacing w:after="200" w:line="360" w:lineRule="auto"/>
        <w:ind w:firstLine="709"/>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A formulação de uma política pública, por exemplo, dominada pela agência humana coloca Estado e Natureza em posições opostas. Estas duas esferas ontologicamente divididas excluem como afirma Viveiros</w:t>
      </w:r>
      <w:r w:rsidR="6D0B5676" w:rsidRPr="00E61EE2">
        <w:rPr>
          <w:rStyle w:val="Refdenotaderodap"/>
          <w:rFonts w:ascii="Times New Roman" w:eastAsia="Times New Roman" w:hAnsi="Times New Roman" w:cs="Times New Roman"/>
          <w:sz w:val="24"/>
          <w:szCs w:val="24"/>
        </w:rPr>
        <w:footnoteReference w:id="1"/>
      </w:r>
      <w:r w:rsidRPr="00E61EE2">
        <w:rPr>
          <w:rFonts w:ascii="Times New Roman" w:eastAsia="Times New Roman" w:hAnsi="Times New Roman" w:cs="Times New Roman"/>
          <w:sz w:val="24"/>
          <w:szCs w:val="24"/>
        </w:rPr>
        <w:t xml:space="preserve">:" a gente humana e suas miríades de associações com outras gentes, forças". Anunciando a necessidade de troca da naturalização da política pela politização da natureza, ou seja, um reenvolvimento cosmopolítico. A lógica de gerenciamento presente dentro de uma política pública se coloca como uma problemática que auxilia na reprodução da </w:t>
      </w:r>
      <w:r w:rsidRPr="00E61EE2">
        <w:rPr>
          <w:rFonts w:ascii="Times New Roman" w:eastAsia="Times New Roman" w:hAnsi="Times New Roman" w:cs="Times New Roman"/>
          <w:i/>
          <w:iCs/>
          <w:sz w:val="24"/>
          <w:szCs w:val="24"/>
        </w:rPr>
        <w:t xml:space="preserve">práxis </w:t>
      </w:r>
      <w:r w:rsidRPr="00E61EE2">
        <w:rPr>
          <w:rFonts w:ascii="Times New Roman" w:eastAsia="Times New Roman" w:hAnsi="Times New Roman" w:cs="Times New Roman"/>
          <w:sz w:val="24"/>
          <w:szCs w:val="24"/>
        </w:rPr>
        <w:t>prometeica</w:t>
      </w:r>
      <w:r w:rsidR="00E61EE2">
        <w:rPr>
          <w:rFonts w:ascii="Times New Roman" w:eastAsia="Times New Roman" w:hAnsi="Times New Roman" w:cs="Times New Roman"/>
          <w:sz w:val="24"/>
          <w:szCs w:val="24"/>
        </w:rPr>
        <w:t>.</w:t>
      </w:r>
    </w:p>
    <w:p w14:paraId="44B2BA2D" w14:textId="6B4CD93B" w:rsidR="6D0B5676" w:rsidRPr="00E61EE2" w:rsidRDefault="6A2D0E09" w:rsidP="00E61EE2">
      <w:pPr>
        <w:spacing w:after="200" w:line="360" w:lineRule="auto"/>
        <w:ind w:firstLine="709"/>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Outro ponto importante, para este estudo é analisar como os interesses econômicos agem sobre o poder decisório do Estado tornando invisíveis as reinvindicações socioambientais. O uso das palavras "social" e "ambiental" aparecem juntas, no intuito de reforçar a inseparabilidade dessas duas esferas. Os danos causados pela agência humana não podem ser medidos separadamente. Diante da construção do Porto de Sepetiba</w:t>
      </w:r>
      <w:r w:rsidR="00E61EE2">
        <w:rPr>
          <w:rFonts w:ascii="Times New Roman" w:eastAsia="Times New Roman" w:hAnsi="Times New Roman" w:cs="Times New Roman"/>
          <w:sz w:val="24"/>
          <w:szCs w:val="24"/>
        </w:rPr>
        <w:t xml:space="preserve"> (</w:t>
      </w:r>
      <w:r w:rsidRPr="00E61EE2">
        <w:rPr>
          <w:rFonts w:ascii="Times New Roman" w:eastAsia="Times New Roman" w:hAnsi="Times New Roman" w:cs="Times New Roman"/>
          <w:sz w:val="24"/>
          <w:szCs w:val="24"/>
        </w:rPr>
        <w:t>Atual Porto de Itaguaí) a região do fundo da Baía Sepetiba que leva o nome dela foi inteiramente impactada, tendo as suas redes territoriais desarticuladas e o seu modo de ser violado.</w:t>
      </w:r>
    </w:p>
    <w:p w14:paraId="6654E2C1" w14:textId="229CCF23" w:rsidR="6D0B5676" w:rsidRPr="00E61EE2" w:rsidRDefault="227EE16B" w:rsidP="00E61EE2">
      <w:pPr>
        <w:spacing w:after="200" w:line="360" w:lineRule="auto"/>
        <w:ind w:firstLine="709"/>
        <w:jc w:val="both"/>
        <w:rPr>
          <w:rFonts w:ascii="Times New Roman" w:eastAsia="Arial" w:hAnsi="Times New Roman" w:cs="Times New Roman"/>
          <w:b/>
          <w:bCs/>
          <w:color w:val="000000" w:themeColor="text1"/>
          <w:sz w:val="24"/>
          <w:szCs w:val="24"/>
        </w:rPr>
      </w:pPr>
      <w:r w:rsidRPr="00E61EE2">
        <w:rPr>
          <w:rFonts w:ascii="Times New Roman" w:eastAsia="Arial" w:hAnsi="Times New Roman" w:cs="Times New Roman"/>
          <w:b/>
          <w:bCs/>
          <w:color w:val="000000" w:themeColor="text1"/>
          <w:sz w:val="24"/>
          <w:szCs w:val="24"/>
        </w:rPr>
        <w:t xml:space="preserve">A articulação de redes territoriais </w:t>
      </w:r>
    </w:p>
    <w:p w14:paraId="78E266C7" w14:textId="7E36A344" w:rsidR="6D0B5676" w:rsidRPr="00E61EE2" w:rsidRDefault="7F6850E5"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É sempre com nostalgia que os moradores da </w:t>
      </w:r>
      <w:r w:rsidR="003906DB" w:rsidRPr="00E61EE2">
        <w:rPr>
          <w:rFonts w:ascii="Times New Roman" w:eastAsia="Times New Roman" w:hAnsi="Times New Roman" w:cs="Times New Roman"/>
          <w:color w:val="000000" w:themeColor="text1"/>
          <w:sz w:val="24"/>
          <w:szCs w:val="24"/>
        </w:rPr>
        <w:t>z</w:t>
      </w:r>
      <w:r w:rsidRPr="00E61EE2">
        <w:rPr>
          <w:rFonts w:ascii="Times New Roman" w:eastAsia="Times New Roman" w:hAnsi="Times New Roman" w:cs="Times New Roman"/>
          <w:color w:val="000000" w:themeColor="text1"/>
          <w:sz w:val="24"/>
          <w:szCs w:val="24"/>
        </w:rPr>
        <w:t>o</w:t>
      </w:r>
      <w:r w:rsidR="003906DB" w:rsidRPr="00E61EE2">
        <w:rPr>
          <w:rFonts w:ascii="Times New Roman" w:eastAsia="Times New Roman" w:hAnsi="Times New Roman" w:cs="Times New Roman"/>
          <w:color w:val="000000" w:themeColor="text1"/>
          <w:sz w:val="24"/>
          <w:szCs w:val="24"/>
        </w:rPr>
        <w:t>na o</w:t>
      </w:r>
      <w:r w:rsidRPr="00E61EE2">
        <w:rPr>
          <w:rFonts w:ascii="Times New Roman" w:eastAsia="Times New Roman" w:hAnsi="Times New Roman" w:cs="Times New Roman"/>
          <w:color w:val="000000" w:themeColor="text1"/>
          <w:sz w:val="24"/>
          <w:szCs w:val="24"/>
        </w:rPr>
        <w:t>este (ZO)</w:t>
      </w:r>
      <w:r w:rsidR="00E61EE2">
        <w:rPr>
          <w:rFonts w:ascii="Times New Roman" w:eastAsia="Times New Roman" w:hAnsi="Times New Roman" w:cs="Times New Roman"/>
          <w:color w:val="000000" w:themeColor="text1"/>
          <w:sz w:val="24"/>
          <w:szCs w:val="24"/>
        </w:rPr>
        <w:t xml:space="preserve"> </w:t>
      </w:r>
      <w:r w:rsidRPr="00E61EE2">
        <w:rPr>
          <w:rFonts w:ascii="Times New Roman" w:eastAsia="Times New Roman" w:hAnsi="Times New Roman" w:cs="Times New Roman"/>
          <w:color w:val="000000" w:themeColor="text1"/>
          <w:sz w:val="24"/>
          <w:szCs w:val="24"/>
        </w:rPr>
        <w:t>- não só da ZO- falam sobre a Praia de Sepetiba e de seus tempos dourados, afinal, a Praia de Sepetiba com seus 2 Km de extensão foi durante a década de 70 um balne</w:t>
      </w:r>
      <w:r w:rsidR="003906DB" w:rsidRPr="00E61EE2">
        <w:rPr>
          <w:rFonts w:ascii="Times New Roman" w:eastAsia="Times New Roman" w:hAnsi="Times New Roman" w:cs="Times New Roman"/>
          <w:color w:val="000000" w:themeColor="text1"/>
          <w:sz w:val="24"/>
          <w:szCs w:val="24"/>
        </w:rPr>
        <w:t>ário para moradores e turistas</w:t>
      </w:r>
      <w:r w:rsidR="00A0722A" w:rsidRPr="00E61EE2">
        <w:rPr>
          <w:rStyle w:val="Refdenotaderodap"/>
          <w:rFonts w:ascii="Times New Roman" w:eastAsia="Times New Roman" w:hAnsi="Times New Roman" w:cs="Times New Roman"/>
          <w:color w:val="000000" w:themeColor="text1"/>
          <w:sz w:val="24"/>
          <w:szCs w:val="24"/>
        </w:rPr>
        <w:footnoteReference w:id="2"/>
      </w:r>
      <w:r w:rsidR="003906DB" w:rsidRPr="00E61EE2">
        <w:rPr>
          <w:rFonts w:ascii="Times New Roman" w:eastAsia="Times New Roman" w:hAnsi="Times New Roman" w:cs="Times New Roman"/>
          <w:color w:val="000000" w:themeColor="text1"/>
          <w:sz w:val="24"/>
          <w:szCs w:val="24"/>
        </w:rPr>
        <w:t>.</w:t>
      </w:r>
      <w:r w:rsidRPr="00E61EE2">
        <w:rPr>
          <w:rFonts w:ascii="Times New Roman" w:eastAsia="Times New Roman" w:hAnsi="Times New Roman" w:cs="Times New Roman"/>
          <w:color w:val="000000" w:themeColor="text1"/>
          <w:sz w:val="24"/>
          <w:szCs w:val="24"/>
        </w:rPr>
        <w:t xml:space="preserve">O potencial turístico da Praia de Sepetiba, contudo, não se restringe apenas pela sua natureza bucólica, que além da faixa de </w:t>
      </w:r>
      <w:r w:rsidR="003906DB" w:rsidRPr="00E61EE2">
        <w:rPr>
          <w:rFonts w:ascii="Times New Roman" w:eastAsia="Times New Roman" w:hAnsi="Times New Roman" w:cs="Times New Roman"/>
          <w:color w:val="000000" w:themeColor="text1"/>
          <w:sz w:val="24"/>
          <w:szCs w:val="24"/>
        </w:rPr>
        <w:t>a</w:t>
      </w:r>
      <w:r w:rsidRPr="00E61EE2">
        <w:rPr>
          <w:rFonts w:ascii="Times New Roman" w:eastAsia="Times New Roman" w:hAnsi="Times New Roman" w:cs="Times New Roman"/>
          <w:color w:val="000000" w:themeColor="text1"/>
          <w:sz w:val="24"/>
          <w:szCs w:val="24"/>
        </w:rPr>
        <w:t>reia conta com a presença de ecossistemas como mangue e mata atlântica em seu território.</w:t>
      </w:r>
    </w:p>
    <w:p w14:paraId="011B2F18" w14:textId="206D101A"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 A região de Sepetiba que abrigava o antigo balneário da região mais pobre e negra da zona oeste com seus 56.575 </w:t>
      </w:r>
      <w:proofErr w:type="spellStart"/>
      <w:r w:rsidRPr="00E61EE2">
        <w:rPr>
          <w:rFonts w:ascii="Times New Roman" w:eastAsia="Times New Roman" w:hAnsi="Times New Roman" w:cs="Times New Roman"/>
          <w:color w:val="000000" w:themeColor="text1"/>
          <w:sz w:val="24"/>
          <w:szCs w:val="24"/>
        </w:rPr>
        <w:t>hab</w:t>
      </w:r>
      <w:proofErr w:type="spellEnd"/>
      <w:r w:rsidRPr="00E61EE2">
        <w:rPr>
          <w:rFonts w:ascii="Times New Roman" w:eastAsia="Times New Roman" w:hAnsi="Times New Roman" w:cs="Times New Roman"/>
          <w:color w:val="000000" w:themeColor="text1"/>
          <w:sz w:val="24"/>
          <w:szCs w:val="24"/>
        </w:rPr>
        <w:t xml:space="preserve">/mil, segundo censo de 2010, se tornou sinônimo de poluição e esquecimento. A população distribuída pelos 11.6213 km² de área possui contato com o litoral banhado pela Baía de Sepetiba. A ponta do Ipiranga divide seu litoral em duas vertentes, no oeste encontram-se a Praia de Sepetiba e a Praia de Dona Luiza ou Recôncavo separadas pela ponta do </w:t>
      </w:r>
      <w:proofErr w:type="spellStart"/>
      <w:r w:rsidRPr="00E61EE2">
        <w:rPr>
          <w:rFonts w:ascii="Times New Roman" w:eastAsia="Times New Roman" w:hAnsi="Times New Roman" w:cs="Times New Roman"/>
          <w:color w:val="000000" w:themeColor="text1"/>
          <w:sz w:val="24"/>
          <w:szCs w:val="24"/>
        </w:rPr>
        <w:t>Piaí</w:t>
      </w:r>
      <w:proofErr w:type="spellEnd"/>
      <w:r w:rsidRPr="00E61EE2">
        <w:rPr>
          <w:rFonts w:ascii="Times New Roman" w:eastAsia="Times New Roman" w:hAnsi="Times New Roman" w:cs="Times New Roman"/>
          <w:color w:val="000000" w:themeColor="text1"/>
          <w:sz w:val="24"/>
          <w:szCs w:val="24"/>
        </w:rPr>
        <w:t xml:space="preserve">. Na vertente leste encontra-se a Praia do Cardo no Saco do </w:t>
      </w:r>
      <w:proofErr w:type="spellStart"/>
      <w:r w:rsidRPr="00E61EE2">
        <w:rPr>
          <w:rFonts w:ascii="Times New Roman" w:eastAsia="Times New Roman" w:hAnsi="Times New Roman" w:cs="Times New Roman"/>
          <w:color w:val="000000" w:themeColor="text1"/>
          <w:sz w:val="24"/>
          <w:szCs w:val="24"/>
        </w:rPr>
        <w:t>Piaí</w:t>
      </w:r>
      <w:proofErr w:type="spellEnd"/>
      <w:r w:rsidRPr="00E61EE2">
        <w:rPr>
          <w:rFonts w:ascii="Times New Roman" w:eastAsia="Times New Roman" w:hAnsi="Times New Roman" w:cs="Times New Roman"/>
          <w:color w:val="000000" w:themeColor="text1"/>
          <w:sz w:val="24"/>
          <w:szCs w:val="24"/>
        </w:rPr>
        <w:t>, sendo a Praia de Sepetiba a maior dentre as três praias.</w:t>
      </w:r>
    </w:p>
    <w:p w14:paraId="4237D4EB" w14:textId="0F85D15B"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região desempenhava intensa produção de pescado e foi durante muito tempo polo de pesca com toneladas diárias de camarão, siri, corvina, sardinha e marisco. A quantidade de peixe era suficiente para abastecer a região tal como outros bairros da zona oeste, chegando a zona sul. A pesca movimentava também um polo gastronômico que tinha em grande parte influência da culinária caiçara. A presença das religiões de matrizes africana também possui grande presença no local. Na Praia do Recôncavo há uma estátua de Iemanjá. A Praia do Recôncavo fica dentro do bairro de Sepetiba ao lado da Praia de Sepetiba.</w:t>
      </w:r>
    </w:p>
    <w:p w14:paraId="6E98B67E" w14:textId="7AE5F1F4"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cenário de região bucólica chamada pelos moradores da década de 70 como "Princesinha da Zona Oeste"- em c</w:t>
      </w:r>
      <w:r w:rsidR="00803011">
        <w:rPr>
          <w:rFonts w:ascii="Times New Roman" w:eastAsia="Times New Roman" w:hAnsi="Times New Roman" w:cs="Times New Roman"/>
          <w:color w:val="000000" w:themeColor="text1"/>
          <w:sz w:val="24"/>
          <w:szCs w:val="24"/>
        </w:rPr>
        <w:t>omparação a Praia de Copacabana-</w:t>
      </w:r>
      <w:r w:rsidRPr="00E61EE2">
        <w:rPr>
          <w:rFonts w:ascii="Times New Roman" w:eastAsia="Times New Roman" w:hAnsi="Times New Roman" w:cs="Times New Roman"/>
          <w:color w:val="000000" w:themeColor="text1"/>
          <w:sz w:val="24"/>
          <w:szCs w:val="24"/>
        </w:rPr>
        <w:t xml:space="preserve"> ganha novas articulações a partir do processo de sedimentação agravado por causas antrópicas. O quadro de assoreamento da costa que a Praia de Sepetiba sofreu e ainda sofre é um fenômeno observado desde o século XIX, mas que se agravou durante o desenvolvimento portuário da região.</w:t>
      </w:r>
    </w:p>
    <w:p w14:paraId="08B8B2A7" w14:textId="67308FC8" w:rsidR="6D0B5676" w:rsidRPr="00E61EE2" w:rsidRDefault="7F6850E5"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As características presentes na região de Sepetiba sempre propiciaram uma relação com </w:t>
      </w:r>
      <w:r w:rsidR="003906DB" w:rsidRPr="00E61EE2">
        <w:rPr>
          <w:rFonts w:ascii="Times New Roman" w:eastAsia="Times New Roman" w:hAnsi="Times New Roman" w:cs="Times New Roman"/>
          <w:color w:val="000000" w:themeColor="text1"/>
          <w:sz w:val="24"/>
          <w:szCs w:val="24"/>
        </w:rPr>
        <w:t>o meio totalmente pautado</w:t>
      </w:r>
      <w:r w:rsidRPr="00E61EE2">
        <w:rPr>
          <w:rFonts w:ascii="Times New Roman" w:eastAsia="Times New Roman" w:hAnsi="Times New Roman" w:cs="Times New Roman"/>
          <w:color w:val="000000" w:themeColor="text1"/>
          <w:sz w:val="24"/>
          <w:szCs w:val="24"/>
        </w:rPr>
        <w:t xml:space="preserve"> na relação com o mar. O desenvo</w:t>
      </w:r>
      <w:r w:rsidR="003906DB" w:rsidRPr="00E61EE2">
        <w:rPr>
          <w:rFonts w:ascii="Times New Roman" w:eastAsia="Times New Roman" w:hAnsi="Times New Roman" w:cs="Times New Roman"/>
          <w:color w:val="000000" w:themeColor="text1"/>
          <w:sz w:val="24"/>
          <w:szCs w:val="24"/>
        </w:rPr>
        <w:t>lvimento portuário da região</w:t>
      </w:r>
      <w:r w:rsidRPr="00E61EE2">
        <w:rPr>
          <w:rFonts w:ascii="Times New Roman" w:eastAsia="Times New Roman" w:hAnsi="Times New Roman" w:cs="Times New Roman"/>
          <w:color w:val="000000" w:themeColor="text1"/>
          <w:sz w:val="24"/>
          <w:szCs w:val="24"/>
        </w:rPr>
        <w:t xml:space="preserve"> teve início durante </w:t>
      </w:r>
      <w:r w:rsidR="003906DB" w:rsidRPr="00E61EE2">
        <w:rPr>
          <w:rFonts w:ascii="Times New Roman" w:eastAsia="Times New Roman" w:hAnsi="Times New Roman" w:cs="Times New Roman"/>
          <w:color w:val="000000" w:themeColor="text1"/>
          <w:sz w:val="24"/>
          <w:szCs w:val="24"/>
        </w:rPr>
        <w:t>o</w:t>
      </w:r>
      <w:r w:rsidRPr="00E61EE2">
        <w:rPr>
          <w:rFonts w:ascii="Times New Roman" w:eastAsia="Times New Roman" w:hAnsi="Times New Roman" w:cs="Times New Roman"/>
          <w:color w:val="000000" w:themeColor="text1"/>
          <w:sz w:val="24"/>
          <w:szCs w:val="24"/>
        </w:rPr>
        <w:t xml:space="preserve"> </w:t>
      </w:r>
      <w:r w:rsidR="003906DB" w:rsidRPr="00E61EE2">
        <w:rPr>
          <w:rFonts w:ascii="Times New Roman" w:eastAsia="Times New Roman" w:hAnsi="Times New Roman" w:cs="Times New Roman"/>
          <w:color w:val="000000" w:themeColor="text1"/>
          <w:sz w:val="24"/>
          <w:szCs w:val="24"/>
        </w:rPr>
        <w:t>g</w:t>
      </w:r>
      <w:r w:rsidRPr="00E61EE2">
        <w:rPr>
          <w:rFonts w:ascii="Times New Roman" w:eastAsia="Times New Roman" w:hAnsi="Times New Roman" w:cs="Times New Roman"/>
          <w:color w:val="000000" w:themeColor="text1"/>
          <w:sz w:val="24"/>
          <w:szCs w:val="24"/>
        </w:rPr>
        <w:t>overno Médici, no auge do chamado "Milagre Econômico". Os militares, com investimentos do exterior</w:t>
      </w:r>
      <w:r w:rsidR="00621A6C" w:rsidRPr="00E61EE2">
        <w:rPr>
          <w:rFonts w:ascii="Times New Roman" w:eastAsia="Times New Roman" w:hAnsi="Times New Roman" w:cs="Times New Roman"/>
          <w:color w:val="000000" w:themeColor="text1"/>
          <w:sz w:val="24"/>
          <w:szCs w:val="24"/>
        </w:rPr>
        <w:t>,</w:t>
      </w:r>
      <w:r w:rsidRPr="00E61EE2">
        <w:rPr>
          <w:rFonts w:ascii="Times New Roman" w:eastAsia="Times New Roman" w:hAnsi="Times New Roman" w:cs="Times New Roman"/>
          <w:color w:val="000000" w:themeColor="text1"/>
          <w:sz w:val="24"/>
          <w:szCs w:val="24"/>
        </w:rPr>
        <w:t xml:space="preserve"> promove</w:t>
      </w:r>
      <w:r w:rsidR="00621A6C" w:rsidRPr="00E61EE2">
        <w:rPr>
          <w:rFonts w:ascii="Times New Roman" w:eastAsia="Times New Roman" w:hAnsi="Times New Roman" w:cs="Times New Roman"/>
          <w:color w:val="000000" w:themeColor="text1"/>
          <w:sz w:val="24"/>
          <w:szCs w:val="24"/>
        </w:rPr>
        <w:t>ra</w:t>
      </w:r>
      <w:r w:rsidRPr="00E61EE2">
        <w:rPr>
          <w:rFonts w:ascii="Times New Roman" w:eastAsia="Times New Roman" w:hAnsi="Times New Roman" w:cs="Times New Roman"/>
          <w:color w:val="000000" w:themeColor="text1"/>
          <w:sz w:val="24"/>
          <w:szCs w:val="24"/>
        </w:rPr>
        <w:t>m a dragagem do canal para a passagem de navios de grande porte. A ação estava dentro das obras de construção do Porto de Sepetiba (</w:t>
      </w:r>
      <w:r w:rsidR="00621A6C" w:rsidRPr="00E61EE2">
        <w:rPr>
          <w:rFonts w:ascii="Times New Roman" w:eastAsia="Times New Roman" w:hAnsi="Times New Roman" w:cs="Times New Roman"/>
          <w:color w:val="000000" w:themeColor="text1"/>
          <w:sz w:val="24"/>
          <w:szCs w:val="24"/>
        </w:rPr>
        <w:t>a</w:t>
      </w:r>
      <w:r w:rsidRPr="00E61EE2">
        <w:rPr>
          <w:rFonts w:ascii="Times New Roman" w:eastAsia="Times New Roman" w:hAnsi="Times New Roman" w:cs="Times New Roman"/>
          <w:color w:val="000000" w:themeColor="text1"/>
          <w:sz w:val="24"/>
          <w:szCs w:val="24"/>
        </w:rPr>
        <w:t>tual Porto Itaguaí) que atenderia ao complexo in</w:t>
      </w:r>
      <w:r w:rsidR="00621A6C" w:rsidRPr="00E61EE2">
        <w:rPr>
          <w:rFonts w:ascii="Times New Roman" w:eastAsia="Times New Roman" w:hAnsi="Times New Roman" w:cs="Times New Roman"/>
          <w:color w:val="000000" w:themeColor="text1"/>
          <w:sz w:val="24"/>
          <w:szCs w:val="24"/>
        </w:rPr>
        <w:t>dustrial presente em Santa Cruz</w:t>
      </w:r>
      <w:r w:rsidR="00A0722A" w:rsidRPr="00E61EE2">
        <w:rPr>
          <w:rStyle w:val="Refdenotaderodap"/>
          <w:rFonts w:ascii="Times New Roman" w:eastAsia="Times New Roman" w:hAnsi="Times New Roman" w:cs="Times New Roman"/>
          <w:color w:val="000000" w:themeColor="text1"/>
          <w:sz w:val="24"/>
          <w:szCs w:val="24"/>
        </w:rPr>
        <w:footnoteReference w:id="3"/>
      </w:r>
      <w:r w:rsidR="00621A6C" w:rsidRPr="00E61EE2">
        <w:rPr>
          <w:rFonts w:ascii="Times New Roman" w:eastAsia="Times New Roman" w:hAnsi="Times New Roman" w:cs="Times New Roman"/>
          <w:color w:val="000000" w:themeColor="text1"/>
          <w:sz w:val="24"/>
          <w:szCs w:val="24"/>
        </w:rPr>
        <w:t>.</w:t>
      </w:r>
    </w:p>
    <w:p w14:paraId="65E094FF" w14:textId="67952898"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lama retirada do fundo da baía foi jogada na região da entrada da baía que com o movimento das correntezas invadiu a Praia de Sepetiba. Em reportagem o Jornalista Sergio Torres pelo Estado de São Paulo anuncia: "O Rio perdeu a Praia de Sepetiba. Frequentada por famílias modestas dos subúrbios cariocas, a praia foi soterrada por toneladas de lama despejadas por dragas que escavaram o canal de navegação do Porto de Sepetiba”. O processo de sedimentação da praia agravado por causas antrópicas não recebeu até o ano de 2012 nenhuma ação que buscasse mitigar os impactos sobre a localidade.</w:t>
      </w:r>
    </w:p>
    <w:p w14:paraId="33C13892" w14:textId="7B2D5142" w:rsidR="6D0B5676" w:rsidRPr="00E61EE2" w:rsidRDefault="7C32895D"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Na região existem vestígios arqueológicos de </w:t>
      </w:r>
      <w:r w:rsidR="00621A6C" w:rsidRPr="00E61EE2">
        <w:rPr>
          <w:rFonts w:ascii="Times New Roman" w:eastAsia="Times New Roman" w:hAnsi="Times New Roman" w:cs="Times New Roman"/>
          <w:color w:val="000000" w:themeColor="text1"/>
          <w:sz w:val="24"/>
          <w:szCs w:val="24"/>
        </w:rPr>
        <w:t>s</w:t>
      </w:r>
      <w:r w:rsidRPr="00E61EE2">
        <w:rPr>
          <w:rFonts w:ascii="Times New Roman" w:eastAsia="Times New Roman" w:hAnsi="Times New Roman" w:cs="Times New Roman"/>
          <w:color w:val="000000" w:themeColor="text1"/>
          <w:sz w:val="24"/>
          <w:szCs w:val="24"/>
        </w:rPr>
        <w:t>ambaquis</w:t>
      </w:r>
      <w:r w:rsidRPr="00E61EE2">
        <w:rPr>
          <w:rStyle w:val="Refdenotaderodap"/>
          <w:rFonts w:ascii="Times New Roman" w:eastAsia="Times New Roman" w:hAnsi="Times New Roman" w:cs="Times New Roman"/>
          <w:color w:val="000000" w:themeColor="text1"/>
          <w:sz w:val="24"/>
          <w:szCs w:val="24"/>
        </w:rPr>
        <w:footnoteReference w:id="4"/>
      </w:r>
      <w:r w:rsidR="00621A6C" w:rsidRPr="00E61EE2">
        <w:rPr>
          <w:rFonts w:ascii="Times New Roman" w:eastAsia="Times New Roman" w:hAnsi="Times New Roman" w:cs="Times New Roman"/>
          <w:color w:val="000000" w:themeColor="text1"/>
          <w:sz w:val="24"/>
          <w:szCs w:val="24"/>
        </w:rPr>
        <w:t>. O</w:t>
      </w:r>
      <w:r w:rsidRPr="00E61EE2">
        <w:rPr>
          <w:rFonts w:ascii="Times New Roman" w:eastAsia="Times New Roman" w:hAnsi="Times New Roman" w:cs="Times New Roman"/>
          <w:color w:val="000000" w:themeColor="text1"/>
          <w:sz w:val="24"/>
          <w:szCs w:val="24"/>
        </w:rPr>
        <w:t xml:space="preserve"> território também desempenhou intenso papel na formação do E</w:t>
      </w:r>
      <w:r w:rsidR="00621A6C" w:rsidRPr="00E61EE2">
        <w:rPr>
          <w:rFonts w:ascii="Times New Roman" w:eastAsia="Times New Roman" w:hAnsi="Times New Roman" w:cs="Times New Roman"/>
          <w:color w:val="000000" w:themeColor="text1"/>
          <w:sz w:val="24"/>
          <w:szCs w:val="24"/>
        </w:rPr>
        <w:t>stado Nação b</w:t>
      </w:r>
      <w:r w:rsidRPr="00E61EE2">
        <w:rPr>
          <w:rFonts w:ascii="Times New Roman" w:eastAsia="Times New Roman" w:hAnsi="Times New Roman" w:cs="Times New Roman"/>
          <w:color w:val="000000" w:themeColor="text1"/>
          <w:sz w:val="24"/>
          <w:szCs w:val="24"/>
        </w:rPr>
        <w:t xml:space="preserve">rasileiro desde a época da </w:t>
      </w:r>
      <w:r w:rsidR="00621A6C" w:rsidRPr="00E61EE2">
        <w:rPr>
          <w:rFonts w:ascii="Times New Roman" w:eastAsia="Times New Roman" w:hAnsi="Times New Roman" w:cs="Times New Roman"/>
          <w:color w:val="000000" w:themeColor="text1"/>
          <w:sz w:val="24"/>
          <w:szCs w:val="24"/>
        </w:rPr>
        <w:t>c</w:t>
      </w:r>
      <w:r w:rsidRPr="00E61EE2">
        <w:rPr>
          <w:rFonts w:ascii="Times New Roman" w:eastAsia="Times New Roman" w:hAnsi="Times New Roman" w:cs="Times New Roman"/>
          <w:color w:val="000000" w:themeColor="text1"/>
          <w:sz w:val="24"/>
          <w:szCs w:val="24"/>
        </w:rPr>
        <w:t xml:space="preserve">olonização. Sendo inclusive ocupada durante o século XVI pelos índios </w:t>
      </w:r>
      <w:r w:rsidR="00621A6C" w:rsidRPr="00E61EE2">
        <w:rPr>
          <w:rFonts w:ascii="Times New Roman" w:eastAsia="Times New Roman" w:hAnsi="Times New Roman" w:cs="Times New Roman"/>
          <w:color w:val="000000" w:themeColor="text1"/>
          <w:sz w:val="24"/>
          <w:szCs w:val="24"/>
        </w:rPr>
        <w:t>t</w:t>
      </w:r>
      <w:r w:rsidRPr="00E61EE2">
        <w:rPr>
          <w:rFonts w:ascii="Times New Roman" w:eastAsia="Times New Roman" w:hAnsi="Times New Roman" w:cs="Times New Roman"/>
          <w:color w:val="000000" w:themeColor="text1"/>
          <w:sz w:val="24"/>
          <w:szCs w:val="24"/>
        </w:rPr>
        <w:t>amoios</w:t>
      </w:r>
      <w:r w:rsidR="00A0722A" w:rsidRPr="00E61EE2">
        <w:rPr>
          <w:rStyle w:val="Refdenotaderodap"/>
          <w:rFonts w:ascii="Times New Roman" w:eastAsia="Times New Roman" w:hAnsi="Times New Roman" w:cs="Times New Roman"/>
          <w:color w:val="000000" w:themeColor="text1"/>
          <w:sz w:val="24"/>
          <w:szCs w:val="24"/>
        </w:rPr>
        <w:footnoteReference w:id="5"/>
      </w:r>
      <w:r w:rsidRPr="00E61EE2">
        <w:rPr>
          <w:rFonts w:ascii="Times New Roman" w:eastAsia="Times New Roman" w:hAnsi="Times New Roman" w:cs="Times New Roman"/>
          <w:color w:val="000000" w:themeColor="text1"/>
          <w:sz w:val="24"/>
          <w:szCs w:val="24"/>
        </w:rPr>
        <w:t>, que tiveram grande papel durante a resistência f</w:t>
      </w:r>
      <w:r w:rsidR="00621A6C" w:rsidRPr="00E61EE2">
        <w:rPr>
          <w:rFonts w:ascii="Times New Roman" w:eastAsia="Times New Roman" w:hAnsi="Times New Roman" w:cs="Times New Roman"/>
          <w:color w:val="000000" w:themeColor="text1"/>
          <w:sz w:val="24"/>
          <w:szCs w:val="24"/>
        </w:rPr>
        <w:t>rente à</w:t>
      </w:r>
      <w:r w:rsidRPr="00E61EE2">
        <w:rPr>
          <w:rFonts w:ascii="Times New Roman" w:eastAsia="Times New Roman" w:hAnsi="Times New Roman" w:cs="Times New Roman"/>
          <w:color w:val="000000" w:themeColor="text1"/>
          <w:sz w:val="24"/>
          <w:szCs w:val="24"/>
        </w:rPr>
        <w:t xml:space="preserve"> ocupação lusitana. </w:t>
      </w:r>
    </w:p>
    <w:p w14:paraId="2345C7CC" w14:textId="1B5D1EAF"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Baía de Sepetiba dentro desta articulação de redes sobre o território possui importância fundamental, tendo em vista que todas as atividades que envolvem a região, como por exemplo, a navegação, são oriundos da relação com o ecossistema da baía. Segundo relato de jesuítas os índios Tamoios possuíam canoas que podiam chegar a 13 metros e capacidade para 30 pessoas. É pelo mar que ocorre a relação do território com outras localidades, e é por ele que as redes locais irão estar pautadas.</w:t>
      </w:r>
    </w:p>
    <w:p w14:paraId="3B44E5D4" w14:textId="2D7B7577" w:rsidR="6D0B5676" w:rsidRPr="00E61EE2" w:rsidRDefault="7F6850E5"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família real durante sua vinda ao "Sertão Carioca"</w:t>
      </w:r>
      <w:r w:rsidR="00EC7188" w:rsidRPr="00E61EE2">
        <w:rPr>
          <w:rStyle w:val="Refdenotaderodap"/>
          <w:rFonts w:ascii="Times New Roman" w:eastAsia="Times New Roman" w:hAnsi="Times New Roman" w:cs="Times New Roman"/>
          <w:color w:val="000000" w:themeColor="text1"/>
          <w:sz w:val="24"/>
          <w:szCs w:val="24"/>
        </w:rPr>
        <w:footnoteReference w:id="6"/>
      </w:r>
      <w:r w:rsidRPr="00E61EE2">
        <w:rPr>
          <w:rFonts w:ascii="Times New Roman" w:eastAsia="Times New Roman" w:hAnsi="Times New Roman" w:cs="Times New Roman"/>
          <w:color w:val="000000" w:themeColor="text1"/>
          <w:sz w:val="24"/>
          <w:szCs w:val="24"/>
        </w:rPr>
        <w:t xml:space="preserve"> para a época de veraneio frequentava a Praia de Sepetiba. D. João XI e a corte convencidos </w:t>
      </w:r>
      <w:r w:rsidR="00621A6C" w:rsidRPr="00E61EE2">
        <w:rPr>
          <w:rFonts w:ascii="Times New Roman" w:eastAsia="Times New Roman" w:hAnsi="Times New Roman" w:cs="Times New Roman"/>
          <w:color w:val="000000" w:themeColor="text1"/>
          <w:sz w:val="24"/>
          <w:szCs w:val="24"/>
        </w:rPr>
        <w:t>do</w:t>
      </w:r>
      <w:r w:rsidRPr="00E61EE2">
        <w:rPr>
          <w:rFonts w:ascii="Times New Roman" w:eastAsia="Times New Roman" w:hAnsi="Times New Roman" w:cs="Times New Roman"/>
          <w:color w:val="000000" w:themeColor="text1"/>
          <w:sz w:val="24"/>
          <w:szCs w:val="24"/>
        </w:rPr>
        <w:t xml:space="preserve"> potencial de navegação da região ordenara a construção de um cais num local chamado de "ilha da pescaria" e duas pontes ligando a ilha ao continente. Contudo, como aponta a socióloga Bianca Wild que estuda a região, três barcos a vapor já eram usados para a navegação de carga e passageiros entre Sepetiba e o Porto de Santos. O uso do mar para o t</w:t>
      </w:r>
      <w:r w:rsidR="00EC7188" w:rsidRPr="00E61EE2">
        <w:rPr>
          <w:rFonts w:ascii="Times New Roman" w:eastAsia="Times New Roman" w:hAnsi="Times New Roman" w:cs="Times New Roman"/>
          <w:color w:val="000000" w:themeColor="text1"/>
          <w:sz w:val="24"/>
          <w:szCs w:val="24"/>
        </w:rPr>
        <w:t xml:space="preserve">ransporte é, </w:t>
      </w:r>
      <w:r w:rsidRPr="00E61EE2">
        <w:rPr>
          <w:rFonts w:ascii="Times New Roman" w:eastAsia="Times New Roman" w:hAnsi="Times New Roman" w:cs="Times New Roman"/>
          <w:color w:val="000000" w:themeColor="text1"/>
          <w:sz w:val="24"/>
          <w:szCs w:val="24"/>
        </w:rPr>
        <w:t>portanto, uma característica forte da região.</w:t>
      </w:r>
      <w:r w:rsidR="00B12197" w:rsidRPr="00E61EE2">
        <w:rPr>
          <w:rFonts w:ascii="Times New Roman" w:eastAsia="Times New Roman" w:hAnsi="Times New Roman" w:cs="Times New Roman"/>
          <w:color w:val="000000" w:themeColor="text1"/>
          <w:sz w:val="24"/>
          <w:szCs w:val="24"/>
        </w:rPr>
        <w:t xml:space="preserve"> É por esse uso que local irá se tornar alvo de agentes exteriores.</w:t>
      </w:r>
    </w:p>
    <w:p w14:paraId="16A5DD77" w14:textId="25A4DC4E" w:rsidR="00B12197" w:rsidRPr="00E61EE2" w:rsidRDefault="6A2D0E09"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Praia de Sepetiba recebe o nome da Baía de Sepetiba, onde fica localizada, uma região da periferia do Rio de Janeiro, chamada historicamente de o </w:t>
      </w:r>
      <w:r w:rsidRPr="00E61EE2">
        <w:rPr>
          <w:rFonts w:ascii="Times New Roman" w:eastAsia="Times New Roman" w:hAnsi="Times New Roman" w:cs="Times New Roman"/>
          <w:b/>
          <w:bCs/>
          <w:i/>
          <w:iCs/>
          <w:color w:val="000000" w:themeColor="text1"/>
          <w:sz w:val="24"/>
          <w:szCs w:val="24"/>
        </w:rPr>
        <w:t>"</w:t>
      </w:r>
      <w:r w:rsidRPr="00E61EE2">
        <w:rPr>
          <w:rFonts w:ascii="Times New Roman" w:eastAsia="Times New Roman" w:hAnsi="Times New Roman" w:cs="Times New Roman"/>
          <w:color w:val="000000" w:themeColor="text1"/>
          <w:sz w:val="24"/>
          <w:szCs w:val="24"/>
        </w:rPr>
        <w:t>Sertão Carioca</w:t>
      </w:r>
      <w:r w:rsidRPr="00E61EE2">
        <w:rPr>
          <w:rFonts w:ascii="Times New Roman" w:eastAsia="Times New Roman" w:hAnsi="Times New Roman" w:cs="Times New Roman"/>
          <w:b/>
          <w:bCs/>
          <w:i/>
          <w:iCs/>
          <w:color w:val="000000" w:themeColor="text1"/>
          <w:sz w:val="24"/>
          <w:szCs w:val="24"/>
        </w:rPr>
        <w:t>"</w:t>
      </w:r>
      <w:r w:rsidRPr="00E61EE2">
        <w:rPr>
          <w:rFonts w:ascii="Times New Roman" w:eastAsia="Times New Roman" w:hAnsi="Times New Roman" w:cs="Times New Roman"/>
          <w:color w:val="000000" w:themeColor="text1"/>
          <w:sz w:val="24"/>
          <w:szCs w:val="24"/>
        </w:rPr>
        <w:t xml:space="preserve"> ganhou visibilidade pelo seu valor estratégico dentro do comércio internacional como uma zona de crescentes interesses econômicos e geopolíticos. Localizada na zona oeste da cidade do Rio de Janeiro é uma das duas baías do Estado do Rio, tal como a Baía de Guanabara ponto de ligação entre o mercado global-Rio e semelhantemente a sua vizinha vive um grande processo de degradação ambiental.</w:t>
      </w:r>
    </w:p>
    <w:p w14:paraId="3AA1D763" w14:textId="19541B22" w:rsidR="00B12197" w:rsidRPr="00E61EE2" w:rsidRDefault="00B12197"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 No entorno da Baía de Sepetiba vivem cerca de 1,5 milhões de habitantes, sua bacia hidrográfica possui a extensão de 2,711 km, as principais indústrias que ocupam a sua região são: portuária, siderúrgica e extrativista e apenas 14% dos bairros da região da zona oeste possuem saneamento, além dos munícipios entorno que não informam esses dados. Para uma breve comparação na Baía de Guanabara cerca de 57,5% dos municípios no entorno possuem saneamento</w:t>
      </w:r>
      <w:r w:rsidRPr="00E61EE2">
        <w:rPr>
          <w:rStyle w:val="Refdenotaderodap"/>
          <w:rFonts w:ascii="Times New Roman" w:eastAsia="Times New Roman" w:hAnsi="Times New Roman" w:cs="Times New Roman"/>
          <w:color w:val="000000" w:themeColor="text1"/>
          <w:sz w:val="24"/>
          <w:szCs w:val="24"/>
        </w:rPr>
        <w:footnoteReference w:id="7"/>
      </w:r>
      <w:r w:rsidRPr="00E61EE2">
        <w:rPr>
          <w:rFonts w:ascii="Times New Roman" w:eastAsia="Times New Roman" w:hAnsi="Times New Roman" w:cs="Times New Roman"/>
          <w:color w:val="000000" w:themeColor="text1"/>
          <w:sz w:val="24"/>
          <w:szCs w:val="24"/>
        </w:rPr>
        <w:t xml:space="preserve">. </w:t>
      </w:r>
    </w:p>
    <w:p w14:paraId="6D39DF80" w14:textId="7FA66255" w:rsidR="6D0B5676" w:rsidRPr="00E61EE2" w:rsidRDefault="6A2D0E09"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Ademais, os estudos de impacto não levaram em conta as redes territoriais existentes entre a população e meio. A Praia de Sepetiba movida pelo polo gastronômico e turístico, diante da degradação socioambiental e do descaso público teve sua forma de vida violada. A região de Sepetiba se tornou sinônimo de poluição e esquecimento, a lama parece ter encoberto não só a praia, mas como também uma localidade por inteira.</w:t>
      </w:r>
    </w:p>
    <w:p w14:paraId="223E2803" w14:textId="6D805BAC" w:rsidR="6A2D0E09" w:rsidRDefault="6A2D0E09" w:rsidP="00E61EE2">
      <w:pPr>
        <w:spacing w:line="360" w:lineRule="auto"/>
        <w:jc w:val="both"/>
        <w:rPr>
          <w:rFonts w:ascii="Times New Roman" w:eastAsia="Arial" w:hAnsi="Times New Roman" w:cs="Times New Roman"/>
          <w:b/>
          <w:bCs/>
          <w:color w:val="000000" w:themeColor="text1"/>
          <w:sz w:val="24"/>
          <w:szCs w:val="24"/>
        </w:rPr>
      </w:pPr>
    </w:p>
    <w:p w14:paraId="638610AF" w14:textId="77777777" w:rsidR="00E61EE2" w:rsidRPr="00E61EE2" w:rsidRDefault="00E61EE2" w:rsidP="00E61EE2">
      <w:pPr>
        <w:spacing w:line="360" w:lineRule="auto"/>
        <w:jc w:val="both"/>
        <w:rPr>
          <w:rFonts w:ascii="Times New Roman" w:eastAsia="Arial" w:hAnsi="Times New Roman" w:cs="Times New Roman"/>
          <w:b/>
          <w:bCs/>
          <w:color w:val="000000" w:themeColor="text1"/>
          <w:sz w:val="24"/>
          <w:szCs w:val="24"/>
        </w:rPr>
      </w:pPr>
    </w:p>
    <w:p w14:paraId="658282C7" w14:textId="77777777" w:rsidR="00FA33D0" w:rsidRDefault="00FA33D0" w:rsidP="00E61EE2">
      <w:pPr>
        <w:spacing w:line="360" w:lineRule="auto"/>
        <w:ind w:firstLine="709"/>
        <w:jc w:val="both"/>
        <w:rPr>
          <w:rFonts w:ascii="Times New Roman" w:eastAsia="Arial" w:hAnsi="Times New Roman" w:cs="Times New Roman"/>
          <w:b/>
          <w:bCs/>
          <w:color w:val="000000" w:themeColor="text1"/>
          <w:sz w:val="24"/>
          <w:szCs w:val="24"/>
        </w:rPr>
      </w:pPr>
    </w:p>
    <w:p w14:paraId="2A5EF0F7" w14:textId="558C05FB" w:rsidR="7561FE3D" w:rsidRPr="00E61EE2" w:rsidRDefault="6A2D0E09" w:rsidP="00E61EE2">
      <w:pPr>
        <w:spacing w:line="360" w:lineRule="auto"/>
        <w:ind w:firstLine="709"/>
        <w:jc w:val="both"/>
        <w:rPr>
          <w:rFonts w:ascii="Times New Roman" w:eastAsia="Arial" w:hAnsi="Times New Roman" w:cs="Times New Roman"/>
          <w:b/>
          <w:bCs/>
          <w:color w:val="000000" w:themeColor="text1"/>
          <w:sz w:val="24"/>
          <w:szCs w:val="24"/>
        </w:rPr>
      </w:pPr>
      <w:r w:rsidRPr="00E61EE2">
        <w:rPr>
          <w:rFonts w:ascii="Times New Roman" w:eastAsia="Arial" w:hAnsi="Times New Roman" w:cs="Times New Roman"/>
          <w:b/>
          <w:bCs/>
          <w:color w:val="000000" w:themeColor="text1"/>
          <w:sz w:val="24"/>
          <w:szCs w:val="24"/>
        </w:rPr>
        <w:t>Articulação de agentes macroestruturais</w:t>
      </w:r>
    </w:p>
    <w:p w14:paraId="78FED01E" w14:textId="77777777" w:rsidR="7561FE3D" w:rsidRPr="00E61EE2" w:rsidRDefault="6A2D0E09"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Em escala nacional, a região constitui um dos cenários de luta em que populações atingidas pela lógica desenvolvimentista enfrentam a imposição do Estado que legitima pela força os interesses dos megaempreendimentos.</w:t>
      </w:r>
      <w:r w:rsidRPr="00E61EE2">
        <w:rPr>
          <w:rFonts w:ascii="Times New Roman" w:eastAsia="Calibri" w:hAnsi="Times New Roman" w:cs="Times New Roman"/>
          <w:color w:val="000000" w:themeColor="text1"/>
          <w:sz w:val="24"/>
          <w:szCs w:val="24"/>
        </w:rPr>
        <w:t xml:space="preserve"> </w:t>
      </w:r>
      <w:r w:rsidRPr="00E61EE2">
        <w:rPr>
          <w:rFonts w:ascii="Times New Roman" w:eastAsia="Times New Roman" w:hAnsi="Times New Roman" w:cs="Times New Roman"/>
          <w:color w:val="000000" w:themeColor="text1"/>
          <w:sz w:val="24"/>
          <w:szCs w:val="24"/>
        </w:rPr>
        <w:t>As ações estatais se dão por meio de isenções e fiscalização ambiental flexível as empresas que almejam estabelecer seus negócios na região, criam uma relação desigual com a população local, cujo perfil é de baixa renda e com difícil acesso aos seus direitos básico (saneamento e água potável, por exemplo).</w:t>
      </w:r>
    </w:p>
    <w:p w14:paraId="5ADFF15F" w14:textId="77777777" w:rsidR="00FA33D0" w:rsidRDefault="7561FE3D"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Da Praia de Sepetiba pode-se avistar as chaminés que lançam fumaça da siderúrgica </w:t>
      </w:r>
      <w:proofErr w:type="gramStart"/>
      <w:r w:rsidRPr="00E61EE2">
        <w:rPr>
          <w:rFonts w:ascii="Times New Roman" w:eastAsia="Times New Roman" w:hAnsi="Times New Roman" w:cs="Times New Roman"/>
          <w:color w:val="000000" w:themeColor="text1"/>
          <w:sz w:val="24"/>
          <w:szCs w:val="24"/>
        </w:rPr>
        <w:t>CSA(</w:t>
      </w:r>
      <w:proofErr w:type="gramEnd"/>
      <w:r w:rsidRPr="00E61EE2">
        <w:rPr>
          <w:rFonts w:ascii="Times New Roman" w:eastAsia="Times New Roman" w:hAnsi="Times New Roman" w:cs="Times New Roman"/>
          <w:color w:val="000000" w:themeColor="text1"/>
          <w:sz w:val="24"/>
          <w:szCs w:val="24"/>
        </w:rPr>
        <w:t xml:space="preserve">Companhia Siderúrgica do Atlântico) que era administrada pela </w:t>
      </w:r>
      <w:proofErr w:type="spellStart"/>
      <w:r w:rsidRPr="00E61EE2">
        <w:rPr>
          <w:rFonts w:ascii="Times New Roman" w:eastAsia="Times New Roman" w:hAnsi="Times New Roman" w:cs="Times New Roman"/>
          <w:color w:val="000000" w:themeColor="text1"/>
          <w:sz w:val="24"/>
          <w:szCs w:val="24"/>
        </w:rPr>
        <w:t>ThyssenKrupp</w:t>
      </w:r>
      <w:proofErr w:type="spellEnd"/>
      <w:r w:rsidRPr="00E61EE2">
        <w:rPr>
          <w:rFonts w:ascii="Times New Roman" w:eastAsia="Times New Roman" w:hAnsi="Times New Roman" w:cs="Times New Roman"/>
          <w:color w:val="000000" w:themeColor="text1"/>
          <w:sz w:val="24"/>
          <w:szCs w:val="24"/>
        </w:rPr>
        <w:t xml:space="preserve"> e foi v</w:t>
      </w:r>
      <w:r w:rsidR="00B12197" w:rsidRPr="00E61EE2">
        <w:rPr>
          <w:rFonts w:ascii="Times New Roman" w:eastAsia="Times New Roman" w:hAnsi="Times New Roman" w:cs="Times New Roman"/>
          <w:color w:val="000000" w:themeColor="text1"/>
          <w:sz w:val="24"/>
          <w:szCs w:val="24"/>
        </w:rPr>
        <w:t>endida à</w:t>
      </w:r>
      <w:r w:rsidRPr="00E61EE2">
        <w:rPr>
          <w:rFonts w:ascii="Times New Roman" w:eastAsia="Times New Roman" w:hAnsi="Times New Roman" w:cs="Times New Roman"/>
          <w:color w:val="000000" w:themeColor="text1"/>
          <w:sz w:val="24"/>
          <w:szCs w:val="24"/>
        </w:rPr>
        <w:t xml:space="preserve"> argentina </w:t>
      </w:r>
      <w:proofErr w:type="spellStart"/>
      <w:r w:rsidRPr="00E61EE2">
        <w:rPr>
          <w:rFonts w:ascii="Times New Roman" w:eastAsia="Times New Roman" w:hAnsi="Times New Roman" w:cs="Times New Roman"/>
          <w:color w:val="000000" w:themeColor="text1"/>
          <w:sz w:val="24"/>
          <w:szCs w:val="24"/>
        </w:rPr>
        <w:t>Ternium</w:t>
      </w:r>
      <w:proofErr w:type="spellEnd"/>
      <w:r w:rsidRPr="00E61EE2">
        <w:rPr>
          <w:rFonts w:ascii="Times New Roman" w:eastAsia="Times New Roman" w:hAnsi="Times New Roman" w:cs="Times New Roman"/>
          <w:color w:val="000000" w:themeColor="text1"/>
          <w:sz w:val="24"/>
          <w:szCs w:val="24"/>
        </w:rPr>
        <w:t xml:space="preserve"> no primeiro semestre de 2017. O caso da empresa TK se tornou um exemplo emblemático sobre o avanço dos interesses do mercado global: tendo como base o discurso de modernização tecnológica e crescimento econômico impôs a região de Santa Cruz no Rio de Janeiro uma mudança socioambiental que teve grandes impactos na população local, no ecossistema e nas relações entre sociedade-meio. </w:t>
      </w:r>
    </w:p>
    <w:p w14:paraId="7B1E224E" w14:textId="5C3BA4A0" w:rsidR="7561FE3D" w:rsidRPr="00E61EE2" w:rsidRDefault="7561FE3D"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w:t>
      </w:r>
      <w:r w:rsidR="00B12197" w:rsidRPr="00E61EE2">
        <w:rPr>
          <w:rFonts w:ascii="Times New Roman" w:eastAsia="Times New Roman" w:hAnsi="Times New Roman" w:cs="Times New Roman"/>
          <w:color w:val="000000" w:themeColor="text1"/>
          <w:sz w:val="24"/>
          <w:szCs w:val="24"/>
        </w:rPr>
        <w:t>ssim,</w:t>
      </w:r>
      <w:r w:rsidRPr="00E61EE2">
        <w:rPr>
          <w:rFonts w:ascii="Times New Roman" w:eastAsia="Times New Roman" w:hAnsi="Times New Roman" w:cs="Times New Roman"/>
          <w:color w:val="000000" w:themeColor="text1"/>
          <w:sz w:val="24"/>
          <w:szCs w:val="24"/>
        </w:rPr>
        <w:t xml:space="preserve"> o processo de implantação da TKCSA n</w:t>
      </w:r>
      <w:r w:rsidR="00B12197" w:rsidRPr="00E61EE2">
        <w:rPr>
          <w:rFonts w:ascii="Times New Roman" w:eastAsia="Times New Roman" w:hAnsi="Times New Roman" w:cs="Times New Roman"/>
          <w:color w:val="000000" w:themeColor="text1"/>
          <w:sz w:val="24"/>
          <w:szCs w:val="24"/>
        </w:rPr>
        <w:t>um</w:t>
      </w:r>
      <w:r w:rsidRPr="00E61EE2">
        <w:rPr>
          <w:rFonts w:ascii="Times New Roman" w:eastAsia="Times New Roman" w:hAnsi="Times New Roman" w:cs="Times New Roman"/>
          <w:color w:val="000000" w:themeColor="text1"/>
          <w:sz w:val="24"/>
          <w:szCs w:val="24"/>
        </w:rPr>
        <w:t xml:space="preserve">a região </w:t>
      </w:r>
      <w:r w:rsidR="00B12197" w:rsidRPr="00E61EE2">
        <w:rPr>
          <w:rFonts w:ascii="Times New Roman" w:eastAsia="Times New Roman" w:hAnsi="Times New Roman" w:cs="Times New Roman"/>
          <w:color w:val="000000" w:themeColor="text1"/>
          <w:sz w:val="24"/>
          <w:szCs w:val="24"/>
        </w:rPr>
        <w:t>que pode ser conceituada como uma</w:t>
      </w:r>
      <w:r w:rsidRPr="00E61EE2">
        <w:rPr>
          <w:rFonts w:ascii="Times New Roman" w:eastAsia="Times New Roman" w:hAnsi="Times New Roman" w:cs="Times New Roman"/>
          <w:color w:val="000000" w:themeColor="text1"/>
          <w:sz w:val="24"/>
          <w:szCs w:val="24"/>
        </w:rPr>
        <w:t xml:space="preserve"> “zona de sacrifício”, </w:t>
      </w:r>
      <w:r w:rsidR="00B12197" w:rsidRPr="00E61EE2">
        <w:rPr>
          <w:rFonts w:ascii="Times New Roman" w:eastAsia="Times New Roman" w:hAnsi="Times New Roman" w:cs="Times New Roman"/>
          <w:color w:val="000000" w:themeColor="text1"/>
          <w:sz w:val="24"/>
          <w:szCs w:val="24"/>
        </w:rPr>
        <w:t xml:space="preserve">que segundo </w:t>
      </w:r>
      <w:r w:rsidRPr="00E61EE2">
        <w:rPr>
          <w:rFonts w:ascii="Times New Roman" w:eastAsia="Times New Roman" w:hAnsi="Times New Roman" w:cs="Times New Roman"/>
          <w:color w:val="000000" w:themeColor="text1"/>
          <w:sz w:val="24"/>
          <w:szCs w:val="24"/>
        </w:rPr>
        <w:t xml:space="preserve">Rodrigo </w:t>
      </w:r>
      <w:proofErr w:type="spellStart"/>
      <w:r w:rsidRPr="00E61EE2">
        <w:rPr>
          <w:rFonts w:ascii="Times New Roman" w:eastAsia="Times New Roman" w:hAnsi="Times New Roman" w:cs="Times New Roman"/>
          <w:color w:val="000000" w:themeColor="text1"/>
          <w:sz w:val="24"/>
          <w:szCs w:val="24"/>
        </w:rPr>
        <w:t>Viégas</w:t>
      </w:r>
      <w:proofErr w:type="spellEnd"/>
      <w:r w:rsidRPr="00E61EE2">
        <w:rPr>
          <w:rFonts w:ascii="Times New Roman" w:eastAsia="Times New Roman" w:hAnsi="Times New Roman" w:cs="Times New Roman"/>
          <w:color w:val="000000" w:themeColor="text1"/>
          <w:sz w:val="24"/>
          <w:szCs w:val="24"/>
        </w:rPr>
        <w:t xml:space="preserve"> (VIÉGAS, 2015, Pág.1)</w:t>
      </w:r>
      <w:r w:rsidR="00B12197" w:rsidRPr="00E61EE2">
        <w:rPr>
          <w:rFonts w:ascii="Times New Roman" w:eastAsia="Times New Roman" w:hAnsi="Times New Roman" w:cs="Times New Roman"/>
          <w:color w:val="000000" w:themeColor="text1"/>
          <w:sz w:val="24"/>
          <w:szCs w:val="24"/>
        </w:rPr>
        <w:t xml:space="preserve"> é</w:t>
      </w:r>
      <w:r w:rsidRPr="00E61EE2">
        <w:rPr>
          <w:rFonts w:ascii="Times New Roman" w:eastAsia="Times New Roman" w:hAnsi="Times New Roman" w:cs="Times New Roman"/>
          <w:color w:val="000000" w:themeColor="text1"/>
          <w:sz w:val="24"/>
          <w:szCs w:val="24"/>
        </w:rPr>
        <w:t xml:space="preserve"> como: </w:t>
      </w:r>
      <w:proofErr w:type="gramStart"/>
      <w:r w:rsidRPr="00E61EE2">
        <w:rPr>
          <w:rFonts w:ascii="Times New Roman" w:eastAsia="Times New Roman" w:hAnsi="Times New Roman" w:cs="Times New Roman"/>
          <w:color w:val="000000" w:themeColor="text1"/>
          <w:sz w:val="24"/>
          <w:szCs w:val="24"/>
        </w:rPr>
        <w:t>“[os] movimentos de justiça ambiental passaram a designar localidades em que observar-se uma superposição de empreendimentos e instalações responsáveis por danos e riscos ambientais</w:t>
      </w:r>
      <w:r w:rsidRPr="00E61EE2">
        <w:rPr>
          <w:rStyle w:val="Refdenotaderodap"/>
          <w:rFonts w:ascii="Times New Roman" w:eastAsia="Times New Roman" w:hAnsi="Times New Roman" w:cs="Times New Roman"/>
          <w:color w:val="000000" w:themeColor="text1"/>
          <w:sz w:val="24"/>
          <w:szCs w:val="24"/>
        </w:rPr>
        <w:footnoteReference w:id="8"/>
      </w:r>
      <w:r w:rsidRPr="00E61EE2">
        <w:rPr>
          <w:rFonts w:ascii="Times New Roman" w:eastAsia="Times New Roman" w:hAnsi="Times New Roman" w:cs="Times New Roman"/>
          <w:color w:val="000000" w:themeColor="text1"/>
          <w:sz w:val="24"/>
          <w:szCs w:val="24"/>
        </w:rPr>
        <w:t>.</w:t>
      </w:r>
      <w:proofErr w:type="gramEnd"/>
      <w:r w:rsidRPr="00E61EE2">
        <w:rPr>
          <w:rFonts w:ascii="Times New Roman" w:eastAsia="Times New Roman" w:hAnsi="Times New Roman" w:cs="Times New Roman"/>
          <w:color w:val="000000" w:themeColor="text1"/>
          <w:sz w:val="24"/>
          <w:szCs w:val="24"/>
        </w:rPr>
        <w:t xml:space="preserve"> </w:t>
      </w:r>
    </w:p>
    <w:p w14:paraId="11D2B362" w14:textId="548A826B" w:rsidR="7561FE3D" w:rsidRPr="00E61EE2" w:rsidRDefault="227EE16B"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Segundo o relatório do PACS (Instituto de Políticas Alternativas para o Cone Sul)</w:t>
      </w:r>
      <w:r w:rsidR="7561FE3D" w:rsidRPr="00E61EE2">
        <w:rPr>
          <w:rStyle w:val="Refdenotaderodap"/>
          <w:rFonts w:ascii="Times New Roman" w:eastAsia="Times New Roman" w:hAnsi="Times New Roman" w:cs="Times New Roman"/>
          <w:color w:val="000000" w:themeColor="text1"/>
          <w:sz w:val="24"/>
          <w:szCs w:val="24"/>
        </w:rPr>
        <w:footnoteReference w:id="9"/>
      </w:r>
      <w:r w:rsidRPr="00E61EE2">
        <w:rPr>
          <w:rFonts w:ascii="Times New Roman" w:eastAsia="Times New Roman" w:hAnsi="Times New Roman" w:cs="Times New Roman"/>
          <w:color w:val="000000" w:themeColor="text1"/>
          <w:sz w:val="24"/>
          <w:szCs w:val="24"/>
        </w:rPr>
        <w:t xml:space="preserve"> de 2015 o perfil socioeconômico das famílias da região da Baía de Sepetiba é constituída por: (...) "família numerosas, com participação de chefes de família mulheres, mais jovens e mais negras e pardas do que no resto da cidade". O relatório também aponta que o rendimento econômico das famílias é de até um salário mínimo, enquanto que no Rio o percentual é de 38%, na região de Santa Cruz chegou a 63%. Dessa forma, diante dos dados apontados podemos observar que o processo de escolha do local a ser ocupado pelas indústrias possui uma lógica. Uma indústria siderúrgica não encontraria fácil inserção dentro de uma região cujo o perfil socioeconômico da população fosse ele elevado. Tendo em vista, o poder político-econômico que o grupo social dispõe para impor seus interesses.</w:t>
      </w:r>
    </w:p>
    <w:p w14:paraId="2642562E" w14:textId="56106ECA" w:rsidR="7561FE3D" w:rsidRPr="00E61EE2" w:rsidRDefault="7561FE3D"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Outra grande indústria (Petróleo e Gás) também aparece dentro do horizonte da Praia de Sepetiba inspirado pela euforia da descoberta do </w:t>
      </w:r>
      <w:proofErr w:type="spellStart"/>
      <w:r w:rsidRPr="00E61EE2">
        <w:rPr>
          <w:rFonts w:ascii="Times New Roman" w:eastAsia="Times New Roman" w:hAnsi="Times New Roman" w:cs="Times New Roman"/>
          <w:color w:val="000000" w:themeColor="text1"/>
          <w:sz w:val="24"/>
          <w:szCs w:val="24"/>
        </w:rPr>
        <w:t>pré</w:t>
      </w:r>
      <w:proofErr w:type="spellEnd"/>
      <w:r w:rsidRPr="00E61EE2">
        <w:rPr>
          <w:rFonts w:ascii="Times New Roman" w:eastAsia="Times New Roman" w:hAnsi="Times New Roman" w:cs="Times New Roman"/>
          <w:color w:val="000000" w:themeColor="text1"/>
          <w:sz w:val="24"/>
          <w:szCs w:val="24"/>
        </w:rPr>
        <w:t xml:space="preserve">-sal, </w:t>
      </w:r>
      <w:r w:rsidR="00B12197" w:rsidRPr="00E61EE2">
        <w:rPr>
          <w:rFonts w:ascii="Times New Roman" w:eastAsia="Times New Roman" w:hAnsi="Times New Roman" w:cs="Times New Roman"/>
          <w:color w:val="000000" w:themeColor="text1"/>
          <w:sz w:val="24"/>
          <w:szCs w:val="24"/>
        </w:rPr>
        <w:t xml:space="preserve">o Porto de Sepetiba passou a se chamar Porto de Itaguaí. </w:t>
      </w:r>
      <w:r w:rsidRPr="00E61EE2">
        <w:rPr>
          <w:rFonts w:ascii="Times New Roman" w:eastAsia="Times New Roman" w:hAnsi="Times New Roman" w:cs="Times New Roman"/>
          <w:color w:val="000000" w:themeColor="text1"/>
          <w:sz w:val="24"/>
          <w:szCs w:val="24"/>
        </w:rPr>
        <w:t>A partir de 2005 com a lei sancionada por Lula, o Porto de Sepetiba passou a ser oficialmente chamado de Porto de Itaguaí</w:t>
      </w:r>
      <w:r w:rsidRPr="00E61EE2">
        <w:rPr>
          <w:rStyle w:val="Refdenotaderodap"/>
          <w:rFonts w:ascii="Times New Roman" w:eastAsia="Times New Roman" w:hAnsi="Times New Roman" w:cs="Times New Roman"/>
          <w:color w:val="000000" w:themeColor="text1"/>
          <w:sz w:val="24"/>
          <w:szCs w:val="24"/>
        </w:rPr>
        <w:footnoteReference w:id="10"/>
      </w:r>
      <w:r w:rsidRPr="00E61EE2">
        <w:rPr>
          <w:rFonts w:ascii="Times New Roman" w:eastAsia="Times New Roman" w:hAnsi="Times New Roman" w:cs="Times New Roman"/>
          <w:color w:val="000000" w:themeColor="text1"/>
          <w:sz w:val="24"/>
          <w:szCs w:val="24"/>
        </w:rPr>
        <w:t xml:space="preserve">. </w:t>
      </w:r>
      <w:r w:rsidR="00B12197" w:rsidRPr="00E61EE2">
        <w:rPr>
          <w:rFonts w:ascii="Times New Roman" w:eastAsia="Times New Roman" w:hAnsi="Times New Roman" w:cs="Times New Roman"/>
          <w:color w:val="000000" w:themeColor="text1"/>
          <w:sz w:val="24"/>
          <w:szCs w:val="24"/>
        </w:rPr>
        <w:t>Com o intuito de</w:t>
      </w:r>
      <w:r w:rsidR="00FA33D0">
        <w:rPr>
          <w:rFonts w:ascii="Times New Roman" w:eastAsia="Times New Roman" w:hAnsi="Times New Roman" w:cs="Times New Roman"/>
          <w:color w:val="000000" w:themeColor="text1"/>
          <w:sz w:val="24"/>
          <w:szCs w:val="24"/>
        </w:rPr>
        <w:t xml:space="preserve"> desempenhar</w:t>
      </w:r>
      <w:r w:rsidRPr="00E61EE2">
        <w:rPr>
          <w:rFonts w:ascii="Times New Roman" w:eastAsia="Times New Roman" w:hAnsi="Times New Roman" w:cs="Times New Roman"/>
          <w:color w:val="000000" w:themeColor="text1"/>
          <w:sz w:val="24"/>
          <w:szCs w:val="24"/>
        </w:rPr>
        <w:t xml:space="preserve"> papel estratégico dentro do setor de petró</w:t>
      </w:r>
      <w:r w:rsidR="00003F4D" w:rsidRPr="00E61EE2">
        <w:rPr>
          <w:rFonts w:ascii="Times New Roman" w:eastAsia="Times New Roman" w:hAnsi="Times New Roman" w:cs="Times New Roman"/>
          <w:color w:val="000000" w:themeColor="text1"/>
          <w:sz w:val="24"/>
          <w:szCs w:val="24"/>
        </w:rPr>
        <w:t xml:space="preserve">leo e gás. A Praia de Sepetiba, </w:t>
      </w:r>
      <w:r w:rsidRPr="00E61EE2">
        <w:rPr>
          <w:rFonts w:ascii="Times New Roman" w:eastAsia="Times New Roman" w:hAnsi="Times New Roman" w:cs="Times New Roman"/>
          <w:color w:val="000000" w:themeColor="text1"/>
          <w:sz w:val="24"/>
          <w:szCs w:val="24"/>
        </w:rPr>
        <w:t xml:space="preserve">encontra-se num contexto de interesses econômicos de grande poder que encontram no </w:t>
      </w:r>
      <w:r w:rsidR="00B12197" w:rsidRPr="00E61EE2">
        <w:rPr>
          <w:rFonts w:ascii="Times New Roman" w:eastAsia="Times New Roman" w:hAnsi="Times New Roman" w:cs="Times New Roman"/>
          <w:color w:val="000000" w:themeColor="text1"/>
          <w:sz w:val="24"/>
          <w:szCs w:val="24"/>
        </w:rPr>
        <w:t>p</w:t>
      </w:r>
      <w:r w:rsidRPr="00E61EE2">
        <w:rPr>
          <w:rFonts w:ascii="Times New Roman" w:eastAsia="Times New Roman" w:hAnsi="Times New Roman" w:cs="Times New Roman"/>
          <w:color w:val="000000" w:themeColor="text1"/>
          <w:sz w:val="24"/>
          <w:szCs w:val="24"/>
        </w:rPr>
        <w:t>o</w:t>
      </w:r>
      <w:r w:rsidR="00B12197" w:rsidRPr="00E61EE2">
        <w:rPr>
          <w:rFonts w:ascii="Times New Roman" w:eastAsia="Times New Roman" w:hAnsi="Times New Roman" w:cs="Times New Roman"/>
          <w:color w:val="000000" w:themeColor="text1"/>
          <w:sz w:val="24"/>
          <w:szCs w:val="24"/>
        </w:rPr>
        <w:t>der p</w:t>
      </w:r>
      <w:r w:rsidRPr="00E61EE2">
        <w:rPr>
          <w:rFonts w:ascii="Times New Roman" w:eastAsia="Times New Roman" w:hAnsi="Times New Roman" w:cs="Times New Roman"/>
          <w:color w:val="000000" w:themeColor="text1"/>
          <w:sz w:val="24"/>
          <w:szCs w:val="24"/>
        </w:rPr>
        <w:t>úblico fácil cooptação de seus interesses privados. As duas faces mais perversas de exploração e acumulação de capital q</w:t>
      </w:r>
      <w:r w:rsidR="00B12197" w:rsidRPr="00E61EE2">
        <w:rPr>
          <w:rFonts w:ascii="Times New Roman" w:eastAsia="Times New Roman" w:hAnsi="Times New Roman" w:cs="Times New Roman"/>
          <w:color w:val="000000" w:themeColor="text1"/>
          <w:sz w:val="24"/>
          <w:szCs w:val="24"/>
        </w:rPr>
        <w:t>ue o homem produziu (metalurgia,</w:t>
      </w:r>
      <w:r w:rsidRPr="00E61EE2">
        <w:rPr>
          <w:rFonts w:ascii="Times New Roman" w:eastAsia="Times New Roman" w:hAnsi="Times New Roman" w:cs="Times New Roman"/>
          <w:color w:val="000000" w:themeColor="text1"/>
          <w:sz w:val="24"/>
          <w:szCs w:val="24"/>
        </w:rPr>
        <w:t xml:space="preserve"> petróleo e gás</w:t>
      </w:r>
      <w:r w:rsidR="00B12197" w:rsidRPr="00E61EE2">
        <w:rPr>
          <w:rFonts w:ascii="Times New Roman" w:eastAsia="Times New Roman" w:hAnsi="Times New Roman" w:cs="Times New Roman"/>
          <w:color w:val="000000" w:themeColor="text1"/>
          <w:sz w:val="24"/>
          <w:szCs w:val="24"/>
        </w:rPr>
        <w:t>) d</w:t>
      </w:r>
      <w:r w:rsidRPr="00E61EE2">
        <w:rPr>
          <w:rFonts w:ascii="Times New Roman" w:eastAsia="Times New Roman" w:hAnsi="Times New Roman" w:cs="Times New Roman"/>
          <w:color w:val="000000" w:themeColor="text1"/>
          <w:sz w:val="24"/>
          <w:szCs w:val="24"/>
        </w:rPr>
        <w:t>espejam seu lixo na Baía de Sepetiba.</w:t>
      </w:r>
    </w:p>
    <w:p w14:paraId="0AE44F65" w14:textId="0D2A0B90" w:rsidR="6D0B5676" w:rsidRPr="00E61EE2" w:rsidRDefault="6A2D0E09"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processo de revitalização da Praia de Sepetiba era um desejo permanente para a população de Sepetiba, até que em 2011 durante o mandato de Sérgio Cabral a primeira parte da obra foi entregue. Esta fase da o</w:t>
      </w:r>
      <w:r w:rsidR="00FA33D0">
        <w:rPr>
          <w:rFonts w:ascii="Times New Roman" w:eastAsia="Times New Roman" w:hAnsi="Times New Roman" w:cs="Times New Roman"/>
          <w:color w:val="000000" w:themeColor="text1"/>
          <w:sz w:val="24"/>
          <w:szCs w:val="24"/>
        </w:rPr>
        <w:t>bra contava com a recuperação da</w:t>
      </w:r>
      <w:r w:rsidRPr="00E61EE2">
        <w:rPr>
          <w:rFonts w:ascii="Times New Roman" w:eastAsia="Times New Roman" w:hAnsi="Times New Roman" w:cs="Times New Roman"/>
          <w:color w:val="000000" w:themeColor="text1"/>
          <w:sz w:val="24"/>
          <w:szCs w:val="24"/>
        </w:rPr>
        <w:t xml:space="preserve"> faixa de areia da Praia de Sepetiba que passou – e ainda passa- pelo avanço da lama </w:t>
      </w:r>
      <w:proofErr w:type="gramStart"/>
      <w:r w:rsidRPr="00E61EE2">
        <w:rPr>
          <w:rFonts w:ascii="Times New Roman" w:eastAsia="Times New Roman" w:hAnsi="Times New Roman" w:cs="Times New Roman"/>
          <w:color w:val="000000" w:themeColor="text1"/>
          <w:sz w:val="24"/>
          <w:szCs w:val="24"/>
        </w:rPr>
        <w:t>sob costa</w:t>
      </w:r>
      <w:proofErr w:type="gramEnd"/>
      <w:r w:rsidRPr="00E61EE2">
        <w:rPr>
          <w:rFonts w:ascii="Times New Roman" w:eastAsia="Times New Roman" w:hAnsi="Times New Roman" w:cs="Times New Roman"/>
          <w:color w:val="000000" w:themeColor="text1"/>
          <w:sz w:val="24"/>
          <w:szCs w:val="24"/>
        </w:rPr>
        <w:t xml:space="preserve"> e com a poluição por ausência de esgoto. A obra aprovada pelo Instituto Estadual do Ambiente (INEA) contava com a remoção de parte do mangue e de caranguejos que foram remanejados para outras regiões. O que representou uma agressão ao ecossistema.</w:t>
      </w:r>
    </w:p>
    <w:p w14:paraId="030A9A14" w14:textId="37E6B3D7" w:rsidR="6D0B5676" w:rsidRPr="00E61EE2" w:rsidRDefault="227EE16B"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obra entregue as vésperas da eleição para Governador foi usada como publicidade para a campanha e culminou na reeleição do PMDB no RJ.  A apropriação de uma reinvindicação local com fins eleitoreiros, contudo, não foi o único interesse presente dentro desta ação do poder público. A área de </w:t>
      </w:r>
      <w:proofErr w:type="spellStart"/>
      <w:r w:rsidRPr="00E61EE2">
        <w:rPr>
          <w:rFonts w:ascii="Times New Roman" w:eastAsia="Times New Roman" w:hAnsi="Times New Roman" w:cs="Times New Roman"/>
          <w:color w:val="000000" w:themeColor="text1"/>
          <w:sz w:val="24"/>
          <w:szCs w:val="24"/>
        </w:rPr>
        <w:t>Septiba</w:t>
      </w:r>
      <w:proofErr w:type="spellEnd"/>
      <w:r w:rsidRPr="00E61EE2">
        <w:rPr>
          <w:rFonts w:ascii="Times New Roman" w:eastAsia="Times New Roman" w:hAnsi="Times New Roman" w:cs="Times New Roman"/>
          <w:color w:val="000000" w:themeColor="text1"/>
          <w:sz w:val="24"/>
          <w:szCs w:val="24"/>
        </w:rPr>
        <w:t xml:space="preserve"> que sofre com os interesses dos megaempreendimentos desde a construção do porto recebeu uma obra de revitalização que é alvo de investigação pela Polícia Federal. Em setembro de 2016 o jornal O Globo</w:t>
      </w:r>
      <w:r w:rsidR="6D0B5676" w:rsidRPr="00E61EE2">
        <w:rPr>
          <w:rStyle w:val="Refdenotaderodap"/>
          <w:rFonts w:ascii="Times New Roman" w:eastAsia="Times New Roman" w:hAnsi="Times New Roman" w:cs="Times New Roman"/>
          <w:color w:val="000000" w:themeColor="text1"/>
          <w:sz w:val="24"/>
          <w:szCs w:val="24"/>
        </w:rPr>
        <w:footnoteReference w:id="11"/>
      </w:r>
      <w:r w:rsidRPr="00E61EE2">
        <w:rPr>
          <w:rFonts w:ascii="Times New Roman" w:eastAsia="Times New Roman" w:hAnsi="Times New Roman" w:cs="Times New Roman"/>
          <w:color w:val="000000" w:themeColor="text1"/>
          <w:sz w:val="24"/>
          <w:szCs w:val="24"/>
        </w:rPr>
        <w:t xml:space="preserve"> publicou a lista de obras públicas feitas pelo grupo ODEBRECHT que, segundo a Polícia Federal houve pagamento de propina e dentre oito obras uma delas era o projeto de reabilitação ambiental da Praia de Sepetiba.</w:t>
      </w:r>
    </w:p>
    <w:p w14:paraId="6670717D" w14:textId="33F5F9AA" w:rsidR="6D0B5676" w:rsidRPr="00E61EE2" w:rsidRDefault="6A2D0E09"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O alinhamento dos interesses privados ao Estado sobre a região de Sepetiba significou para além da apropriação de uma reinvindicação local a ineficácia de uma política pública que buscava mitigar os danos socioambientais gerados por anos de degradação ambiental. A parte da obra que resolveria o problema da ausência de saneamento e a revitalização das demais praias (Dona Luiza e Cardo) não se concretizaram. De modo que em menos de três anos após a obra a lama voltava a praia e com ela o mangue. </w:t>
      </w:r>
    </w:p>
    <w:p w14:paraId="563CB927" w14:textId="39C61E58" w:rsidR="6D0B5676" w:rsidRPr="00E61EE2" w:rsidRDefault="227EE16B" w:rsidP="00E61EE2">
      <w:pPr>
        <w:spacing w:after="200"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Arial" w:hAnsi="Times New Roman" w:cs="Times New Roman"/>
          <w:b/>
          <w:bCs/>
          <w:color w:val="000000" w:themeColor="text1"/>
          <w:sz w:val="24"/>
          <w:szCs w:val="24"/>
        </w:rPr>
        <w:t>Desarticulação de redes territoriais</w:t>
      </w:r>
    </w:p>
    <w:p w14:paraId="3D4367F6" w14:textId="5022D21B" w:rsidR="6D0B5676" w:rsidRPr="00E61EE2" w:rsidRDefault="3F6B9FCF" w:rsidP="00E61EE2">
      <w:pPr>
        <w:spacing w:line="360" w:lineRule="auto"/>
        <w:ind w:firstLine="709"/>
        <w:jc w:val="both"/>
        <w:rPr>
          <w:rFonts w:ascii="Times New Roman" w:eastAsia="Arial" w:hAnsi="Times New Roman" w:cs="Times New Roman"/>
          <w:b/>
          <w:bCs/>
          <w:color w:val="000000" w:themeColor="text1"/>
          <w:sz w:val="24"/>
          <w:szCs w:val="24"/>
        </w:rPr>
      </w:pPr>
      <w:r w:rsidRPr="00E61EE2">
        <w:rPr>
          <w:rFonts w:ascii="Times New Roman" w:eastAsia="Times New Roman" w:hAnsi="Times New Roman" w:cs="Times New Roman"/>
          <w:color w:val="000000" w:themeColor="text1"/>
          <w:sz w:val="24"/>
          <w:szCs w:val="24"/>
        </w:rPr>
        <w:t>A relação que a população constrói com o seu território não pode ser visto apenas pelo seu viés social- pragmático de mera exploração e ocupação. A separação prévia entre duas esferas (social e o meio ambiente) impossibilita uma análise que se detenha as redes que homem tece com o meio. Para além de um valor utilitário, a ocupação de um território pela agência humana está intrinsecamente ligada as agências já existentes no meio. A manutenção da ordem, desse modo, necessita de redes que articulem uma cosmopolítica. Tal como Danowski e Viveiros</w:t>
      </w:r>
      <w:r w:rsidR="7C32895D" w:rsidRPr="00E61EE2">
        <w:rPr>
          <w:rStyle w:val="Refdenotaderodap"/>
          <w:rFonts w:ascii="Times New Roman" w:eastAsia="Times New Roman" w:hAnsi="Times New Roman" w:cs="Times New Roman"/>
          <w:color w:val="000000" w:themeColor="text1"/>
          <w:sz w:val="24"/>
          <w:szCs w:val="24"/>
        </w:rPr>
        <w:footnoteReference w:id="12"/>
      </w:r>
      <w:r w:rsidRPr="00E61EE2">
        <w:rPr>
          <w:rFonts w:ascii="Times New Roman" w:eastAsia="Times New Roman" w:hAnsi="Times New Roman" w:cs="Times New Roman"/>
          <w:color w:val="000000" w:themeColor="text1"/>
          <w:sz w:val="24"/>
          <w:szCs w:val="24"/>
        </w:rPr>
        <w:t xml:space="preserve"> colocam, a negociação é crucial para que não ocorra uma desarticulação dessas redes.</w:t>
      </w:r>
    </w:p>
    <w:p w14:paraId="75E361FB" w14:textId="4F493255"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localidade de Sepetiba devido ao seu contato com o litoral as margens da Baía de Sepetiba sempre desempenhou uma grande atividade marítima, desde os tamoios que ocuparam até os navios que entram na baía rumo ao Porto de Itaguaí. A forma como as relações são construídas com o meio, não obstante, são diferentes. Os tamoios com suas enormes canoas oriundas do tronco de uma árvore da região que podiam chegar a 15 metros, e os enormes navios feitos com toneladas de aço que carregam o minério produzido para o mercado exterior, não possuem a mesma relação com meio. </w:t>
      </w:r>
    </w:p>
    <w:p w14:paraId="1703F5F4" w14:textId="5250BE7F" w:rsidR="6D0B5676" w:rsidRPr="00E61EE2" w:rsidRDefault="3F6B9FCF"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tronco de árvore usado para a confecção da canoa em 20 anos ficará obsoleto por culpa da sua decomposição, enquanto o aço usado no navio leva mais de 100 anos para se decompor. Qual das duas relações produz maior impacto? A indústria siderúrgica além</w:t>
      </w:r>
      <w:r w:rsidR="00987E49">
        <w:rPr>
          <w:rFonts w:ascii="Times New Roman" w:eastAsia="Times New Roman" w:hAnsi="Times New Roman" w:cs="Times New Roman"/>
          <w:color w:val="000000" w:themeColor="text1"/>
          <w:sz w:val="24"/>
          <w:szCs w:val="24"/>
        </w:rPr>
        <w:t xml:space="preserve"> do</w:t>
      </w:r>
      <w:r w:rsidRPr="00E61EE2">
        <w:rPr>
          <w:rFonts w:ascii="Times New Roman" w:eastAsia="Times New Roman" w:hAnsi="Times New Roman" w:cs="Times New Roman"/>
          <w:color w:val="000000" w:themeColor="text1"/>
          <w:sz w:val="24"/>
          <w:szCs w:val="24"/>
        </w:rPr>
        <w:t xml:space="preserve"> uso do navio de aço</w:t>
      </w:r>
      <w:proofErr w:type="gramStart"/>
      <w:r w:rsidRPr="00E61EE2">
        <w:rPr>
          <w:rFonts w:ascii="Times New Roman" w:eastAsia="Times New Roman" w:hAnsi="Times New Roman" w:cs="Times New Roman"/>
          <w:color w:val="000000" w:themeColor="text1"/>
          <w:sz w:val="24"/>
          <w:szCs w:val="24"/>
        </w:rPr>
        <w:t>, é</w:t>
      </w:r>
      <w:proofErr w:type="gramEnd"/>
      <w:r w:rsidRPr="00E61EE2">
        <w:rPr>
          <w:rFonts w:ascii="Times New Roman" w:eastAsia="Times New Roman" w:hAnsi="Times New Roman" w:cs="Times New Roman"/>
          <w:color w:val="000000" w:themeColor="text1"/>
          <w:sz w:val="24"/>
          <w:szCs w:val="24"/>
        </w:rPr>
        <w:t xml:space="preserve"> responsável pela presença de metais pesados na baí</w:t>
      </w:r>
      <w:r w:rsidR="00987E49">
        <w:rPr>
          <w:rFonts w:ascii="Times New Roman" w:eastAsia="Times New Roman" w:hAnsi="Times New Roman" w:cs="Times New Roman"/>
          <w:color w:val="000000" w:themeColor="text1"/>
          <w:sz w:val="24"/>
          <w:szCs w:val="24"/>
        </w:rPr>
        <w:t>a e pela exploração da terra, com o único</w:t>
      </w:r>
      <w:r w:rsidRPr="00E61EE2">
        <w:rPr>
          <w:rFonts w:ascii="Times New Roman" w:eastAsia="Times New Roman" w:hAnsi="Times New Roman" w:cs="Times New Roman"/>
          <w:color w:val="000000" w:themeColor="text1"/>
          <w:sz w:val="24"/>
          <w:szCs w:val="24"/>
        </w:rPr>
        <w:t xml:space="preserve"> intuito de produzir bens para o capital. O ideal de crescimento e acumulação, renasce sob a lógica do desenvolvimento sustentável, contudo, como afirma Viveiros</w:t>
      </w:r>
      <w:r w:rsidR="7C32895D" w:rsidRPr="00E61EE2">
        <w:rPr>
          <w:rStyle w:val="Refdenotaderodap"/>
          <w:rFonts w:ascii="Times New Roman" w:eastAsia="Times New Roman" w:hAnsi="Times New Roman" w:cs="Times New Roman"/>
          <w:color w:val="000000" w:themeColor="text1"/>
          <w:sz w:val="24"/>
          <w:szCs w:val="24"/>
        </w:rPr>
        <w:footnoteReference w:id="13"/>
      </w:r>
      <w:r w:rsidRPr="00E61EE2">
        <w:rPr>
          <w:rFonts w:ascii="Times New Roman" w:eastAsia="Times New Roman" w:hAnsi="Times New Roman" w:cs="Times New Roman"/>
          <w:color w:val="000000" w:themeColor="text1"/>
          <w:sz w:val="24"/>
          <w:szCs w:val="24"/>
        </w:rPr>
        <w:t>:"Não existe desenvolvimento capitalista sustentável"</w:t>
      </w:r>
    </w:p>
    <w:p w14:paraId="4FE986B2" w14:textId="49CDF8F8"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forma como a população negocia com as agências presentes é, desse modo, primordial para a manutenção das mesmas. Até a década de 70 Sepetiba era uma região conhecida pelos mariscos em abundância, a sua posição próxima ao ecossistema do mangue proporcionava uma variedade de crustáceos e peixes. Esta atividade era uma das bases de ocupação da região, já que, estimulava a troca da pesca e os quiosques com pratos típicos da culinária caiçara. Ademais o fluxo de visitantes a região devido a sua balneabilidade e clima bucólico gerava uma série de redes ligadas ao que chamaríamos atualmente de ecoturismo. </w:t>
      </w:r>
    </w:p>
    <w:p w14:paraId="1E90865A" w14:textId="7EA8F011"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desarticulação dessas redes </w:t>
      </w:r>
      <w:proofErr w:type="gramStart"/>
      <w:r w:rsidRPr="00E61EE2">
        <w:rPr>
          <w:rFonts w:ascii="Times New Roman" w:eastAsia="Times New Roman" w:hAnsi="Times New Roman" w:cs="Times New Roman"/>
          <w:color w:val="000000" w:themeColor="text1"/>
          <w:sz w:val="24"/>
          <w:szCs w:val="24"/>
        </w:rPr>
        <w:t>territoria</w:t>
      </w:r>
      <w:r w:rsidR="00987E49">
        <w:rPr>
          <w:rFonts w:ascii="Times New Roman" w:eastAsia="Times New Roman" w:hAnsi="Times New Roman" w:cs="Times New Roman"/>
          <w:color w:val="000000" w:themeColor="text1"/>
          <w:sz w:val="24"/>
          <w:szCs w:val="24"/>
        </w:rPr>
        <w:t>i</w:t>
      </w:r>
      <w:r w:rsidRPr="00E61EE2">
        <w:rPr>
          <w:rFonts w:ascii="Times New Roman" w:eastAsia="Times New Roman" w:hAnsi="Times New Roman" w:cs="Times New Roman"/>
          <w:color w:val="000000" w:themeColor="text1"/>
          <w:sz w:val="24"/>
          <w:szCs w:val="24"/>
        </w:rPr>
        <w:t>s ganha novos</w:t>
      </w:r>
      <w:proofErr w:type="gramEnd"/>
      <w:r w:rsidRPr="00E61EE2">
        <w:rPr>
          <w:rFonts w:ascii="Times New Roman" w:eastAsia="Times New Roman" w:hAnsi="Times New Roman" w:cs="Times New Roman"/>
          <w:color w:val="000000" w:themeColor="text1"/>
          <w:sz w:val="24"/>
          <w:szCs w:val="24"/>
        </w:rPr>
        <w:t xml:space="preserve"> traços com o processo de assoreamento agravado por causas antrópicas. Com a imposição da lógica desenvolvimentista do sistema capitalista de produção, foi feita dragagem do canal para a construção do chamado Porto de </w:t>
      </w:r>
      <w:proofErr w:type="gramStart"/>
      <w:r w:rsidRPr="00E61EE2">
        <w:rPr>
          <w:rFonts w:ascii="Times New Roman" w:eastAsia="Times New Roman" w:hAnsi="Times New Roman" w:cs="Times New Roman"/>
          <w:color w:val="000000" w:themeColor="text1"/>
          <w:sz w:val="24"/>
          <w:szCs w:val="24"/>
        </w:rPr>
        <w:t>Sepetiba(</w:t>
      </w:r>
      <w:proofErr w:type="gramEnd"/>
      <w:r w:rsidRPr="00E61EE2">
        <w:rPr>
          <w:rFonts w:ascii="Times New Roman" w:eastAsia="Times New Roman" w:hAnsi="Times New Roman" w:cs="Times New Roman"/>
          <w:color w:val="000000" w:themeColor="text1"/>
          <w:sz w:val="24"/>
          <w:szCs w:val="24"/>
        </w:rPr>
        <w:t>Atual Porto de Itaguaí) e para a passagem dos navios de grande porte. A lama retirada do canal foi despejada na entrada da baía, de forma que com o movimento da correnteza invadiu a Praia de Sepetiba. Desde então a lama invade cada vez mais a praia, os pescadores então são forçados a andar com seus barcos sobre a lama até que cheguem no mar.</w:t>
      </w:r>
    </w:p>
    <w:p w14:paraId="707249BA" w14:textId="7919CB34"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impacto socioambiental que o assoreamento da praia</w:t>
      </w:r>
      <w:r w:rsidR="00987E49">
        <w:rPr>
          <w:rFonts w:ascii="Times New Roman" w:eastAsia="Times New Roman" w:hAnsi="Times New Roman" w:cs="Times New Roman"/>
          <w:color w:val="000000" w:themeColor="text1"/>
          <w:sz w:val="24"/>
          <w:szCs w:val="24"/>
        </w:rPr>
        <w:t xml:space="preserve"> gerou </w:t>
      </w:r>
      <w:r w:rsidRPr="00E61EE2">
        <w:rPr>
          <w:rFonts w:ascii="Times New Roman" w:eastAsia="Times New Roman" w:hAnsi="Times New Roman" w:cs="Times New Roman"/>
          <w:color w:val="000000" w:themeColor="text1"/>
          <w:sz w:val="24"/>
          <w:szCs w:val="24"/>
        </w:rPr>
        <w:t>desarticulou a relação existente entre a população e o meio, de modo que a região teve sua forma de vida violada. O declínio da atividade pesqueira na localidade de Sepetiba representou o desemprego dos pescadores que viviam apenas da pesca e de uma prática de grande importância na região. A local</w:t>
      </w:r>
      <w:r w:rsidR="00987E49">
        <w:rPr>
          <w:rFonts w:ascii="Times New Roman" w:eastAsia="Times New Roman" w:hAnsi="Times New Roman" w:cs="Times New Roman"/>
          <w:color w:val="000000" w:themeColor="text1"/>
          <w:sz w:val="24"/>
          <w:szCs w:val="24"/>
        </w:rPr>
        <w:t xml:space="preserve">ização geográfica de </w:t>
      </w:r>
      <w:proofErr w:type="spellStart"/>
      <w:r w:rsidR="00987E49">
        <w:rPr>
          <w:rFonts w:ascii="Times New Roman" w:eastAsia="Times New Roman" w:hAnsi="Times New Roman" w:cs="Times New Roman"/>
          <w:color w:val="000000" w:themeColor="text1"/>
          <w:sz w:val="24"/>
          <w:szCs w:val="24"/>
        </w:rPr>
        <w:t>Sepetiba</w:t>
      </w:r>
      <w:proofErr w:type="spellEnd"/>
      <w:r w:rsidR="00987E49">
        <w:rPr>
          <w:rFonts w:ascii="Times New Roman" w:eastAsia="Times New Roman" w:hAnsi="Times New Roman" w:cs="Times New Roman"/>
          <w:color w:val="000000" w:themeColor="text1"/>
          <w:sz w:val="24"/>
          <w:szCs w:val="24"/>
        </w:rPr>
        <w:t xml:space="preserve"> distante</w:t>
      </w:r>
      <w:r w:rsidRPr="00E61EE2">
        <w:rPr>
          <w:rFonts w:ascii="Times New Roman" w:eastAsia="Times New Roman" w:hAnsi="Times New Roman" w:cs="Times New Roman"/>
          <w:color w:val="000000" w:themeColor="text1"/>
          <w:sz w:val="24"/>
          <w:szCs w:val="24"/>
        </w:rPr>
        <w:t xml:space="preserve"> dos grandes c</w:t>
      </w:r>
      <w:r w:rsidR="00987E49">
        <w:rPr>
          <w:rFonts w:ascii="Times New Roman" w:eastAsia="Times New Roman" w:hAnsi="Times New Roman" w:cs="Times New Roman"/>
          <w:color w:val="000000" w:themeColor="text1"/>
          <w:sz w:val="24"/>
          <w:szCs w:val="24"/>
        </w:rPr>
        <w:t>entros da região metropolitana fazia</w:t>
      </w:r>
      <w:r w:rsidRPr="00E61EE2">
        <w:rPr>
          <w:rFonts w:ascii="Times New Roman" w:eastAsia="Times New Roman" w:hAnsi="Times New Roman" w:cs="Times New Roman"/>
          <w:color w:val="000000" w:themeColor="text1"/>
          <w:sz w:val="24"/>
          <w:szCs w:val="24"/>
        </w:rPr>
        <w:t xml:space="preserve"> com que os moradores buscassem a sua subsistência dentro do próprio bairro. Dentro desde cenário muitos pescadores e moradores da região que viviam da atividade da pesca, tiveram que buscar emprego em bairros vizinhos.</w:t>
      </w:r>
    </w:p>
    <w:p w14:paraId="5C814393" w14:textId="365B51C3"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poluição da praia é um fator agravante dentro deste cenário de desarticulação de redes, tendo em vista que o peixe oriundo da Praia de </w:t>
      </w:r>
      <w:proofErr w:type="spellStart"/>
      <w:r w:rsidRPr="00E61EE2">
        <w:rPr>
          <w:rFonts w:ascii="Times New Roman" w:eastAsia="Times New Roman" w:hAnsi="Times New Roman" w:cs="Times New Roman"/>
          <w:color w:val="000000" w:themeColor="text1"/>
          <w:sz w:val="24"/>
          <w:szCs w:val="24"/>
        </w:rPr>
        <w:t>Sepetiba</w:t>
      </w:r>
      <w:proofErr w:type="spellEnd"/>
      <w:r w:rsidRPr="00E61EE2">
        <w:rPr>
          <w:rFonts w:ascii="Times New Roman" w:eastAsia="Times New Roman" w:hAnsi="Times New Roman" w:cs="Times New Roman"/>
          <w:color w:val="000000" w:themeColor="text1"/>
          <w:sz w:val="24"/>
          <w:szCs w:val="24"/>
        </w:rPr>
        <w:t xml:space="preserve"> não </w:t>
      </w:r>
      <w:r w:rsidR="00987E49">
        <w:rPr>
          <w:rFonts w:ascii="Times New Roman" w:eastAsia="Times New Roman" w:hAnsi="Times New Roman" w:cs="Times New Roman"/>
          <w:color w:val="000000" w:themeColor="text1"/>
          <w:sz w:val="24"/>
          <w:szCs w:val="24"/>
        </w:rPr>
        <w:t>traz</w:t>
      </w:r>
      <w:r w:rsidRPr="00E61EE2">
        <w:rPr>
          <w:rFonts w:ascii="Times New Roman" w:eastAsia="Times New Roman" w:hAnsi="Times New Roman" w:cs="Times New Roman"/>
          <w:color w:val="000000" w:themeColor="text1"/>
          <w:sz w:val="24"/>
          <w:szCs w:val="24"/>
        </w:rPr>
        <w:t xml:space="preserve"> confiabilidade </w:t>
      </w:r>
      <w:r w:rsidR="00987E49" w:rsidRPr="00E61EE2">
        <w:rPr>
          <w:rFonts w:ascii="Times New Roman" w:eastAsia="Times New Roman" w:hAnsi="Times New Roman" w:cs="Times New Roman"/>
          <w:color w:val="000000" w:themeColor="text1"/>
          <w:sz w:val="24"/>
          <w:szCs w:val="24"/>
        </w:rPr>
        <w:t>à</w:t>
      </w:r>
      <w:r w:rsidRPr="00E61EE2">
        <w:rPr>
          <w:rFonts w:ascii="Times New Roman" w:eastAsia="Times New Roman" w:hAnsi="Times New Roman" w:cs="Times New Roman"/>
          <w:color w:val="000000" w:themeColor="text1"/>
          <w:sz w:val="24"/>
          <w:szCs w:val="24"/>
        </w:rPr>
        <w:t xml:space="preserve"> população que o consome devido ao alto nível de insalubridade e de metais pesados presentes no mar da baía. O trabalho do pescador é, portanto, atingido diretamente tendo a sua forma de vida violada. A grande maioria dos pescadores sem possuir outro modo de subsistência diferente daquele construído com o meio durante toda a sua vida, se vê obrigado a vender sua </w:t>
      </w:r>
      <w:r w:rsidR="00987E49">
        <w:rPr>
          <w:rFonts w:ascii="Times New Roman" w:eastAsia="Times New Roman" w:hAnsi="Times New Roman" w:cs="Times New Roman"/>
          <w:color w:val="000000" w:themeColor="text1"/>
          <w:sz w:val="24"/>
          <w:szCs w:val="24"/>
        </w:rPr>
        <w:t xml:space="preserve">força de trabalho </w:t>
      </w:r>
      <w:r w:rsidRPr="00E61EE2">
        <w:rPr>
          <w:rFonts w:ascii="Times New Roman" w:eastAsia="Times New Roman" w:hAnsi="Times New Roman" w:cs="Times New Roman"/>
          <w:color w:val="000000" w:themeColor="text1"/>
          <w:sz w:val="24"/>
          <w:szCs w:val="24"/>
        </w:rPr>
        <w:t>aos empresários de empresas de ônibus do Estado do Rio de Janeiro.</w:t>
      </w:r>
    </w:p>
    <w:p w14:paraId="6071A450" w14:textId="749ED196" w:rsidR="6D0B5676" w:rsidRPr="00E61EE2" w:rsidRDefault="227EE16B"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relação dos pescadores com o mar da baía não pode ser vista somente dentro de uma perspectiva de manutenção da vida, desempenhando também uma rede religiosa. São Pedro padroeiro dos pescadores teve sua paróquia erguida em 1895 por meio da criação de uma comissão composta por comerciantes, pescadores e moradores. Ademais, durante o período das festas de São Pedro os pescadores preparavam o cortejo ao Santo. Com o declínio da pesca, o número de pescadores e contribuintes da festa diminuiu.</w:t>
      </w:r>
    </w:p>
    <w:p w14:paraId="76C26292" w14:textId="773319BD" w:rsidR="6D0B5676" w:rsidRPr="00E61EE2" w:rsidRDefault="227EE16B"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presença das religiões de matrizes africana no local </w:t>
      </w:r>
      <w:r w:rsidR="00987E49">
        <w:rPr>
          <w:rFonts w:ascii="Times New Roman" w:eastAsia="Times New Roman" w:hAnsi="Times New Roman" w:cs="Times New Roman"/>
          <w:color w:val="000000" w:themeColor="text1"/>
          <w:sz w:val="24"/>
          <w:szCs w:val="24"/>
        </w:rPr>
        <w:t xml:space="preserve">aparece de forma </w:t>
      </w:r>
      <w:r w:rsidRPr="00E61EE2">
        <w:rPr>
          <w:rFonts w:ascii="Times New Roman" w:eastAsia="Times New Roman" w:hAnsi="Times New Roman" w:cs="Times New Roman"/>
          <w:color w:val="000000" w:themeColor="text1"/>
          <w:sz w:val="24"/>
          <w:szCs w:val="24"/>
        </w:rPr>
        <w:t>mais evidente</w:t>
      </w:r>
      <w:r w:rsidR="00987E49">
        <w:rPr>
          <w:rFonts w:ascii="Times New Roman" w:eastAsia="Times New Roman" w:hAnsi="Times New Roman" w:cs="Times New Roman"/>
          <w:color w:val="000000" w:themeColor="text1"/>
          <w:sz w:val="24"/>
          <w:szCs w:val="24"/>
        </w:rPr>
        <w:t xml:space="preserve"> </w:t>
      </w:r>
      <w:r w:rsidRPr="00E61EE2">
        <w:rPr>
          <w:rFonts w:ascii="Times New Roman" w:eastAsia="Times New Roman" w:hAnsi="Times New Roman" w:cs="Times New Roman"/>
          <w:color w:val="000000" w:themeColor="text1"/>
          <w:sz w:val="24"/>
          <w:szCs w:val="24"/>
        </w:rPr>
        <w:t xml:space="preserve">na Praia de Dona Luiza com a imagem de Iemanjá sob uma das pedras da praia, a relação do homem com </w:t>
      </w:r>
      <w:proofErr w:type="gramStart"/>
      <w:r w:rsidRPr="00E61EE2">
        <w:rPr>
          <w:rFonts w:ascii="Times New Roman" w:eastAsia="Times New Roman" w:hAnsi="Times New Roman" w:cs="Times New Roman"/>
          <w:color w:val="000000" w:themeColor="text1"/>
          <w:sz w:val="24"/>
          <w:szCs w:val="24"/>
        </w:rPr>
        <w:t>meio dessa forma ganha</w:t>
      </w:r>
      <w:proofErr w:type="gramEnd"/>
      <w:r w:rsidRPr="00E61EE2">
        <w:rPr>
          <w:rFonts w:ascii="Times New Roman" w:eastAsia="Times New Roman" w:hAnsi="Times New Roman" w:cs="Times New Roman"/>
          <w:color w:val="000000" w:themeColor="text1"/>
          <w:sz w:val="24"/>
          <w:szCs w:val="24"/>
        </w:rPr>
        <w:t xml:space="preserve"> dimensões que fogem à regra de exploração e apropriação do território.  O respeito ao mar é parte crucial dentro desta relação de rede religiosa, onde o mar é representado por uma entidade. Devido a poluição do mar da praia terreiros migraram para outras regiões do Rio, como Copacabana.</w:t>
      </w:r>
    </w:p>
    <w:p w14:paraId="5F79E8CE" w14:textId="281E5266"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população de Sepetiba diante de todas as agressões socioambientais que são fruto da agência humana, mais precisamente da lógica capitalista de exploração dos chamados "recursos naturais", sofre ainda pela baixa estima. O processo sistemático de invisibilidade e esquecimento que a região de Sepetiba sofreu fez com que a população não tivesse conhecimento quanto as redes territoriais que o território dispõe. Ocasionando com isso a desvalorização do bairro pelos próprios moradores - e vizinhos.</w:t>
      </w:r>
    </w:p>
    <w:p w14:paraId="54FEA3AD" w14:textId="06983042" w:rsidR="6D0B5676" w:rsidRPr="00E61EE2" w:rsidRDefault="3F6B9FCF"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No intuito de reativar como </w:t>
      </w:r>
      <w:proofErr w:type="spellStart"/>
      <w:r w:rsidRPr="00E61EE2">
        <w:rPr>
          <w:rFonts w:ascii="Times New Roman" w:eastAsia="Times New Roman" w:hAnsi="Times New Roman" w:cs="Times New Roman"/>
          <w:color w:val="000000" w:themeColor="text1"/>
          <w:sz w:val="24"/>
          <w:szCs w:val="24"/>
        </w:rPr>
        <w:t>Stengers</w:t>
      </w:r>
      <w:proofErr w:type="spellEnd"/>
      <w:r w:rsidR="7C32895D" w:rsidRPr="00E61EE2">
        <w:rPr>
          <w:rStyle w:val="Refdenotaderodap"/>
          <w:rFonts w:ascii="Times New Roman" w:eastAsia="Times New Roman" w:hAnsi="Times New Roman" w:cs="Times New Roman"/>
          <w:color w:val="000000" w:themeColor="text1"/>
          <w:sz w:val="24"/>
          <w:szCs w:val="24"/>
        </w:rPr>
        <w:footnoteReference w:id="14"/>
      </w:r>
      <w:r w:rsidRPr="00E61EE2">
        <w:rPr>
          <w:rFonts w:ascii="Times New Roman" w:eastAsia="Times New Roman" w:hAnsi="Times New Roman" w:cs="Times New Roman"/>
          <w:color w:val="000000" w:themeColor="text1"/>
          <w:sz w:val="24"/>
          <w:szCs w:val="24"/>
        </w:rPr>
        <w:t xml:space="preserve"> colocaria, o </w:t>
      </w:r>
      <w:proofErr w:type="spellStart"/>
      <w:r w:rsidR="00987E49">
        <w:rPr>
          <w:rFonts w:ascii="Times New Roman" w:eastAsia="Times New Roman" w:hAnsi="Times New Roman" w:cs="Times New Roman"/>
          <w:color w:val="000000" w:themeColor="text1"/>
          <w:sz w:val="24"/>
          <w:szCs w:val="24"/>
        </w:rPr>
        <w:t>Eco</w:t>
      </w:r>
      <w:r w:rsidR="00E61EE2" w:rsidRPr="00E61EE2">
        <w:rPr>
          <w:rFonts w:ascii="Times New Roman" w:eastAsia="Times New Roman" w:hAnsi="Times New Roman" w:cs="Times New Roman"/>
          <w:color w:val="000000" w:themeColor="text1"/>
          <w:sz w:val="24"/>
          <w:szCs w:val="24"/>
        </w:rPr>
        <w:t>museu</w:t>
      </w:r>
      <w:proofErr w:type="spellEnd"/>
      <w:r w:rsidRPr="00E61EE2">
        <w:rPr>
          <w:rFonts w:ascii="Times New Roman" w:eastAsia="Times New Roman" w:hAnsi="Times New Roman" w:cs="Times New Roman"/>
          <w:color w:val="000000" w:themeColor="text1"/>
          <w:sz w:val="24"/>
          <w:szCs w:val="24"/>
        </w:rPr>
        <w:t xml:space="preserve"> de </w:t>
      </w:r>
      <w:proofErr w:type="spellStart"/>
      <w:r w:rsidRPr="00E61EE2">
        <w:rPr>
          <w:rFonts w:ascii="Times New Roman" w:eastAsia="Times New Roman" w:hAnsi="Times New Roman" w:cs="Times New Roman"/>
          <w:color w:val="000000" w:themeColor="text1"/>
          <w:sz w:val="24"/>
          <w:szCs w:val="24"/>
        </w:rPr>
        <w:t>Sepetiba</w:t>
      </w:r>
      <w:proofErr w:type="spellEnd"/>
      <w:r w:rsidRPr="00E61EE2">
        <w:rPr>
          <w:rFonts w:ascii="Times New Roman" w:eastAsia="Times New Roman" w:hAnsi="Times New Roman" w:cs="Times New Roman"/>
          <w:color w:val="000000" w:themeColor="text1"/>
          <w:sz w:val="24"/>
          <w:szCs w:val="24"/>
        </w:rPr>
        <w:t xml:space="preserve"> surge deste desafio de fazer com que os moradores da localidade de Sepetiba reconheçam o seu território e com isso reativem redes locais abandonadas. Todo primeiro documento do mês o </w:t>
      </w:r>
      <w:proofErr w:type="spellStart"/>
      <w:r w:rsidR="00351E19">
        <w:rPr>
          <w:rFonts w:ascii="Times New Roman" w:eastAsia="Times New Roman" w:hAnsi="Times New Roman" w:cs="Times New Roman"/>
          <w:color w:val="000000" w:themeColor="text1"/>
          <w:sz w:val="24"/>
          <w:szCs w:val="24"/>
        </w:rPr>
        <w:t>Eco</w:t>
      </w:r>
      <w:r w:rsidR="00E61EE2" w:rsidRPr="00E61EE2">
        <w:rPr>
          <w:rFonts w:ascii="Times New Roman" w:eastAsia="Times New Roman" w:hAnsi="Times New Roman" w:cs="Times New Roman"/>
          <w:color w:val="000000" w:themeColor="text1"/>
          <w:sz w:val="24"/>
          <w:szCs w:val="24"/>
        </w:rPr>
        <w:t>museu</w:t>
      </w:r>
      <w:proofErr w:type="spellEnd"/>
      <w:r w:rsidRPr="00E61EE2">
        <w:rPr>
          <w:rFonts w:ascii="Times New Roman" w:eastAsia="Times New Roman" w:hAnsi="Times New Roman" w:cs="Times New Roman"/>
          <w:color w:val="000000" w:themeColor="text1"/>
          <w:sz w:val="24"/>
          <w:szCs w:val="24"/>
        </w:rPr>
        <w:t xml:space="preserve"> promove uma caminhada que sai do coreto que fica em frente à Praia de Sepetiba. A caminhada tem como objetivo a ressignificação do espaço por meio da contextualização histórica quanto aos locais que ajudam a construir a historiografia local. O passeio também busca a construção de relações entre o meio, por meio da ida ao ecossistema do mangue, tratando da sua importância para o equilíbrio da vida e fazendo a sua limpeza.</w:t>
      </w:r>
    </w:p>
    <w:p w14:paraId="00616BE8" w14:textId="015964F8" w:rsidR="6D0B5676" w:rsidRPr="00E61EE2" w:rsidRDefault="227EE16B"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intrusão de gaia</w:t>
      </w:r>
      <w:r w:rsidR="7C32895D" w:rsidRPr="00E61EE2">
        <w:rPr>
          <w:rStyle w:val="Refdenotaderodap"/>
          <w:rFonts w:ascii="Times New Roman" w:eastAsia="Times New Roman" w:hAnsi="Times New Roman" w:cs="Times New Roman"/>
          <w:color w:val="000000" w:themeColor="text1"/>
          <w:sz w:val="24"/>
          <w:szCs w:val="24"/>
        </w:rPr>
        <w:footnoteReference w:id="15"/>
      </w:r>
      <w:r w:rsidRPr="00E61EE2">
        <w:rPr>
          <w:rFonts w:ascii="Times New Roman" w:eastAsia="Times New Roman" w:hAnsi="Times New Roman" w:cs="Times New Roman"/>
          <w:color w:val="000000" w:themeColor="text1"/>
          <w:sz w:val="24"/>
          <w:szCs w:val="24"/>
        </w:rPr>
        <w:t xml:space="preserve"> na forma como o homem moderno se organizou requer uma resposta, como sinaliza </w:t>
      </w:r>
      <w:proofErr w:type="spellStart"/>
      <w:r w:rsidRPr="00E61EE2">
        <w:rPr>
          <w:rFonts w:ascii="Times New Roman" w:eastAsia="Times New Roman" w:hAnsi="Times New Roman" w:cs="Times New Roman"/>
          <w:color w:val="000000" w:themeColor="text1"/>
          <w:sz w:val="24"/>
          <w:szCs w:val="24"/>
        </w:rPr>
        <w:t>Stengers</w:t>
      </w:r>
      <w:proofErr w:type="spellEnd"/>
      <w:r w:rsidRPr="00E61EE2">
        <w:rPr>
          <w:rFonts w:ascii="Times New Roman" w:eastAsia="Times New Roman" w:hAnsi="Times New Roman" w:cs="Times New Roman"/>
          <w:color w:val="000000" w:themeColor="text1"/>
          <w:sz w:val="24"/>
          <w:szCs w:val="24"/>
        </w:rPr>
        <w:t>, já que, a dominação técnica da natureza tornou o homem ignorante frente as diversas agências existentes no meio. Desse modo, reativar se trata de animar os vínculos. Apesar da nostalgia presente nas redes existentes no passado elas não podem ser revividas. O reconhecimento do espaço e das redes territoriais que agem dentro dele são cruciais para novas formulações de convivência entre a população e o meio. E a posição tomada pelo homem não deve ser a de gerente dos recursos naturais ou de um Deus Jardineiro que não acredita na exterioridade da natureza</w:t>
      </w:r>
      <w:r w:rsidR="7C32895D" w:rsidRPr="00E61EE2">
        <w:rPr>
          <w:rStyle w:val="Refdenotaderodap"/>
          <w:rFonts w:ascii="Times New Roman" w:eastAsia="Times New Roman" w:hAnsi="Times New Roman" w:cs="Times New Roman"/>
          <w:color w:val="000000" w:themeColor="text1"/>
          <w:sz w:val="24"/>
          <w:szCs w:val="24"/>
        </w:rPr>
        <w:footnoteReference w:id="16"/>
      </w:r>
      <w:r w:rsidRPr="00E61EE2">
        <w:rPr>
          <w:rFonts w:ascii="Times New Roman" w:eastAsia="Times New Roman" w:hAnsi="Times New Roman" w:cs="Times New Roman"/>
          <w:color w:val="000000" w:themeColor="text1"/>
          <w:sz w:val="24"/>
          <w:szCs w:val="24"/>
        </w:rPr>
        <w:t>.</w:t>
      </w:r>
    </w:p>
    <w:p w14:paraId="1F953E20" w14:textId="0D107E70" w:rsidR="227EE16B" w:rsidRPr="00E61EE2" w:rsidRDefault="227EE16B" w:rsidP="00E61EE2">
      <w:pPr>
        <w:spacing w:line="360" w:lineRule="auto"/>
        <w:ind w:firstLine="709"/>
        <w:jc w:val="both"/>
        <w:rPr>
          <w:rFonts w:ascii="Times New Roman" w:eastAsia="Times New Roman" w:hAnsi="Times New Roman" w:cs="Times New Roman"/>
          <w:color w:val="000000" w:themeColor="text1"/>
          <w:sz w:val="24"/>
          <w:szCs w:val="24"/>
        </w:rPr>
      </w:pPr>
    </w:p>
    <w:p w14:paraId="2E84F272" w14:textId="0F77D750" w:rsidR="6D0B5676" w:rsidRPr="00E61EE2" w:rsidRDefault="227EE16B" w:rsidP="00E61EE2">
      <w:pPr>
        <w:spacing w:line="360" w:lineRule="auto"/>
        <w:ind w:firstLine="709"/>
        <w:jc w:val="both"/>
        <w:rPr>
          <w:rFonts w:ascii="Times New Roman" w:eastAsia="Arial" w:hAnsi="Times New Roman" w:cs="Times New Roman"/>
          <w:b/>
          <w:bCs/>
          <w:color w:val="000000" w:themeColor="text1"/>
          <w:sz w:val="24"/>
          <w:szCs w:val="24"/>
        </w:rPr>
      </w:pPr>
      <w:r w:rsidRPr="00E61EE2">
        <w:rPr>
          <w:rFonts w:ascii="Times New Roman" w:eastAsia="Times New Roman" w:hAnsi="Times New Roman" w:cs="Times New Roman"/>
          <w:color w:val="000000" w:themeColor="text1"/>
          <w:sz w:val="24"/>
          <w:szCs w:val="24"/>
        </w:rPr>
        <w:t xml:space="preserve"> </w:t>
      </w:r>
      <w:r w:rsidRPr="00E61EE2">
        <w:rPr>
          <w:rFonts w:ascii="Times New Roman" w:eastAsia="Arial" w:hAnsi="Times New Roman" w:cs="Times New Roman"/>
          <w:b/>
          <w:bCs/>
          <w:color w:val="000000" w:themeColor="text1"/>
          <w:sz w:val="24"/>
          <w:szCs w:val="24"/>
        </w:rPr>
        <w:t>Projeto de revitalização</w:t>
      </w:r>
    </w:p>
    <w:p w14:paraId="0ECE43C4" w14:textId="53258E46" w:rsidR="6D0B5676" w:rsidRPr="00E61EE2" w:rsidRDefault="7181DBB6" w:rsidP="00E61EE2">
      <w:pPr>
        <w:spacing w:line="360" w:lineRule="auto"/>
        <w:ind w:firstLine="709"/>
        <w:jc w:val="both"/>
        <w:rPr>
          <w:rFonts w:ascii="Times New Roman" w:eastAsia="Arial" w:hAnsi="Times New Roman" w:cs="Times New Roman"/>
          <w:b/>
          <w:bCs/>
          <w:color w:val="000000" w:themeColor="text1"/>
          <w:sz w:val="24"/>
          <w:szCs w:val="24"/>
        </w:rPr>
      </w:pPr>
      <w:r w:rsidRPr="00E61EE2">
        <w:rPr>
          <w:rFonts w:ascii="Times New Roman" w:eastAsia="Times New Roman" w:hAnsi="Times New Roman" w:cs="Times New Roman"/>
          <w:color w:val="000000" w:themeColor="text1"/>
          <w:sz w:val="24"/>
          <w:szCs w:val="24"/>
        </w:rPr>
        <w:t>O estudo factual do projeto de revitalização possibilita entender como os diferentes atores territoriais incidem seus interesses, no intuito de formular uma política. Não obstante, dentro desse processo decisório de intervenção no meio,</w:t>
      </w:r>
      <w:r w:rsidR="00B12197" w:rsidRPr="00E61EE2">
        <w:rPr>
          <w:rFonts w:ascii="Times New Roman" w:eastAsia="Times New Roman" w:hAnsi="Times New Roman" w:cs="Times New Roman"/>
          <w:color w:val="000000" w:themeColor="text1"/>
          <w:sz w:val="24"/>
          <w:szCs w:val="24"/>
        </w:rPr>
        <w:t xml:space="preserve"> </w:t>
      </w:r>
      <w:r w:rsidRPr="00E61EE2">
        <w:rPr>
          <w:rFonts w:ascii="Times New Roman" w:eastAsia="Times New Roman" w:hAnsi="Times New Roman" w:cs="Times New Roman"/>
          <w:color w:val="000000" w:themeColor="text1"/>
          <w:sz w:val="24"/>
          <w:szCs w:val="24"/>
        </w:rPr>
        <w:t>quais são os agentes que possuem real agência e quais possuem em sua fala um discurso hegemônico. A demanda da população local por um projeto de revitalização é antiga e durante muitos governos foi alvo de interesses eleitorais. Foi dura</w:t>
      </w:r>
      <w:r w:rsidR="001833A3" w:rsidRPr="00E61EE2">
        <w:rPr>
          <w:rFonts w:ascii="Times New Roman" w:eastAsia="Times New Roman" w:hAnsi="Times New Roman" w:cs="Times New Roman"/>
          <w:color w:val="000000" w:themeColor="text1"/>
          <w:sz w:val="24"/>
          <w:szCs w:val="24"/>
        </w:rPr>
        <w:t>nte as vésperas da reeleição do PMDB para o</w:t>
      </w:r>
      <w:r w:rsidRPr="00E61EE2">
        <w:rPr>
          <w:rFonts w:ascii="Times New Roman" w:eastAsia="Times New Roman" w:hAnsi="Times New Roman" w:cs="Times New Roman"/>
          <w:color w:val="000000" w:themeColor="text1"/>
          <w:sz w:val="24"/>
          <w:szCs w:val="24"/>
        </w:rPr>
        <w:t xml:space="preserve"> do Estado do Rio de Janeiro, Sérgio Cabral que o projeto de revitalização encontrou um cenário favorável para sua implementação, com a permissão do</w:t>
      </w:r>
      <w:r w:rsidR="001833A3" w:rsidRPr="00E61EE2">
        <w:rPr>
          <w:rFonts w:ascii="Times New Roman" w:eastAsia="Times New Roman" w:hAnsi="Times New Roman" w:cs="Times New Roman"/>
          <w:color w:val="000000" w:themeColor="text1"/>
          <w:sz w:val="24"/>
          <w:szCs w:val="24"/>
        </w:rPr>
        <w:t xml:space="preserve"> Instituto Estadual do Ambiente</w:t>
      </w:r>
      <w:r w:rsidRPr="00E61EE2">
        <w:rPr>
          <w:rFonts w:ascii="Times New Roman" w:eastAsia="Times New Roman" w:hAnsi="Times New Roman" w:cs="Times New Roman"/>
          <w:color w:val="000000" w:themeColor="text1"/>
          <w:sz w:val="24"/>
          <w:szCs w:val="24"/>
        </w:rPr>
        <w:t xml:space="preserve"> INEA</w:t>
      </w:r>
      <w:r w:rsidR="001833A3" w:rsidRPr="00E61EE2">
        <w:rPr>
          <w:rStyle w:val="Refdenotaderodap"/>
          <w:rFonts w:ascii="Times New Roman" w:eastAsia="Times New Roman" w:hAnsi="Times New Roman" w:cs="Times New Roman"/>
          <w:color w:val="000000" w:themeColor="text1"/>
          <w:sz w:val="24"/>
          <w:szCs w:val="24"/>
        </w:rPr>
        <w:footnoteReference w:id="17"/>
      </w:r>
      <w:r w:rsidRPr="00E61EE2">
        <w:rPr>
          <w:rFonts w:ascii="Times New Roman" w:eastAsia="Times New Roman" w:hAnsi="Times New Roman" w:cs="Times New Roman"/>
          <w:color w:val="000000" w:themeColor="text1"/>
          <w:sz w:val="24"/>
          <w:szCs w:val="24"/>
        </w:rPr>
        <w:t>, a obra foi conduzida pela construtora ODEBRECHT, sendo inclusive usado para a sua campanha na TV.</w:t>
      </w:r>
    </w:p>
    <w:p w14:paraId="461B9757" w14:textId="7435218F"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projeto de revitalização da Praia de Sepetiba era uma velha reinvindicação da população do bairro devido a esperança de que com a obra os moradores iriam poder minimamente recriar os tempos de ouro da década de 70. Tendo em vista, o grande descaso das autoridades públicas diante da situação, a obra representava dentro de um contexto histórico uma das poucas tentativas de mitigação dos impactos causados durante anos de desenvolvimento portuário na região. A recuperação da balneabilidade da praia era um dos pontos principais dentro desse processo de intervenção, que além da recuperação da faixa de areia invadida pela lama, estava previsto um projeto de saneamento para a localidade, contudo, até que ponto este projeto não significou uma nova agressão a socioambiental?</w:t>
      </w:r>
    </w:p>
    <w:p w14:paraId="5828D6A6" w14:textId="2E84A2BE"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forma como a obra se deu representou um impacto ao ecossistema de grandes proporções à localidade, já que, 500 mil mudas e 780 mil caranguejos sob a supervisão do biólogo Mário </w:t>
      </w:r>
      <w:proofErr w:type="spellStart"/>
      <w:r w:rsidRPr="00E61EE2">
        <w:rPr>
          <w:rFonts w:ascii="Times New Roman" w:eastAsia="Times New Roman" w:hAnsi="Times New Roman" w:cs="Times New Roman"/>
          <w:color w:val="000000" w:themeColor="text1"/>
          <w:sz w:val="24"/>
          <w:szCs w:val="24"/>
        </w:rPr>
        <w:t>Moscatelli</w:t>
      </w:r>
      <w:proofErr w:type="spellEnd"/>
      <w:r w:rsidRPr="00E61EE2">
        <w:rPr>
          <w:rFonts w:ascii="Times New Roman" w:eastAsia="Times New Roman" w:hAnsi="Times New Roman" w:cs="Times New Roman"/>
          <w:color w:val="000000" w:themeColor="text1"/>
          <w:sz w:val="24"/>
          <w:szCs w:val="24"/>
        </w:rPr>
        <w:t xml:space="preserve"> foram remanejados para o canal do Fundão e os crustáceos levados para uma área vizinha à Base Aérea de Santa Cruz, com o intuito de aumentar a faixa de areia que o mangue havia "invadido". A grande quantidade de lama que toma a praia devido ao processo de assoreamento que a costa sofre proporciona ao mangue condição perfeita para o seu crescimento. Esta ação antrópica de intervenção no ecossistema baseava-se sobre a ideia de "mangue invasor"</w:t>
      </w:r>
    </w:p>
    <w:p w14:paraId="3394E883" w14:textId="64C75C17" w:rsidR="0076608E" w:rsidRPr="00E61EE2" w:rsidRDefault="6A2D0E09" w:rsidP="00E61EE2">
      <w:pPr>
        <w:spacing w:line="360" w:lineRule="auto"/>
        <w:ind w:firstLine="709"/>
        <w:jc w:val="both"/>
        <w:rPr>
          <w:rFonts w:ascii="Times New Roman" w:hAnsi="Times New Roman" w:cs="Times New Roman"/>
          <w:color w:val="000000" w:themeColor="text1"/>
          <w:sz w:val="24"/>
          <w:szCs w:val="24"/>
        </w:rPr>
      </w:pPr>
      <w:r w:rsidRPr="00E61EE2">
        <w:rPr>
          <w:rFonts w:ascii="Times New Roman" w:hAnsi="Times New Roman" w:cs="Times New Roman"/>
          <w:color w:val="000000" w:themeColor="text1"/>
          <w:sz w:val="24"/>
          <w:szCs w:val="24"/>
        </w:rPr>
        <w:t xml:space="preserve">A ideia de remoção de um ecossistema pela agência humana representa uma ação equivocada dentro do conceito ecológico, pois a mudança de espécies de seu local de origem para outro pode acarretar no desequilíbrio do ambiente em que essas novas espécies foram inseridas ou até em seu desaparecimento. São chamadas essas espécies de exóticas com potencial invasor, praticamente todos os ecossistemas com os quais o homem mantém contato regular contêm seres vivos que foram transportados por ele. Por isso, é de suma importância o estudo de interações ecológicas quando é necessária a introdução de espécies em um novo ambiente. </w:t>
      </w:r>
    </w:p>
    <w:p w14:paraId="7BB99837" w14:textId="6845AC1E" w:rsidR="00770421" w:rsidRPr="00E61EE2" w:rsidRDefault="00AA060E" w:rsidP="00E61EE2">
      <w:pPr>
        <w:spacing w:line="360" w:lineRule="auto"/>
        <w:ind w:firstLine="709"/>
        <w:jc w:val="both"/>
        <w:rPr>
          <w:rFonts w:ascii="Times New Roman" w:hAnsi="Times New Roman" w:cs="Times New Roman"/>
          <w:color w:val="000000" w:themeColor="text1"/>
          <w:sz w:val="24"/>
          <w:szCs w:val="24"/>
        </w:rPr>
      </w:pPr>
      <w:r w:rsidRPr="00E61EE2">
        <w:rPr>
          <w:rFonts w:ascii="Times New Roman" w:hAnsi="Times New Roman" w:cs="Times New Roman"/>
          <w:color w:val="000000" w:themeColor="text1"/>
          <w:sz w:val="24"/>
          <w:szCs w:val="24"/>
        </w:rPr>
        <w:t xml:space="preserve">Nas palavras de Mário </w:t>
      </w:r>
      <w:proofErr w:type="spellStart"/>
      <w:r w:rsidRPr="00E61EE2">
        <w:rPr>
          <w:rFonts w:ascii="Times New Roman" w:hAnsi="Times New Roman" w:cs="Times New Roman"/>
          <w:color w:val="000000" w:themeColor="text1"/>
          <w:sz w:val="24"/>
          <w:szCs w:val="24"/>
        </w:rPr>
        <w:t>Boscatelli</w:t>
      </w:r>
      <w:proofErr w:type="spellEnd"/>
      <w:r w:rsidRPr="00E61EE2">
        <w:rPr>
          <w:rStyle w:val="Refdenotaderodap"/>
          <w:rFonts w:ascii="Times New Roman" w:hAnsi="Times New Roman" w:cs="Times New Roman"/>
          <w:color w:val="000000" w:themeColor="text1"/>
          <w:sz w:val="24"/>
          <w:szCs w:val="24"/>
        </w:rPr>
        <w:footnoteReference w:id="18"/>
      </w:r>
      <w:r w:rsidRPr="00E61EE2">
        <w:rPr>
          <w:rFonts w:ascii="Times New Roman" w:hAnsi="Times New Roman" w:cs="Times New Roman"/>
          <w:color w:val="000000" w:themeColor="text1"/>
          <w:sz w:val="24"/>
          <w:szCs w:val="24"/>
        </w:rPr>
        <w:t xml:space="preserve"> "Num país com grande carência de alimentos proteicos a destruição dos manguezais revela, no mínimo, um total desconhecimento do assunto, ou descaso para com a fome da população". A sua remoção significa a desarticulação de redes que impactam inseparavelmente a população humana e não humana.</w:t>
      </w:r>
      <w:r w:rsidR="00770421" w:rsidRPr="00E61EE2">
        <w:rPr>
          <w:rFonts w:ascii="Times New Roman" w:hAnsi="Times New Roman" w:cs="Times New Roman"/>
          <w:color w:val="000000" w:themeColor="text1"/>
          <w:sz w:val="24"/>
          <w:szCs w:val="24"/>
        </w:rPr>
        <w:t xml:space="preserve"> Para além de um possível desconhecimento frente ao dano que a remoção do mangue causa, os interesses econômicos dentro desse contexto, </w:t>
      </w:r>
      <w:r w:rsidR="0076608E" w:rsidRPr="00E61EE2">
        <w:rPr>
          <w:rFonts w:ascii="Times New Roman" w:hAnsi="Times New Roman" w:cs="Times New Roman"/>
          <w:color w:val="000000" w:themeColor="text1"/>
          <w:sz w:val="24"/>
          <w:szCs w:val="24"/>
        </w:rPr>
        <w:t>torna</w:t>
      </w:r>
      <w:r w:rsidRPr="00E61EE2">
        <w:rPr>
          <w:rFonts w:ascii="Times New Roman" w:hAnsi="Times New Roman" w:cs="Times New Roman"/>
          <w:color w:val="000000" w:themeColor="text1"/>
          <w:sz w:val="24"/>
          <w:szCs w:val="24"/>
        </w:rPr>
        <w:t>m</w:t>
      </w:r>
      <w:r w:rsidR="0076608E" w:rsidRPr="00E61EE2">
        <w:rPr>
          <w:rFonts w:ascii="Times New Roman" w:hAnsi="Times New Roman" w:cs="Times New Roman"/>
          <w:color w:val="000000" w:themeColor="text1"/>
          <w:sz w:val="24"/>
          <w:szCs w:val="24"/>
        </w:rPr>
        <w:t xml:space="preserve"> </w:t>
      </w:r>
      <w:r w:rsidR="009C672C" w:rsidRPr="00E61EE2">
        <w:rPr>
          <w:rFonts w:ascii="Times New Roman" w:hAnsi="Times New Roman" w:cs="Times New Roman"/>
          <w:color w:val="000000" w:themeColor="text1"/>
          <w:sz w:val="24"/>
          <w:szCs w:val="24"/>
        </w:rPr>
        <w:t xml:space="preserve">invisíveis as características </w:t>
      </w:r>
      <w:r w:rsidR="0076608E" w:rsidRPr="00E61EE2">
        <w:rPr>
          <w:rFonts w:ascii="Times New Roman" w:hAnsi="Times New Roman" w:cs="Times New Roman"/>
          <w:color w:val="000000" w:themeColor="text1"/>
          <w:sz w:val="24"/>
          <w:szCs w:val="24"/>
        </w:rPr>
        <w:t>singulares</w:t>
      </w:r>
      <w:r w:rsidRPr="00E61EE2">
        <w:rPr>
          <w:rFonts w:ascii="Times New Roman" w:hAnsi="Times New Roman" w:cs="Times New Roman"/>
          <w:color w:val="000000" w:themeColor="text1"/>
          <w:sz w:val="24"/>
          <w:szCs w:val="24"/>
        </w:rPr>
        <w:t xml:space="preserve"> do mangue</w:t>
      </w:r>
      <w:r w:rsidR="0076608E" w:rsidRPr="00E61EE2">
        <w:rPr>
          <w:rFonts w:ascii="Times New Roman" w:hAnsi="Times New Roman" w:cs="Times New Roman"/>
          <w:color w:val="000000" w:themeColor="text1"/>
          <w:sz w:val="24"/>
          <w:szCs w:val="24"/>
        </w:rPr>
        <w:t xml:space="preserve"> tal como as redes territoriais que são constituídas com base nele.</w:t>
      </w:r>
      <w:r w:rsidR="00770421" w:rsidRPr="00E61EE2">
        <w:rPr>
          <w:rFonts w:ascii="Times New Roman" w:hAnsi="Times New Roman" w:cs="Times New Roman"/>
          <w:color w:val="000000" w:themeColor="text1"/>
          <w:sz w:val="24"/>
          <w:szCs w:val="24"/>
        </w:rPr>
        <w:t xml:space="preserve"> Apesar da região do Canal do Fundão também ser uma região de manguezal, os dois ecossistemas possuem particularidades que fazem com que a remoção se torne uma ação arriscada</w:t>
      </w:r>
      <w:r w:rsidR="00E61EE2">
        <w:rPr>
          <w:rFonts w:ascii="Times New Roman" w:hAnsi="Times New Roman" w:cs="Times New Roman"/>
          <w:color w:val="000000" w:themeColor="text1"/>
          <w:sz w:val="24"/>
          <w:szCs w:val="24"/>
        </w:rPr>
        <w:t>, a</w:t>
      </w:r>
      <w:r w:rsidR="009C672C" w:rsidRPr="00E61EE2">
        <w:rPr>
          <w:rFonts w:ascii="Times New Roman" w:hAnsi="Times New Roman" w:cs="Times New Roman"/>
          <w:color w:val="000000" w:themeColor="text1"/>
          <w:sz w:val="24"/>
          <w:szCs w:val="24"/>
        </w:rPr>
        <w:t>o ponto de 500 mil mudas terem sido removidas do</w:t>
      </w:r>
      <w:r w:rsidR="0076608E" w:rsidRPr="00E61EE2">
        <w:rPr>
          <w:rFonts w:ascii="Times New Roman" w:hAnsi="Times New Roman" w:cs="Times New Roman"/>
          <w:color w:val="000000" w:themeColor="text1"/>
          <w:sz w:val="24"/>
          <w:szCs w:val="24"/>
        </w:rPr>
        <w:t xml:space="preserve"> mangue da Praia de Sepetiba,</w:t>
      </w:r>
      <w:r w:rsidR="009C672C" w:rsidRPr="00E61EE2">
        <w:rPr>
          <w:rFonts w:ascii="Times New Roman" w:hAnsi="Times New Roman" w:cs="Times New Roman"/>
          <w:color w:val="000000" w:themeColor="text1"/>
          <w:sz w:val="24"/>
          <w:szCs w:val="24"/>
        </w:rPr>
        <w:t xml:space="preserve"> localizada na Baía de Sepetiba para serem realocados na Baía de Guanabara, sob o pressuposto de que são a mesma coisa, negligenciando as agências existentes nos dois mangues.</w:t>
      </w:r>
      <w:r w:rsidR="00770421" w:rsidRPr="00E61EE2">
        <w:rPr>
          <w:rFonts w:ascii="Times New Roman" w:hAnsi="Times New Roman" w:cs="Times New Roman"/>
          <w:color w:val="000000"/>
          <w:sz w:val="24"/>
          <w:szCs w:val="24"/>
        </w:rPr>
        <w:t xml:space="preserve"> </w:t>
      </w:r>
    </w:p>
    <w:p w14:paraId="79099713" w14:textId="76E36C38" w:rsidR="0076608E"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hAnsi="Times New Roman" w:cs="Times New Roman"/>
          <w:color w:val="000000" w:themeColor="text1"/>
          <w:sz w:val="24"/>
          <w:szCs w:val="24"/>
        </w:rPr>
        <w:t xml:space="preserve">O mangue é um ambiente restrito aos litorais tropicais e subtropicais, desenvolvendo-se na zona entre marés, geralmente na desembocadura de rios, onde predominam espécies vegetais típicas, às quais se associam a outros componentes bióticos e abióticos, sendo caracterizado pelas altas taxas de produtividade primária. Dentre as quais, uma das mais importantes é o lançamento de matéria orgânica que alimenta a vida no mar, a pesca e, consequentemente, comunidades litorâneas e/ou ribeirinhas. Além das funções como bens diretos e indiretos, o manguezal possui milhares de exemplares de </w:t>
      </w:r>
      <w:proofErr w:type="spellStart"/>
      <w:r w:rsidRPr="00E61EE2">
        <w:rPr>
          <w:rFonts w:ascii="Times New Roman" w:hAnsi="Times New Roman" w:cs="Times New Roman"/>
          <w:color w:val="000000" w:themeColor="text1"/>
          <w:sz w:val="24"/>
          <w:szCs w:val="24"/>
        </w:rPr>
        <w:t>microorganismos</w:t>
      </w:r>
      <w:proofErr w:type="spellEnd"/>
      <w:r w:rsidRPr="00E61EE2">
        <w:rPr>
          <w:rFonts w:ascii="Times New Roman" w:hAnsi="Times New Roman" w:cs="Times New Roman"/>
          <w:color w:val="000000" w:themeColor="text1"/>
          <w:sz w:val="24"/>
          <w:szCs w:val="24"/>
        </w:rPr>
        <w:t xml:space="preserve">, de fauna e de flora que têm direito intrínseco à vida, </w:t>
      </w:r>
      <w:r w:rsidR="00E61EE2" w:rsidRPr="00E61EE2">
        <w:rPr>
          <w:rFonts w:ascii="Times New Roman" w:hAnsi="Times New Roman" w:cs="Times New Roman"/>
          <w:color w:val="000000" w:themeColor="text1"/>
          <w:sz w:val="24"/>
          <w:szCs w:val="24"/>
        </w:rPr>
        <w:t>independentemente</w:t>
      </w:r>
      <w:r w:rsidRPr="00E61EE2">
        <w:rPr>
          <w:rFonts w:ascii="Times New Roman" w:hAnsi="Times New Roman" w:cs="Times New Roman"/>
          <w:color w:val="000000" w:themeColor="text1"/>
          <w:sz w:val="24"/>
          <w:szCs w:val="24"/>
        </w:rPr>
        <w:t xml:space="preserve"> de suas utilidades para o homem.</w:t>
      </w:r>
    </w:p>
    <w:p w14:paraId="7CE39E5B" w14:textId="59CA90BD" w:rsidR="6D0B5676"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O ecossistema do mangue é </w:t>
      </w:r>
      <w:r w:rsidR="00E61EE2" w:rsidRPr="00E61EE2">
        <w:rPr>
          <w:rFonts w:ascii="Times New Roman" w:eastAsia="Times New Roman" w:hAnsi="Times New Roman" w:cs="Times New Roman"/>
          <w:color w:val="000000" w:themeColor="text1"/>
          <w:sz w:val="24"/>
          <w:szCs w:val="24"/>
        </w:rPr>
        <w:t>correlacionado, também</w:t>
      </w:r>
      <w:r w:rsidRPr="00E61EE2">
        <w:rPr>
          <w:rFonts w:ascii="Times New Roman" w:eastAsia="Times New Roman" w:hAnsi="Times New Roman" w:cs="Times New Roman"/>
          <w:color w:val="000000" w:themeColor="text1"/>
          <w:sz w:val="24"/>
          <w:szCs w:val="24"/>
        </w:rPr>
        <w:t xml:space="preserve">, à insalubridade devido a sua lama e odor. Contudo, este ecossistema abriga uma série de redes que se articulam, de modo que sem o mangue, peixes irão ser extintos na região. Dentro da Baía o mangue age como um pulmão, as suas raízes tuberosas auxiliam num processo de filtragem do mar. Na Praia de Sepetiba há uma variada quantidade de lixo humano. O lixo encontrado no mangue da praia de Sepetiba é em suma maioria, de origem fóssil, obtido por meio da perfuração do solo – ou o fundo do mar. Por meio de processos químicos tornou-se o material mais usado pela indústria (alimentícia, automobilística, moda). Desse modo, podemos citar: "Pneus, copos descartáveis, embalagens de biscoito, cadeiras de plástico, sacolas plásticas, materiais de limpeza, roupas íntimas </w:t>
      </w:r>
      <w:r w:rsidR="00E61EE2" w:rsidRPr="00E61EE2">
        <w:rPr>
          <w:rFonts w:ascii="Times New Roman" w:eastAsia="Times New Roman" w:hAnsi="Times New Roman" w:cs="Times New Roman"/>
          <w:color w:val="000000" w:themeColor="text1"/>
          <w:sz w:val="24"/>
          <w:szCs w:val="24"/>
        </w:rPr>
        <w:t>tec.</w:t>
      </w:r>
      <w:r w:rsidR="00E61EE2">
        <w:rPr>
          <w:rFonts w:ascii="Times New Roman" w:eastAsia="Times New Roman" w:hAnsi="Times New Roman" w:cs="Times New Roman"/>
          <w:color w:val="000000" w:themeColor="text1"/>
          <w:sz w:val="24"/>
          <w:szCs w:val="24"/>
        </w:rPr>
        <w:t>"</w:t>
      </w:r>
    </w:p>
    <w:p w14:paraId="5A1C82F1" w14:textId="706FDE85" w:rsidR="004C0B76" w:rsidRPr="00E61EE2" w:rsidRDefault="004C0B76"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Style w:val="normaltextrun"/>
          <w:rFonts w:ascii="Times New Roman" w:hAnsi="Times New Roman" w:cs="Times New Roman"/>
          <w:color w:val="000000" w:themeColor="text1"/>
          <w:sz w:val="24"/>
          <w:szCs w:val="24"/>
          <w:shd w:val="clear" w:color="auto" w:fill="FFFFFF"/>
        </w:rPr>
        <w:t>As relações que permeiam a sociedade contemporânea, estão baseadas num modelo de desenvolvimento que se baseia na exploração daquilo que denomina como “recursos naturais”. E que produz uma quantidade enorme de materiais que levam anos para se decompor no meio, desarticulando ciclos que auxiliam na manutenção da vida. Neste sentido, muitos ecossistemas sofrem pressões antrópicas que por vezes os destrói e os degrada. A perspectiva ambiental apresenta uma abrangência temporal, daí o seu enfoque se prender à problemática têmpora-espacial. Este fato, aparentemente complicador para os estudos ambientais, amplia enormemente as bases práticas do mecanismo de apoio à decisão que se faz tão necessário, mas que às vezes, se torna tão difícil de ser implementado operacionalmente. </w:t>
      </w:r>
    </w:p>
    <w:p w14:paraId="1F0A9CF9" w14:textId="06E36779" w:rsidR="6D0B5676" w:rsidRPr="00E61EE2" w:rsidRDefault="7181DBB6"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mangue, além de filtrar grande parte do lixo produzido, é um grande berço para variadas espécies de peixes e lar de crustáceos. A sua remoção significa a desarticulação de redes que impactam inseparavelmente a população humana e não humana. A falta do mangue resulta na diminuição da variedade dos p</w:t>
      </w:r>
      <w:r w:rsidR="007C11C5" w:rsidRPr="00E61EE2">
        <w:rPr>
          <w:rFonts w:ascii="Times New Roman" w:eastAsia="Times New Roman" w:hAnsi="Times New Roman" w:cs="Times New Roman"/>
          <w:color w:val="000000" w:themeColor="text1"/>
          <w:sz w:val="24"/>
          <w:szCs w:val="24"/>
        </w:rPr>
        <w:t xml:space="preserve">eixes e crustáceos, o que influência </w:t>
      </w:r>
      <w:r w:rsidRPr="00E61EE2">
        <w:rPr>
          <w:rFonts w:ascii="Times New Roman" w:eastAsia="Times New Roman" w:hAnsi="Times New Roman" w:cs="Times New Roman"/>
          <w:color w:val="000000" w:themeColor="text1"/>
          <w:sz w:val="24"/>
          <w:szCs w:val="24"/>
        </w:rPr>
        <w:t>diretamente na prática da pesca.</w:t>
      </w:r>
      <w:r w:rsidR="004C0B76" w:rsidRPr="00E61EE2">
        <w:rPr>
          <w:rStyle w:val="Refdenotaderodap"/>
          <w:rFonts w:ascii="Times New Roman" w:hAnsi="Times New Roman" w:cs="Times New Roman"/>
          <w:color w:val="FF0000"/>
          <w:sz w:val="24"/>
          <w:szCs w:val="24"/>
          <w:shd w:val="clear" w:color="auto" w:fill="FFFFFF"/>
        </w:rPr>
        <w:t xml:space="preserve"> </w:t>
      </w:r>
      <w:r w:rsidR="004C0B76" w:rsidRPr="00E61EE2">
        <w:rPr>
          <w:rStyle w:val="spellingerror"/>
          <w:rFonts w:ascii="Times New Roman" w:hAnsi="Times New Roman" w:cs="Times New Roman"/>
          <w:color w:val="000000" w:themeColor="text1"/>
          <w:sz w:val="24"/>
          <w:szCs w:val="24"/>
          <w:shd w:val="clear" w:color="auto" w:fill="FFFFFF"/>
        </w:rPr>
        <w:t>Scheiner</w:t>
      </w:r>
      <w:r w:rsidR="00003F4D" w:rsidRPr="00E61EE2">
        <w:rPr>
          <w:rStyle w:val="Refdenotaderodap"/>
          <w:rFonts w:ascii="Times New Roman" w:hAnsi="Times New Roman" w:cs="Times New Roman"/>
          <w:color w:val="000000" w:themeColor="text1"/>
          <w:sz w:val="24"/>
          <w:szCs w:val="24"/>
          <w:shd w:val="clear" w:color="auto" w:fill="FFFFFF"/>
        </w:rPr>
        <w:footnoteReference w:id="19"/>
      </w:r>
      <w:r w:rsidR="004C0B76" w:rsidRPr="00E61EE2">
        <w:rPr>
          <w:rStyle w:val="normaltextrun"/>
          <w:rFonts w:ascii="Times New Roman" w:hAnsi="Times New Roman" w:cs="Times New Roman"/>
          <w:color w:val="000000" w:themeColor="text1"/>
          <w:sz w:val="24"/>
          <w:szCs w:val="24"/>
          <w:shd w:val="clear" w:color="auto" w:fill="FFFFFF"/>
        </w:rPr>
        <w:t> (1984) acredita que a transformação da sociedade decorre da construção da consciência ecológica coletiva, atingindo a sociedade de três maneiras: pela legislação, pela informação dos problemas ambientais e pela formação, propiciando a sensibilização necessária para que o indivíduo perceba a profunda interação existente entre o homem e os processos do meio ambiente.</w:t>
      </w:r>
      <w:r w:rsidRPr="00E61EE2">
        <w:rPr>
          <w:rFonts w:ascii="Times New Roman" w:eastAsia="Times New Roman" w:hAnsi="Times New Roman" w:cs="Times New Roman"/>
          <w:color w:val="000000" w:themeColor="text1"/>
          <w:sz w:val="24"/>
          <w:szCs w:val="24"/>
        </w:rPr>
        <w:t xml:space="preserve"> Os impactos de uma política pública intervêm ativamente no meio, apesar de pretender a satisfação dos interesses humanos, gera impactos socioambientais. </w:t>
      </w:r>
    </w:p>
    <w:p w14:paraId="3BB970A3" w14:textId="74BE1439" w:rsidR="6D0B5676" w:rsidRPr="00E61EE2" w:rsidRDefault="05D7900C"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A agência humana institucionalizada pelo poder público em parceria com uma organização de interesses privados negligenciando os impactos de sua ação introduzem uma política pública que em nome de valores estéticos urbanísticos remodelou todo um território. Devemos levar em conta, não obstante, que a obra de revitalização era um projeto aguardado pela população, sendo preciso ter mente como projeto de revitalização se construiu dentro da sua idealização e como ele se deu na prática, tendo em vista o contexto que foi gerado.</w:t>
      </w:r>
    </w:p>
    <w:p w14:paraId="43B14867" w14:textId="79DB0B57" w:rsidR="6D0B5676" w:rsidRPr="00E61EE2" w:rsidRDefault="7F6850E5"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projeto de revitalização inicialmente contava com a recuperação da faixa de areia da praia invadida pela lama e poluída pela ausência de saneamento, uma parte crucial para</w:t>
      </w:r>
      <w:r w:rsidR="007C11C5" w:rsidRPr="00E61EE2">
        <w:rPr>
          <w:rFonts w:ascii="Times New Roman" w:eastAsia="Times New Roman" w:hAnsi="Times New Roman" w:cs="Times New Roman"/>
          <w:color w:val="000000" w:themeColor="text1"/>
          <w:sz w:val="24"/>
          <w:szCs w:val="24"/>
        </w:rPr>
        <w:t xml:space="preserve"> o sucesso do projeto era a fase </w:t>
      </w:r>
      <w:r w:rsidRPr="00E61EE2">
        <w:rPr>
          <w:rFonts w:ascii="Times New Roman" w:eastAsia="Times New Roman" w:hAnsi="Times New Roman" w:cs="Times New Roman"/>
          <w:color w:val="000000" w:themeColor="text1"/>
          <w:sz w:val="24"/>
          <w:szCs w:val="24"/>
        </w:rPr>
        <w:t xml:space="preserve">da obra que iria proporcionar o acesso ao saneamento. A Baía de Sepetiba recebe esgoto dos 12 municípios que a cercam, aproximadamente 1,5 milhões de habitantes segundo da Foz Água </w:t>
      </w:r>
      <w:r w:rsidR="007C11C5" w:rsidRPr="00E61EE2">
        <w:rPr>
          <w:rFonts w:ascii="Times New Roman" w:eastAsia="Times New Roman" w:hAnsi="Times New Roman" w:cs="Times New Roman"/>
          <w:color w:val="000000" w:themeColor="text1"/>
          <w:sz w:val="24"/>
          <w:szCs w:val="24"/>
        </w:rPr>
        <w:t>5</w:t>
      </w:r>
      <w:r w:rsidR="007C11C5" w:rsidRPr="00E61EE2">
        <w:rPr>
          <w:rStyle w:val="Refdenotaderodap"/>
          <w:rFonts w:ascii="Times New Roman" w:eastAsia="Times New Roman" w:hAnsi="Times New Roman" w:cs="Times New Roman"/>
          <w:color w:val="000000" w:themeColor="text1"/>
          <w:sz w:val="24"/>
          <w:szCs w:val="24"/>
        </w:rPr>
        <w:footnoteReference w:id="20"/>
      </w:r>
      <w:r w:rsidRPr="00E61EE2">
        <w:rPr>
          <w:rFonts w:ascii="Times New Roman" w:eastAsia="Times New Roman" w:hAnsi="Times New Roman" w:cs="Times New Roman"/>
          <w:color w:val="000000" w:themeColor="text1"/>
          <w:sz w:val="24"/>
          <w:szCs w:val="24"/>
        </w:rPr>
        <w:t xml:space="preserve"> Apenas 14% dos bairros da </w:t>
      </w:r>
      <w:r w:rsidR="007C11C5" w:rsidRPr="00E61EE2">
        <w:rPr>
          <w:rFonts w:ascii="Times New Roman" w:eastAsia="Times New Roman" w:hAnsi="Times New Roman" w:cs="Times New Roman"/>
          <w:color w:val="000000" w:themeColor="text1"/>
          <w:sz w:val="24"/>
          <w:szCs w:val="24"/>
        </w:rPr>
        <w:t>z</w:t>
      </w:r>
      <w:r w:rsidRPr="00E61EE2">
        <w:rPr>
          <w:rFonts w:ascii="Times New Roman" w:eastAsia="Times New Roman" w:hAnsi="Times New Roman" w:cs="Times New Roman"/>
          <w:color w:val="000000" w:themeColor="text1"/>
          <w:sz w:val="24"/>
          <w:szCs w:val="24"/>
        </w:rPr>
        <w:t>o</w:t>
      </w:r>
      <w:r w:rsidR="007C11C5" w:rsidRPr="00E61EE2">
        <w:rPr>
          <w:rFonts w:ascii="Times New Roman" w:eastAsia="Times New Roman" w:hAnsi="Times New Roman" w:cs="Times New Roman"/>
          <w:color w:val="000000" w:themeColor="text1"/>
          <w:sz w:val="24"/>
          <w:szCs w:val="24"/>
        </w:rPr>
        <w:t>na o</w:t>
      </w:r>
      <w:r w:rsidRPr="00E61EE2">
        <w:rPr>
          <w:rFonts w:ascii="Times New Roman" w:eastAsia="Times New Roman" w:hAnsi="Times New Roman" w:cs="Times New Roman"/>
          <w:color w:val="000000" w:themeColor="text1"/>
          <w:sz w:val="24"/>
          <w:szCs w:val="24"/>
        </w:rPr>
        <w:t>este possuem saneamento</w:t>
      </w:r>
      <w:r w:rsidR="00E031AB" w:rsidRPr="00E61EE2">
        <w:rPr>
          <w:rStyle w:val="Refdenotaderodap"/>
          <w:rFonts w:ascii="Times New Roman" w:eastAsia="Times New Roman" w:hAnsi="Times New Roman" w:cs="Times New Roman"/>
          <w:color w:val="000000" w:themeColor="text1"/>
          <w:sz w:val="24"/>
          <w:szCs w:val="24"/>
        </w:rPr>
        <w:footnoteReference w:id="21"/>
      </w:r>
      <w:r w:rsidRPr="00E61EE2">
        <w:rPr>
          <w:rFonts w:ascii="Times New Roman" w:eastAsia="Times New Roman" w:hAnsi="Times New Roman" w:cs="Times New Roman"/>
          <w:color w:val="000000" w:themeColor="text1"/>
          <w:sz w:val="24"/>
          <w:szCs w:val="24"/>
        </w:rPr>
        <w:t>, os demais municípios não divulgam seus dados sobre saneamento. O saneamento do bairro de Sepetiba iria desse modo mitigar localmente a problemática do saneamento, dentro de um contexto maior – a Baía de Sepetiba</w:t>
      </w:r>
      <w:r w:rsidR="00E031AB" w:rsidRPr="00E61EE2">
        <w:rPr>
          <w:rFonts w:ascii="Times New Roman" w:eastAsia="Times New Roman" w:hAnsi="Times New Roman" w:cs="Times New Roman"/>
          <w:color w:val="000000" w:themeColor="text1"/>
          <w:sz w:val="24"/>
          <w:szCs w:val="24"/>
        </w:rPr>
        <w:t>.</w:t>
      </w:r>
      <w:r w:rsidRPr="00E61EE2">
        <w:rPr>
          <w:rFonts w:ascii="Times New Roman" w:eastAsia="Times New Roman" w:hAnsi="Times New Roman" w:cs="Times New Roman"/>
          <w:color w:val="000000" w:themeColor="text1"/>
          <w:sz w:val="24"/>
          <w:szCs w:val="24"/>
        </w:rPr>
        <w:t xml:space="preserve"> </w:t>
      </w:r>
    </w:p>
    <w:p w14:paraId="290E0BF6" w14:textId="4FBC819F" w:rsidR="6D0B5676" w:rsidRPr="00E61EE2" w:rsidRDefault="05D7900C"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 saneamento é parte primordial dentro do projeto de revitalização da praia, contudo, não foi concluído. Em 2014 a ativista e socióloga Bianca Wild, em entrevista à "Brasil 247", afirmou: "Foi uma obra de maquiagem, não resolveu os problemas da balneabilidade”. Na primeira fase do projeto entregue em 2011 o então secretário do meio ambiente Carlos Minc e representantes da ODEBRECHT afirmavam a necessidade da continuação do projeto, principalmente a fase de saneamento do bairro. A obra, contudo, limitou-se a maquiar escondendo além da lama, os principais problemas e reinvindicações da população.</w:t>
      </w:r>
    </w:p>
    <w:p w14:paraId="640E9A09" w14:textId="3885D299" w:rsidR="7C32895D"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Em 2014, quase três anos após a entrega da primeira fase da obra, a maquiagem feita em oportunidade eleitoreira mostrava sua ineficácia. Como mostra em reportagem do site "Brasil 247", a lama voltava a invadir a praia e como ela o crescimento do mangue, colocando em risco o pouco que a obra havia feito. Ao ponto de biólogo Mário </w:t>
      </w:r>
      <w:proofErr w:type="spellStart"/>
      <w:r w:rsidRPr="00E61EE2">
        <w:rPr>
          <w:rFonts w:ascii="Times New Roman" w:eastAsia="Times New Roman" w:hAnsi="Times New Roman" w:cs="Times New Roman"/>
          <w:color w:val="000000" w:themeColor="text1"/>
          <w:sz w:val="24"/>
          <w:szCs w:val="24"/>
        </w:rPr>
        <w:t>Moscatelli</w:t>
      </w:r>
      <w:proofErr w:type="spellEnd"/>
      <w:r w:rsidRPr="00E61EE2">
        <w:rPr>
          <w:rFonts w:ascii="Times New Roman" w:eastAsia="Times New Roman" w:hAnsi="Times New Roman" w:cs="Times New Roman"/>
          <w:color w:val="000000" w:themeColor="text1"/>
          <w:sz w:val="24"/>
          <w:szCs w:val="24"/>
        </w:rPr>
        <w:t xml:space="preserve"> que esteve a frente do processo de revitalização afirmar que a ideia de recuperação da praia era "</w:t>
      </w:r>
      <w:proofErr w:type="spellStart"/>
      <w:r w:rsidRPr="00E61EE2">
        <w:rPr>
          <w:rFonts w:ascii="Times New Roman" w:eastAsia="Times New Roman" w:hAnsi="Times New Roman" w:cs="Times New Roman"/>
          <w:color w:val="000000" w:themeColor="text1"/>
          <w:sz w:val="24"/>
          <w:szCs w:val="24"/>
        </w:rPr>
        <w:t>factóide</w:t>
      </w:r>
      <w:proofErr w:type="spellEnd"/>
      <w:r w:rsidRPr="00E61EE2">
        <w:rPr>
          <w:rFonts w:ascii="Times New Roman" w:eastAsia="Times New Roman" w:hAnsi="Times New Roman" w:cs="Times New Roman"/>
          <w:color w:val="000000" w:themeColor="text1"/>
          <w:sz w:val="24"/>
          <w:szCs w:val="24"/>
        </w:rPr>
        <w:t>". A ineficácia da intervenção humana institucionalizada pelo poder público esconde uma intencionalidade velada.</w:t>
      </w:r>
    </w:p>
    <w:p w14:paraId="3ED38591" w14:textId="79FEF904" w:rsidR="6D0B5676" w:rsidRPr="00E61EE2" w:rsidRDefault="7F6850E5"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O desejo da população de Sepetiba pela revitalização da praia se transformou numa apropriação com fins eleitorais e econômicos. </w:t>
      </w:r>
      <w:r w:rsidR="009F0006" w:rsidRPr="00E61EE2">
        <w:rPr>
          <w:rFonts w:ascii="Times New Roman" w:eastAsia="Times New Roman" w:hAnsi="Times New Roman" w:cs="Times New Roman"/>
          <w:color w:val="000000" w:themeColor="text1"/>
          <w:sz w:val="24"/>
          <w:szCs w:val="24"/>
        </w:rPr>
        <w:t xml:space="preserve">A </w:t>
      </w:r>
      <w:r w:rsidRPr="00E61EE2">
        <w:rPr>
          <w:rFonts w:ascii="Times New Roman" w:eastAsia="Times New Roman" w:hAnsi="Times New Roman" w:cs="Times New Roman"/>
          <w:color w:val="000000" w:themeColor="text1"/>
          <w:sz w:val="24"/>
          <w:szCs w:val="24"/>
        </w:rPr>
        <w:t>ação de atores territoriais como pescadores e a ONG CORES</w:t>
      </w:r>
      <w:r w:rsidR="009F0006" w:rsidRPr="00E61EE2">
        <w:rPr>
          <w:rFonts w:ascii="Times New Roman" w:eastAsia="Times New Roman" w:hAnsi="Times New Roman" w:cs="Times New Roman"/>
          <w:color w:val="000000" w:themeColor="text1"/>
          <w:sz w:val="24"/>
          <w:szCs w:val="24"/>
        </w:rPr>
        <w:t xml:space="preserve"> (</w:t>
      </w:r>
      <w:r w:rsidR="00E031AB" w:rsidRPr="00E61EE2">
        <w:rPr>
          <w:rFonts w:ascii="Times New Roman" w:eastAsia="Times New Roman" w:hAnsi="Times New Roman" w:cs="Times New Roman"/>
          <w:color w:val="000000" w:themeColor="text1"/>
          <w:sz w:val="24"/>
          <w:szCs w:val="24"/>
        </w:rPr>
        <w:t>Comissão Revitalização de Sepetiba</w:t>
      </w:r>
      <w:r w:rsidR="009F0006" w:rsidRPr="00E61EE2">
        <w:rPr>
          <w:rStyle w:val="Refdecomentrio"/>
          <w:rFonts w:ascii="Times New Roman" w:hAnsi="Times New Roman" w:cs="Times New Roman"/>
          <w:color w:val="000000" w:themeColor="text1"/>
          <w:sz w:val="24"/>
          <w:szCs w:val="24"/>
        </w:rPr>
        <w:t>)</w:t>
      </w:r>
      <w:r w:rsidR="009F0006" w:rsidRPr="00E61EE2">
        <w:rPr>
          <w:rStyle w:val="Refdenotaderodap"/>
          <w:rFonts w:ascii="Times New Roman" w:hAnsi="Times New Roman" w:cs="Times New Roman"/>
          <w:color w:val="000000" w:themeColor="text1"/>
          <w:sz w:val="24"/>
          <w:szCs w:val="24"/>
        </w:rPr>
        <w:footnoteReference w:id="22"/>
      </w:r>
      <w:r w:rsidR="009F0006" w:rsidRPr="00E61EE2">
        <w:rPr>
          <w:rFonts w:ascii="Times New Roman" w:eastAsia="Times New Roman" w:hAnsi="Times New Roman" w:cs="Times New Roman"/>
          <w:color w:val="000000" w:themeColor="text1"/>
          <w:sz w:val="24"/>
          <w:szCs w:val="24"/>
        </w:rPr>
        <w:t xml:space="preserve"> que tem como bandeira a revitalização da Praia de Sepetiba, Dona Luiza e Cardo, </w:t>
      </w:r>
      <w:r w:rsidR="00BF1C5E" w:rsidRPr="00E61EE2">
        <w:rPr>
          <w:rFonts w:ascii="Times New Roman" w:eastAsia="Times New Roman" w:hAnsi="Times New Roman" w:cs="Times New Roman"/>
          <w:color w:val="000000" w:themeColor="text1"/>
          <w:sz w:val="24"/>
          <w:szCs w:val="24"/>
        </w:rPr>
        <w:t>e a</w:t>
      </w:r>
      <w:r w:rsidR="009F0006" w:rsidRPr="00E61EE2">
        <w:rPr>
          <w:rFonts w:ascii="Times New Roman" w:eastAsia="Times New Roman" w:hAnsi="Times New Roman" w:cs="Times New Roman"/>
          <w:color w:val="000000" w:themeColor="text1"/>
          <w:sz w:val="24"/>
          <w:szCs w:val="24"/>
        </w:rPr>
        <w:t xml:space="preserve"> defesa dos principais interesses da região</w:t>
      </w:r>
      <w:r w:rsidRPr="00E61EE2">
        <w:rPr>
          <w:rFonts w:ascii="Times New Roman" w:eastAsia="Times New Roman" w:hAnsi="Times New Roman" w:cs="Times New Roman"/>
          <w:color w:val="000000" w:themeColor="text1"/>
          <w:sz w:val="24"/>
          <w:szCs w:val="24"/>
        </w:rPr>
        <w:t>. Não obstante, a ineficácia do projeto estaria ligada somente a apropriação da demanda local com fins privados? Os atores territoriais bem como: pescadores, associação de moradores, ONG cores estariam presentes dentro do processo decisório da obra? O impacto que a remoção de parte significativa do ecossistema mangue foi levado em análise pelos atores envolvidos para essa intervenção?</w:t>
      </w:r>
    </w:p>
    <w:p w14:paraId="4576C5C7" w14:textId="236A327C" w:rsidR="307C4494"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Podemos concluir, portanto, que algumas questões dentro desse artigo permanecem em aberto, as redes territoriais estão em constante modificação e articulação. Uma entrevista com os pescadores, por meio do convite da ativista, socióloga e coordenadora do </w:t>
      </w:r>
      <w:proofErr w:type="spellStart"/>
      <w:r w:rsidRPr="00E61EE2">
        <w:rPr>
          <w:rFonts w:ascii="Times New Roman" w:eastAsia="Times New Roman" w:hAnsi="Times New Roman" w:cs="Times New Roman"/>
          <w:color w:val="000000" w:themeColor="text1"/>
          <w:sz w:val="24"/>
          <w:szCs w:val="24"/>
        </w:rPr>
        <w:t>Ecomuseu</w:t>
      </w:r>
      <w:proofErr w:type="spellEnd"/>
      <w:r w:rsidRPr="00E61EE2">
        <w:rPr>
          <w:rFonts w:ascii="Times New Roman" w:eastAsia="Times New Roman" w:hAnsi="Times New Roman" w:cs="Times New Roman"/>
          <w:color w:val="000000" w:themeColor="text1"/>
          <w:sz w:val="24"/>
          <w:szCs w:val="24"/>
        </w:rPr>
        <w:t xml:space="preserve"> de </w:t>
      </w:r>
      <w:proofErr w:type="spellStart"/>
      <w:r w:rsidRPr="00E61EE2">
        <w:rPr>
          <w:rFonts w:ascii="Times New Roman" w:eastAsia="Times New Roman" w:hAnsi="Times New Roman" w:cs="Times New Roman"/>
          <w:color w:val="000000" w:themeColor="text1"/>
          <w:sz w:val="24"/>
          <w:szCs w:val="24"/>
        </w:rPr>
        <w:t>Sepetiba</w:t>
      </w:r>
      <w:proofErr w:type="spellEnd"/>
      <w:r w:rsidRPr="00E61EE2">
        <w:rPr>
          <w:rFonts w:ascii="Times New Roman" w:eastAsia="Times New Roman" w:hAnsi="Times New Roman" w:cs="Times New Roman"/>
          <w:color w:val="000000" w:themeColor="text1"/>
          <w:sz w:val="24"/>
          <w:szCs w:val="24"/>
        </w:rPr>
        <w:t>, Bianca Wild está marcada para o dia 02/12/17. Nesta entrevista será possível entender os interesses presentes dentro deste momento histórico e como a articulação de redes entre os pescadores e meio se formulou após essa obra. Quais foram as promessas feitas? A remoção do mangue foi de comum acordo? Os possíveis impactos foram notificados? A obra significou alguma melhora mesmo sem o saneamento?</w:t>
      </w:r>
    </w:p>
    <w:p w14:paraId="267E4295" w14:textId="2E7A1CC3" w:rsidR="7561FE3D"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Outro ponto que parece se colocar é o mito do gerenciamento humano, de tudo aquilo que ele delimita por "meio ambiente". A separação posta aqui entre natureza e cultura dá ao sujeito humano agência, e por um processo de dialética negação retira agência da "natureza". O termo política preso somente a possibilidade de uma agência entre humanos ganha necessidade de uma abrangência maior, constituindo uma "cosmopolítica". Em seu ensaio "Há mundo por vir? Ensaio sobre os medos e os fins" Deborah Danowski e Eduardo Viveiros de Castro apontam como povos amazônicos que não postulam previamente uma separação entre humano e não humano, dando agência humana a espécies animais.</w:t>
      </w:r>
    </w:p>
    <w:p w14:paraId="07C1E48F" w14:textId="0233D581" w:rsidR="7561FE3D" w:rsidRPr="00E61EE2" w:rsidRDefault="6A2D0E09" w:rsidP="00E61EE2">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Ao delegar agência humana </w:t>
      </w:r>
      <w:r w:rsidR="00E61EE2" w:rsidRPr="00E61EE2">
        <w:rPr>
          <w:rFonts w:ascii="Times New Roman" w:eastAsia="Times New Roman" w:hAnsi="Times New Roman" w:cs="Times New Roman"/>
          <w:color w:val="000000" w:themeColor="text1"/>
          <w:sz w:val="24"/>
          <w:szCs w:val="24"/>
        </w:rPr>
        <w:t>às</w:t>
      </w:r>
      <w:r w:rsidRPr="00E61EE2">
        <w:rPr>
          <w:rFonts w:ascii="Times New Roman" w:eastAsia="Times New Roman" w:hAnsi="Times New Roman" w:cs="Times New Roman"/>
          <w:color w:val="000000" w:themeColor="text1"/>
          <w:sz w:val="24"/>
          <w:szCs w:val="24"/>
        </w:rPr>
        <w:t xml:space="preserve"> espécies de animais cria-se possibilidade da invenção- ou reativação de redes que possam vir a constituir uma cosmopolítica. Como indica Danowski e Viveiros: "O que chamamos de “ambiente” é para eles uma sociedade de sociedades, uma arena internacional, uma </w:t>
      </w:r>
      <w:proofErr w:type="spellStart"/>
      <w:r w:rsidRPr="00E61EE2">
        <w:rPr>
          <w:rFonts w:ascii="Times New Roman" w:eastAsia="Times New Roman" w:hAnsi="Times New Roman" w:cs="Times New Roman"/>
          <w:color w:val="000000" w:themeColor="text1"/>
          <w:sz w:val="24"/>
          <w:szCs w:val="24"/>
        </w:rPr>
        <w:t>cosmopoliteia</w:t>
      </w:r>
      <w:proofErr w:type="spellEnd"/>
      <w:r w:rsidRPr="00E61EE2">
        <w:rPr>
          <w:rFonts w:ascii="Times New Roman" w:eastAsia="Times New Roman" w:hAnsi="Times New Roman" w:cs="Times New Roman"/>
          <w:color w:val="000000" w:themeColor="text1"/>
          <w:sz w:val="24"/>
          <w:szCs w:val="24"/>
        </w:rPr>
        <w:t xml:space="preserve">. Não há, portanto, diferença absoluta de estatuto entre sociedade e ambiente, como se a primeira fosse o “sujeito”, o segundo o “objeto”. Todo objeto é sempre </w:t>
      </w:r>
      <w:proofErr w:type="gramStart"/>
      <w:r w:rsidRPr="00E61EE2">
        <w:rPr>
          <w:rFonts w:ascii="Times New Roman" w:eastAsia="Times New Roman" w:hAnsi="Times New Roman" w:cs="Times New Roman"/>
          <w:color w:val="000000" w:themeColor="text1"/>
          <w:sz w:val="24"/>
          <w:szCs w:val="24"/>
        </w:rPr>
        <w:t>um outro</w:t>
      </w:r>
      <w:proofErr w:type="gramEnd"/>
      <w:r w:rsidRPr="00E61EE2">
        <w:rPr>
          <w:rFonts w:ascii="Times New Roman" w:eastAsia="Times New Roman" w:hAnsi="Times New Roman" w:cs="Times New Roman"/>
          <w:color w:val="000000" w:themeColor="text1"/>
          <w:sz w:val="24"/>
          <w:szCs w:val="24"/>
        </w:rPr>
        <w:t xml:space="preserve"> sujeito, e é sempre mais de um."(Danowski e Viveiros de Castro, ano 2014,Pag.94) </w:t>
      </w:r>
    </w:p>
    <w:p w14:paraId="0C6E71B6" w14:textId="77777777" w:rsidR="00351E19" w:rsidRDefault="6A2D0E09" w:rsidP="00351E19">
      <w:pPr>
        <w:spacing w:line="360" w:lineRule="auto"/>
        <w:ind w:firstLine="709"/>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A formulação de uma política pública, portanto, atrelada a separação ontológica do naturalismo entre natureza e cultura mostra a dificuldade de uma ação pública que não produza nocivos danos socioambientais. A lógica de capacidade de gerenciamento humano anula a possibilidade de criação de uma cosmopolítica, pois retira das agências não-humanas a possibilidade de uma formulação autônoma e minimamente consciente de redes. A interação transespécie para os povos ameríndios, segundo Danowski e Viveiros, sempre se dá dentro de uma "negociação diplomática, ou uma operação de guerra que deve ser conduzida com a máxima circunspecção-Cosmopolítica". </w:t>
      </w:r>
      <w:proofErr w:type="gramStart"/>
      <w:r w:rsidRPr="00E61EE2">
        <w:rPr>
          <w:rFonts w:ascii="Times New Roman" w:eastAsia="Times New Roman" w:hAnsi="Times New Roman" w:cs="Times New Roman"/>
          <w:color w:val="000000" w:themeColor="text1"/>
          <w:sz w:val="24"/>
          <w:szCs w:val="24"/>
        </w:rPr>
        <w:t>(Danowski, Viveiros de Castro, ano 2014,</w:t>
      </w:r>
      <w:r w:rsidR="00E61EE2">
        <w:rPr>
          <w:rFonts w:ascii="Times New Roman" w:eastAsia="Times New Roman" w:hAnsi="Times New Roman" w:cs="Times New Roman"/>
          <w:color w:val="000000" w:themeColor="text1"/>
          <w:sz w:val="24"/>
          <w:szCs w:val="24"/>
        </w:rPr>
        <w:t xml:space="preserve"> </w:t>
      </w:r>
      <w:r w:rsidRPr="00E61EE2">
        <w:rPr>
          <w:rFonts w:ascii="Times New Roman" w:eastAsia="Times New Roman" w:hAnsi="Times New Roman" w:cs="Times New Roman"/>
          <w:color w:val="000000" w:themeColor="text1"/>
          <w:sz w:val="24"/>
          <w:szCs w:val="24"/>
        </w:rPr>
        <w:t>Pag.96</w:t>
      </w:r>
      <w:r w:rsidR="00E61EE2">
        <w:rPr>
          <w:rFonts w:ascii="Times New Roman" w:eastAsia="Times New Roman" w:hAnsi="Times New Roman" w:cs="Times New Roman"/>
          <w:color w:val="000000" w:themeColor="text1"/>
          <w:sz w:val="24"/>
          <w:szCs w:val="24"/>
        </w:rPr>
        <w:t>.</w:t>
      </w:r>
      <w:proofErr w:type="gramEnd"/>
    </w:p>
    <w:p w14:paraId="03036F9C" w14:textId="040D05D9" w:rsidR="227EE16B" w:rsidRPr="00E61EE2" w:rsidRDefault="227EE16B" w:rsidP="00351E19">
      <w:pPr>
        <w:spacing w:line="360" w:lineRule="auto"/>
        <w:jc w:val="both"/>
        <w:rPr>
          <w:rFonts w:ascii="Times New Roman" w:eastAsia="Times New Roman" w:hAnsi="Times New Roman" w:cs="Times New Roman"/>
          <w:color w:val="000000" w:themeColor="text1"/>
          <w:sz w:val="24"/>
          <w:szCs w:val="24"/>
        </w:rPr>
      </w:pPr>
      <w:bookmarkStart w:id="0" w:name="_GoBack"/>
      <w:bookmarkEnd w:id="0"/>
      <w:r w:rsidRPr="00E61EE2">
        <w:rPr>
          <w:rFonts w:ascii="Times New Roman" w:eastAsia="Arial" w:hAnsi="Times New Roman" w:cs="Times New Roman"/>
          <w:b/>
          <w:bCs/>
          <w:color w:val="000000" w:themeColor="text1"/>
          <w:sz w:val="24"/>
          <w:szCs w:val="24"/>
        </w:rPr>
        <w:t xml:space="preserve">Bibliografia </w:t>
      </w:r>
    </w:p>
    <w:p w14:paraId="1EA41C44" w14:textId="468F081F" w:rsidR="00E61EE2" w:rsidRPr="00E61EE2" w:rsidRDefault="227EE16B" w:rsidP="00E61EE2">
      <w:pPr>
        <w:spacing w:after="200"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SANTOS, Milton. Técnica, espaço, tempo (globalização e meio técnico-</w:t>
      </w:r>
      <w:proofErr w:type="spellStart"/>
      <w:r w:rsidRPr="00E61EE2">
        <w:rPr>
          <w:rFonts w:ascii="Times New Roman" w:eastAsia="Times New Roman" w:hAnsi="Times New Roman" w:cs="Times New Roman"/>
          <w:sz w:val="24"/>
          <w:szCs w:val="24"/>
        </w:rPr>
        <w:t>científicoinformacional</w:t>
      </w:r>
      <w:proofErr w:type="spellEnd"/>
      <w:r w:rsidRPr="00E61EE2">
        <w:rPr>
          <w:rFonts w:ascii="Times New Roman" w:eastAsia="Times New Roman" w:hAnsi="Times New Roman" w:cs="Times New Roman"/>
          <w:sz w:val="24"/>
          <w:szCs w:val="24"/>
        </w:rPr>
        <w:t xml:space="preserve">). São Paulo: </w:t>
      </w:r>
      <w:proofErr w:type="spellStart"/>
      <w:r w:rsidRPr="00E61EE2">
        <w:rPr>
          <w:rFonts w:ascii="Times New Roman" w:eastAsia="Times New Roman" w:hAnsi="Times New Roman" w:cs="Times New Roman"/>
          <w:sz w:val="24"/>
          <w:szCs w:val="24"/>
        </w:rPr>
        <w:t>Hucitec</w:t>
      </w:r>
      <w:proofErr w:type="spellEnd"/>
      <w:r w:rsidRPr="00E61EE2">
        <w:rPr>
          <w:rFonts w:ascii="Times New Roman" w:eastAsia="Times New Roman" w:hAnsi="Times New Roman" w:cs="Times New Roman"/>
          <w:sz w:val="24"/>
          <w:szCs w:val="24"/>
        </w:rPr>
        <w:t xml:space="preserve">, 1994). </w:t>
      </w:r>
    </w:p>
    <w:p w14:paraId="18DD155A" w14:textId="6A8D374A" w:rsidR="00E61EE2" w:rsidRPr="00E61EE2" w:rsidRDefault="00E61EE2" w:rsidP="00E61EE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WEYRAUCH, </w:t>
      </w:r>
      <w:proofErr w:type="spellStart"/>
      <w:r>
        <w:rPr>
          <w:rFonts w:ascii="Times New Roman" w:eastAsia="Times New Roman" w:hAnsi="Times New Roman" w:cs="Times New Roman"/>
          <w:sz w:val="24"/>
          <w:szCs w:val="24"/>
        </w:rPr>
        <w:t>Cleia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Shiavo</w:t>
      </w:r>
      <w:proofErr w:type="spellEnd"/>
      <w:r>
        <w:rPr>
          <w:rFonts w:ascii="Times New Roman" w:eastAsia="Times New Roman" w:hAnsi="Times New Roman" w:cs="Times New Roman"/>
          <w:sz w:val="24"/>
          <w:szCs w:val="24"/>
        </w:rPr>
        <w:t xml:space="preserve">, </w:t>
      </w:r>
      <w:r w:rsidR="227EE16B" w:rsidRPr="00E61EE2">
        <w:rPr>
          <w:rFonts w:ascii="Times New Roman" w:eastAsia="Times New Roman" w:hAnsi="Times New Roman" w:cs="Times New Roman"/>
          <w:sz w:val="24"/>
          <w:szCs w:val="24"/>
        </w:rPr>
        <w:t>2013</w:t>
      </w:r>
      <w:r>
        <w:rPr>
          <w:rFonts w:ascii="Times New Roman" w:eastAsia="Times New Roman" w:hAnsi="Times New Roman" w:cs="Times New Roman"/>
          <w:sz w:val="24"/>
          <w:szCs w:val="24"/>
        </w:rPr>
        <w:t>.</w:t>
      </w:r>
    </w:p>
    <w:p w14:paraId="02F4291C" w14:textId="2D3BB122" w:rsidR="227EE16B" w:rsidRPr="00E61EE2" w:rsidRDefault="227EE16B" w:rsidP="00E61EE2">
      <w:pPr>
        <w:spacing w:after="200"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 xml:space="preserve">PACS. </w:t>
      </w:r>
      <w:r w:rsidRPr="00E61EE2">
        <w:rPr>
          <w:rFonts w:ascii="Times New Roman" w:eastAsia="Times New Roman" w:hAnsi="Times New Roman" w:cs="Times New Roman"/>
          <w:sz w:val="24"/>
          <w:szCs w:val="24"/>
          <w:lang w:val="pt"/>
        </w:rPr>
        <w:t xml:space="preserve">Baía de </w:t>
      </w:r>
      <w:proofErr w:type="spellStart"/>
      <w:r w:rsidRPr="00E61EE2">
        <w:rPr>
          <w:rFonts w:ascii="Times New Roman" w:eastAsia="Times New Roman" w:hAnsi="Times New Roman" w:cs="Times New Roman"/>
          <w:sz w:val="24"/>
          <w:szCs w:val="24"/>
          <w:lang w:val="pt"/>
        </w:rPr>
        <w:t>sepetiba</w:t>
      </w:r>
      <w:proofErr w:type="spellEnd"/>
      <w:r w:rsidRPr="00E61EE2">
        <w:rPr>
          <w:rFonts w:ascii="Times New Roman" w:eastAsia="Times New Roman" w:hAnsi="Times New Roman" w:cs="Times New Roman"/>
          <w:sz w:val="24"/>
          <w:szCs w:val="24"/>
          <w:lang w:val="pt"/>
        </w:rPr>
        <w:t>: fronteira do desenvolvimento e os limites para a construção de alternativas,</w:t>
      </w:r>
      <w:r w:rsidR="00E61EE2">
        <w:rPr>
          <w:rFonts w:ascii="Times New Roman" w:eastAsia="Times New Roman" w:hAnsi="Times New Roman" w:cs="Times New Roman"/>
          <w:sz w:val="24"/>
          <w:szCs w:val="24"/>
          <w:lang w:val="pt"/>
        </w:rPr>
        <w:t xml:space="preserve"> </w:t>
      </w:r>
      <w:r w:rsidRPr="00E61EE2">
        <w:rPr>
          <w:rFonts w:ascii="Times New Roman" w:eastAsia="Times New Roman" w:hAnsi="Times New Roman" w:cs="Times New Roman"/>
          <w:sz w:val="24"/>
          <w:szCs w:val="24"/>
          <w:lang w:val="pt"/>
        </w:rPr>
        <w:t>2015</w:t>
      </w:r>
      <w:r w:rsidR="00E61EE2">
        <w:rPr>
          <w:rFonts w:ascii="Times New Roman" w:eastAsia="Times New Roman" w:hAnsi="Times New Roman" w:cs="Times New Roman"/>
          <w:sz w:val="24"/>
          <w:szCs w:val="24"/>
          <w:lang w:val="pt"/>
        </w:rPr>
        <w:t>.</w:t>
      </w:r>
    </w:p>
    <w:p w14:paraId="7A42ACFD" w14:textId="012BDB78" w:rsidR="227EE16B" w:rsidRPr="00E61EE2" w:rsidRDefault="227EE16B" w:rsidP="00E61EE2">
      <w:pPr>
        <w:spacing w:after="200"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 xml:space="preserve"> Desigualdade ambiental e "Zonas de Sacrifício". Viegas, Rodrigo.</w:t>
      </w:r>
    </w:p>
    <w:p w14:paraId="0524E253" w14:textId="33666C53" w:rsidR="227EE16B" w:rsidRPr="00E61EE2" w:rsidRDefault="227EE16B" w:rsidP="00E61EE2">
      <w:pPr>
        <w:spacing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VIVEIROS, Eduardo de Castro "Desenvolvimento econômico e reenvolvimento cosmopolítico: da necessidade extensiva à suficiência intensiva"</w:t>
      </w:r>
    </w:p>
    <w:p w14:paraId="29701E53" w14:textId="660737EC" w:rsidR="227EE16B" w:rsidRPr="00E61EE2" w:rsidRDefault="227EE16B" w:rsidP="00E61EE2">
      <w:pPr>
        <w:pStyle w:val="Textodenotaderodap"/>
        <w:spacing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STENGERS, Isabelle "Reativar o animismo"</w:t>
      </w:r>
    </w:p>
    <w:p w14:paraId="7E59B0D8" w14:textId="30F6F77F" w:rsidR="227EE16B" w:rsidRPr="00E61EE2" w:rsidRDefault="227EE16B" w:rsidP="00E61EE2">
      <w:pPr>
        <w:pStyle w:val="Textodenotaderodap"/>
        <w:spacing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sz w:val="24"/>
          <w:szCs w:val="24"/>
        </w:rPr>
        <w:t>LATOUR, Bruno. " A ecologia política sem a natureza?" Ano.1990. Pag.32</w:t>
      </w:r>
    </w:p>
    <w:p w14:paraId="5344E569" w14:textId="0D818DD8" w:rsidR="227EE16B" w:rsidRPr="00E61EE2" w:rsidRDefault="227EE16B" w:rsidP="00E61EE2">
      <w:pPr>
        <w:pStyle w:val="Textodenotaderodap"/>
        <w:spacing w:line="360" w:lineRule="auto"/>
        <w:jc w:val="both"/>
        <w:rPr>
          <w:rFonts w:ascii="Times New Roman" w:eastAsia="Times New Roman" w:hAnsi="Times New Roman" w:cs="Times New Roman"/>
          <w:color w:val="000000" w:themeColor="text1"/>
          <w:sz w:val="24"/>
          <w:szCs w:val="24"/>
        </w:rPr>
      </w:pPr>
      <w:r w:rsidRPr="00E61EE2">
        <w:rPr>
          <w:rFonts w:ascii="Times New Roman" w:eastAsia="Times New Roman" w:hAnsi="Times New Roman" w:cs="Times New Roman"/>
          <w:color w:val="000000" w:themeColor="text1"/>
          <w:sz w:val="24"/>
          <w:szCs w:val="24"/>
        </w:rPr>
        <w:t xml:space="preserve"> Revista de Ecologia e Desenvolvimento. Ano 2. </w:t>
      </w:r>
      <w:proofErr w:type="gramStart"/>
      <w:r w:rsidRPr="00E61EE2">
        <w:rPr>
          <w:rFonts w:ascii="Times New Roman" w:eastAsia="Times New Roman" w:hAnsi="Times New Roman" w:cs="Times New Roman"/>
          <w:color w:val="000000" w:themeColor="text1"/>
          <w:sz w:val="24"/>
          <w:szCs w:val="24"/>
        </w:rPr>
        <w:t>nº27</w:t>
      </w:r>
      <w:proofErr w:type="gramEnd"/>
      <w:r w:rsidRPr="00E61EE2">
        <w:rPr>
          <w:rFonts w:ascii="Times New Roman" w:eastAsia="Times New Roman" w:hAnsi="Times New Roman" w:cs="Times New Roman"/>
          <w:color w:val="000000" w:themeColor="text1"/>
          <w:sz w:val="24"/>
          <w:szCs w:val="24"/>
        </w:rPr>
        <w:t>. Ed.3º Mundo Ltda. Maio, 1993, p30 a 37</w:t>
      </w:r>
      <w:r w:rsidR="00E61EE2">
        <w:rPr>
          <w:rFonts w:ascii="Times New Roman" w:eastAsia="Times New Roman" w:hAnsi="Times New Roman" w:cs="Times New Roman"/>
          <w:color w:val="000000" w:themeColor="text1"/>
          <w:sz w:val="24"/>
          <w:szCs w:val="24"/>
        </w:rPr>
        <w:t>.</w:t>
      </w:r>
    </w:p>
    <w:p w14:paraId="15397CC5" w14:textId="39CCE78F" w:rsidR="227EE16B" w:rsidRPr="00E61EE2" w:rsidRDefault="227EE16B" w:rsidP="00E61EE2">
      <w:pPr>
        <w:pStyle w:val="Textodenotaderodap"/>
        <w:spacing w:line="360" w:lineRule="auto"/>
        <w:jc w:val="both"/>
        <w:rPr>
          <w:rStyle w:val="normaltextrun"/>
          <w:rFonts w:ascii="Times New Roman" w:eastAsia="Times New Roman" w:hAnsi="Times New Roman" w:cs="Times New Roman"/>
          <w:color w:val="000000" w:themeColor="text1"/>
          <w:sz w:val="24"/>
          <w:szCs w:val="24"/>
        </w:rPr>
      </w:pPr>
      <w:r w:rsidRPr="00E61EE2">
        <w:rPr>
          <w:rStyle w:val="spellingerror"/>
          <w:rFonts w:ascii="Times New Roman" w:eastAsia="Times New Roman" w:hAnsi="Times New Roman" w:cs="Times New Roman"/>
          <w:color w:val="000000" w:themeColor="text1"/>
          <w:sz w:val="24"/>
          <w:szCs w:val="24"/>
        </w:rPr>
        <w:t>Scheiner</w:t>
      </w:r>
      <w:r w:rsidRPr="00E61EE2">
        <w:rPr>
          <w:rStyle w:val="normaltextrun"/>
          <w:rFonts w:ascii="Times New Roman" w:eastAsia="Times New Roman" w:hAnsi="Times New Roman" w:cs="Times New Roman"/>
          <w:color w:val="000000" w:themeColor="text1"/>
          <w:sz w:val="24"/>
          <w:szCs w:val="24"/>
        </w:rPr>
        <w:t>, T.C.M. O uso educativo da paisagem: educação ambiental e interpretação da natureza. Boletim da Fundação Brasileira para a Conservação da Natureza, Rio de Janeiro, vol.19, p.180-192. 198</w:t>
      </w:r>
      <w:r w:rsidR="005F7282">
        <w:rPr>
          <w:rStyle w:val="normaltextrun"/>
          <w:rFonts w:ascii="Times New Roman" w:eastAsia="Times New Roman" w:hAnsi="Times New Roman" w:cs="Times New Roman"/>
          <w:color w:val="000000" w:themeColor="text1"/>
          <w:sz w:val="24"/>
          <w:szCs w:val="24"/>
        </w:rPr>
        <w:t>.</w:t>
      </w:r>
    </w:p>
    <w:p w14:paraId="4C59BBD4" w14:textId="4A36F7CA" w:rsidR="227EE16B" w:rsidRPr="005F7282" w:rsidRDefault="227EE16B" w:rsidP="005F7282">
      <w:pPr>
        <w:spacing w:line="360" w:lineRule="auto"/>
        <w:jc w:val="both"/>
        <w:rPr>
          <w:rFonts w:ascii="Times New Roman" w:eastAsia="Times New Roman" w:hAnsi="Times New Roman" w:cs="Times New Roman"/>
          <w:sz w:val="24"/>
          <w:szCs w:val="24"/>
        </w:rPr>
      </w:pPr>
      <w:r w:rsidRPr="00E61EE2">
        <w:rPr>
          <w:rFonts w:ascii="Times New Roman" w:eastAsia="Times New Roman" w:hAnsi="Times New Roman" w:cs="Times New Roman"/>
          <w:color w:val="000000" w:themeColor="text1"/>
          <w:sz w:val="24"/>
          <w:szCs w:val="24"/>
        </w:rPr>
        <w:t xml:space="preserve">DANOWSKI, Deborah e VIVEIROS Eduardo de </w:t>
      </w:r>
      <w:r w:rsidR="00E61EE2" w:rsidRPr="00E61EE2">
        <w:rPr>
          <w:rFonts w:ascii="Times New Roman" w:eastAsia="Times New Roman" w:hAnsi="Times New Roman" w:cs="Times New Roman"/>
          <w:color w:val="000000" w:themeColor="text1"/>
          <w:sz w:val="24"/>
          <w:szCs w:val="24"/>
        </w:rPr>
        <w:t>Castro, “Há</w:t>
      </w:r>
      <w:r w:rsidRPr="00E61EE2">
        <w:rPr>
          <w:rFonts w:ascii="Times New Roman" w:eastAsia="Times New Roman" w:hAnsi="Times New Roman" w:cs="Times New Roman"/>
          <w:color w:val="000000" w:themeColor="text1"/>
          <w:sz w:val="24"/>
          <w:szCs w:val="24"/>
        </w:rPr>
        <w:t xml:space="preserve"> mundo por vir: ensaio sobre os medos e os </w:t>
      </w:r>
      <w:r w:rsidR="00E61EE2" w:rsidRPr="00E61EE2">
        <w:rPr>
          <w:rFonts w:ascii="Times New Roman" w:eastAsia="Times New Roman" w:hAnsi="Times New Roman" w:cs="Times New Roman"/>
          <w:color w:val="000000" w:themeColor="text1"/>
          <w:sz w:val="24"/>
          <w:szCs w:val="24"/>
        </w:rPr>
        <w:t>fins” ano</w:t>
      </w:r>
      <w:r w:rsidRPr="00E61EE2">
        <w:rPr>
          <w:rFonts w:ascii="Times New Roman" w:eastAsia="Times New Roman" w:hAnsi="Times New Roman" w:cs="Times New Roman"/>
          <w:color w:val="000000" w:themeColor="text1"/>
          <w:sz w:val="24"/>
          <w:szCs w:val="24"/>
        </w:rPr>
        <w:t xml:space="preserve"> 2014</w:t>
      </w:r>
      <w:r w:rsidR="005F7282">
        <w:rPr>
          <w:rFonts w:ascii="Times New Roman" w:eastAsia="Times New Roman" w:hAnsi="Times New Roman" w:cs="Times New Roman"/>
          <w:sz w:val="24"/>
          <w:szCs w:val="24"/>
        </w:rPr>
        <w:t>.</w:t>
      </w:r>
    </w:p>
    <w:sectPr w:rsidR="227EE16B" w:rsidRPr="005F7282">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86F047" w14:textId="77777777" w:rsidR="0005230D" w:rsidRDefault="0005230D">
      <w:pPr>
        <w:spacing w:after="0" w:line="240" w:lineRule="auto"/>
      </w:pPr>
      <w:r>
        <w:separator/>
      </w:r>
    </w:p>
  </w:endnote>
  <w:endnote w:type="continuationSeparator" w:id="0">
    <w:p w14:paraId="6A890F95" w14:textId="77777777" w:rsidR="0005230D" w:rsidRDefault="00052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0C7A8D" w14:textId="4E419A88" w:rsidR="00621A6C" w:rsidRDefault="00621A6C">
    <w:pPr>
      <w:pStyle w:val="Rodap"/>
    </w:pPr>
  </w:p>
  <w:p w14:paraId="5387AA09" w14:textId="77777777" w:rsidR="00A0722A" w:rsidRDefault="00A0722A">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F20D0B" w14:textId="77777777" w:rsidR="0005230D" w:rsidRDefault="0005230D">
      <w:pPr>
        <w:spacing w:after="0" w:line="240" w:lineRule="auto"/>
      </w:pPr>
      <w:r>
        <w:separator/>
      </w:r>
    </w:p>
  </w:footnote>
  <w:footnote w:type="continuationSeparator" w:id="0">
    <w:p w14:paraId="3F85E033" w14:textId="77777777" w:rsidR="0005230D" w:rsidRDefault="0005230D">
      <w:pPr>
        <w:spacing w:after="0" w:line="240" w:lineRule="auto"/>
      </w:pPr>
      <w:r>
        <w:continuationSeparator/>
      </w:r>
    </w:p>
  </w:footnote>
  <w:footnote w:id="1">
    <w:p w14:paraId="44FBF3D5" w14:textId="142B5C3F" w:rsidR="227EE16B" w:rsidRPr="00E61EE2" w:rsidRDefault="227EE16B" w:rsidP="00E61EE2">
      <w:pPr>
        <w:spacing w:line="360" w:lineRule="auto"/>
        <w:jc w:val="both"/>
        <w:rPr>
          <w:rFonts w:ascii="Times New Roman" w:eastAsiaTheme="minorEastAsia" w:hAnsi="Times New Roman" w:cs="Times New Roman"/>
        </w:rPr>
      </w:pPr>
      <w:r w:rsidRPr="00E61EE2">
        <w:rPr>
          <w:rStyle w:val="Refdenotaderodap"/>
          <w:rFonts w:ascii="Times New Roman" w:eastAsiaTheme="minorEastAsia" w:hAnsi="Times New Roman" w:cs="Times New Roman"/>
        </w:rPr>
        <w:footnoteRef/>
      </w:r>
      <w:r w:rsidRPr="00E61EE2">
        <w:rPr>
          <w:rFonts w:ascii="Times New Roman" w:eastAsiaTheme="minorEastAsia" w:hAnsi="Times New Roman" w:cs="Times New Roman"/>
        </w:rPr>
        <w:t xml:space="preserve"> VIVEIROS, Eduardo de Castro "Desenvolvimento econômico e reenvolvimento cosmopolítico: da necessidade extensiva à suficiência intensiva"</w:t>
      </w:r>
    </w:p>
    <w:p w14:paraId="2A9E128B" w14:textId="747EA415" w:rsidR="227EE16B" w:rsidRPr="00E61EE2" w:rsidRDefault="227EE16B" w:rsidP="00E61EE2">
      <w:pPr>
        <w:pStyle w:val="Textodenotaderodap"/>
        <w:jc w:val="both"/>
        <w:rPr>
          <w:rFonts w:ascii="Times New Roman" w:hAnsi="Times New Roman" w:cs="Times New Roman"/>
          <w:sz w:val="22"/>
          <w:szCs w:val="22"/>
        </w:rPr>
      </w:pPr>
    </w:p>
  </w:footnote>
  <w:footnote w:id="2">
    <w:p w14:paraId="0C48FE5D" w14:textId="371A5EA4" w:rsidR="00A0722A" w:rsidRPr="00E61EE2" w:rsidRDefault="00A0722A" w:rsidP="00E61EE2">
      <w:pPr>
        <w:pStyle w:val="Textodenotaderodap"/>
        <w:jc w:val="both"/>
        <w:rPr>
          <w:rFonts w:ascii="Times New Roman" w:hAnsi="Times New Roman" w:cs="Times New Roman"/>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A praia foi usada na filmagem de novela (O Bem Amado – 1973)</w:t>
      </w:r>
    </w:p>
  </w:footnote>
  <w:footnote w:id="3">
    <w:p w14:paraId="4D308F49" w14:textId="5AF5B1D1" w:rsidR="00E61EE2" w:rsidRPr="00E61EE2" w:rsidRDefault="00A0722A" w:rsidP="00E61EE2">
      <w:pPr>
        <w:spacing w:line="360" w:lineRule="auto"/>
        <w:jc w:val="both"/>
        <w:rPr>
          <w:rFonts w:ascii="Times New Roman" w:eastAsia="Calibri" w:hAnsi="Times New Roman" w:cs="Times New Roman"/>
        </w:rPr>
      </w:pPr>
      <w:r w:rsidRPr="00E61EE2">
        <w:rPr>
          <w:rStyle w:val="Refdenotaderodap"/>
          <w:rFonts w:ascii="Times New Roman" w:hAnsi="Times New Roman" w:cs="Times New Roman"/>
        </w:rPr>
        <w:footnoteRef/>
      </w:r>
      <w:r w:rsidRPr="00E61EE2">
        <w:rPr>
          <w:rFonts w:ascii="Times New Roman" w:eastAsia="Calibri" w:hAnsi="Times New Roman" w:cs="Times New Roman"/>
        </w:rPr>
        <w:t>A implementação devido a fusão do Estado da Guanabara ficou a cargo da Companhia Docas.</w:t>
      </w:r>
    </w:p>
  </w:footnote>
  <w:footnote w:id="4">
    <w:p w14:paraId="13474295" w14:textId="32C37D17" w:rsidR="05D7900C" w:rsidRPr="00E61EE2" w:rsidRDefault="05D7900C" w:rsidP="00E61EE2">
      <w:pPr>
        <w:pStyle w:val="Textodenotaderodap"/>
        <w:jc w:val="both"/>
        <w:rPr>
          <w:rFonts w:ascii="Times New Roman" w:eastAsiaTheme="minorEastAsia" w:hAnsi="Times New Roman" w:cs="Times New Roman"/>
          <w:sz w:val="22"/>
          <w:szCs w:val="22"/>
        </w:rPr>
      </w:pPr>
      <w:r w:rsidRPr="00E61EE2">
        <w:rPr>
          <w:rStyle w:val="Refdenotaderodap"/>
          <w:rFonts w:ascii="Times New Roman" w:eastAsiaTheme="minorEastAsia" w:hAnsi="Times New Roman" w:cs="Times New Roman"/>
          <w:sz w:val="22"/>
          <w:szCs w:val="22"/>
        </w:rPr>
        <w:footnoteRef/>
      </w:r>
      <w:r w:rsidRPr="00E61EE2">
        <w:rPr>
          <w:rFonts w:ascii="Times New Roman" w:eastAsiaTheme="minorEastAsia" w:hAnsi="Times New Roman" w:cs="Times New Roman"/>
          <w:sz w:val="22"/>
          <w:szCs w:val="22"/>
        </w:rPr>
        <w:t xml:space="preserve"> De origem pré-histórica são </w:t>
      </w:r>
      <w:r w:rsidR="00E61EE2" w:rsidRPr="00E61EE2">
        <w:rPr>
          <w:rFonts w:ascii="Times New Roman" w:eastAsiaTheme="minorEastAsia" w:hAnsi="Times New Roman" w:cs="Times New Roman"/>
          <w:sz w:val="22"/>
          <w:szCs w:val="22"/>
        </w:rPr>
        <w:t>amontados</w:t>
      </w:r>
      <w:r w:rsidRPr="00E61EE2">
        <w:rPr>
          <w:rFonts w:ascii="Times New Roman" w:eastAsiaTheme="minorEastAsia" w:hAnsi="Times New Roman" w:cs="Times New Roman"/>
          <w:sz w:val="22"/>
          <w:szCs w:val="22"/>
        </w:rPr>
        <w:t xml:space="preserve"> de conchas de moluscos do mar ou de rios, ossos humanos, objetos esculpidos em pedra, objetos feitos de chifre ou em cerâmica criando uma montanha.</w:t>
      </w:r>
    </w:p>
  </w:footnote>
  <w:footnote w:id="5">
    <w:p w14:paraId="73BA2310" w14:textId="77777777" w:rsidR="00A0722A" w:rsidRPr="00E61EE2" w:rsidRDefault="00A0722A" w:rsidP="00E61EE2">
      <w:pPr>
        <w:spacing w:line="360" w:lineRule="auto"/>
        <w:jc w:val="both"/>
        <w:rPr>
          <w:rFonts w:ascii="Times New Roman" w:eastAsiaTheme="minorEastAsia" w:hAnsi="Times New Roman" w:cs="Times New Roman"/>
        </w:rPr>
      </w:pPr>
      <w:r w:rsidRPr="00E61EE2">
        <w:rPr>
          <w:rStyle w:val="Refdenotaderodap"/>
          <w:rFonts w:ascii="Times New Roman" w:hAnsi="Times New Roman" w:cs="Times New Roman"/>
        </w:rPr>
        <w:footnoteRef/>
      </w:r>
      <w:r w:rsidRPr="00E61EE2">
        <w:rPr>
          <w:rFonts w:ascii="Times New Roman" w:hAnsi="Times New Roman" w:cs="Times New Roman"/>
        </w:rPr>
        <w:t xml:space="preserve"> </w:t>
      </w:r>
      <w:r w:rsidRPr="00E61EE2">
        <w:rPr>
          <w:rFonts w:ascii="Times New Roman" w:eastAsiaTheme="minorEastAsia" w:hAnsi="Times New Roman" w:cs="Times New Roman"/>
        </w:rPr>
        <w:t>A Confederação dos Tamoios como ficou conhecida pela historiografia possuía o objetivo de fazer frente aos interesses portugueses pela escravização e catequização dos povos indígenas que ocupavam a região, além da exploração do território. A Confederação foi uma das poucas coalisões que resistiram por décadas ao processo de colonização lusitana, trazendo a localidade ao movimento de expansão do mundo europeu pelo Atlântico que para muitos foi uma das peças chave para o que ficou denominado como o início da globalização.</w:t>
      </w:r>
    </w:p>
    <w:p w14:paraId="69203208" w14:textId="245F367D" w:rsidR="00A0722A" w:rsidRPr="00E61EE2" w:rsidRDefault="00A0722A" w:rsidP="00E61EE2">
      <w:pPr>
        <w:pStyle w:val="Textodenotaderodap"/>
        <w:jc w:val="both"/>
        <w:rPr>
          <w:rFonts w:ascii="Times New Roman" w:eastAsiaTheme="minorEastAsia" w:hAnsi="Times New Roman" w:cs="Times New Roman"/>
          <w:sz w:val="22"/>
          <w:szCs w:val="22"/>
        </w:rPr>
      </w:pPr>
    </w:p>
  </w:footnote>
  <w:footnote w:id="6">
    <w:p w14:paraId="74FDE88C" w14:textId="6A9FBF4C" w:rsidR="00EC7188" w:rsidRPr="00E61EE2" w:rsidRDefault="00EC7188" w:rsidP="00E61EE2">
      <w:pPr>
        <w:spacing w:after="0" w:line="240" w:lineRule="auto"/>
        <w:jc w:val="both"/>
        <w:rPr>
          <w:rFonts w:ascii="Times New Roman" w:eastAsiaTheme="minorEastAsia" w:hAnsi="Times New Roman" w:cs="Times New Roman"/>
        </w:rPr>
      </w:pPr>
      <w:r w:rsidRPr="00E61EE2">
        <w:rPr>
          <w:rStyle w:val="Refdenotaderodap"/>
          <w:rFonts w:ascii="Times New Roman" w:hAnsi="Times New Roman" w:cs="Times New Roman"/>
        </w:rPr>
        <w:footnoteRef/>
      </w:r>
      <w:r w:rsidRPr="00E61EE2">
        <w:rPr>
          <w:rFonts w:ascii="Times New Roman" w:hAnsi="Times New Roman" w:cs="Times New Roman"/>
        </w:rPr>
        <w:t xml:space="preserve">  </w:t>
      </w:r>
      <w:r w:rsidRPr="00E61EE2">
        <w:rPr>
          <w:rFonts w:ascii="Times New Roman" w:eastAsia="Calibri" w:hAnsi="Times New Roman" w:cs="Times New Roman"/>
        </w:rPr>
        <w:t xml:space="preserve"> </w:t>
      </w:r>
      <w:r w:rsidRPr="00E61EE2">
        <w:rPr>
          <w:rFonts w:ascii="Times New Roman" w:eastAsiaTheme="minorEastAsia" w:hAnsi="Times New Roman" w:cs="Times New Roman"/>
        </w:rPr>
        <w:t xml:space="preserve">Para saber mais: WEYRAUCH, </w:t>
      </w:r>
      <w:proofErr w:type="spellStart"/>
      <w:r w:rsidRPr="00E61EE2">
        <w:rPr>
          <w:rFonts w:ascii="Times New Roman" w:eastAsiaTheme="minorEastAsia" w:hAnsi="Times New Roman" w:cs="Times New Roman"/>
        </w:rPr>
        <w:t>Cleia</w:t>
      </w:r>
      <w:proofErr w:type="spellEnd"/>
      <w:r w:rsidRPr="00E61EE2">
        <w:rPr>
          <w:rFonts w:ascii="Times New Roman" w:eastAsiaTheme="minorEastAsia" w:hAnsi="Times New Roman" w:cs="Times New Roman"/>
        </w:rPr>
        <w:t xml:space="preserve"> </w:t>
      </w:r>
      <w:proofErr w:type="spellStart"/>
      <w:r w:rsidRPr="00E61EE2">
        <w:rPr>
          <w:rFonts w:ascii="Times New Roman" w:eastAsiaTheme="minorEastAsia" w:hAnsi="Times New Roman" w:cs="Times New Roman"/>
        </w:rPr>
        <w:t>Shiavo</w:t>
      </w:r>
      <w:proofErr w:type="spellEnd"/>
      <w:r w:rsidRPr="00E61EE2">
        <w:rPr>
          <w:rFonts w:ascii="Times New Roman" w:eastAsiaTheme="minorEastAsia" w:hAnsi="Times New Roman" w:cs="Times New Roman"/>
        </w:rPr>
        <w:t xml:space="preserve"> .2013</w:t>
      </w:r>
    </w:p>
    <w:p w14:paraId="6F86F757" w14:textId="4B8CD616" w:rsidR="00EC7188" w:rsidRPr="00E61EE2" w:rsidRDefault="00EC7188" w:rsidP="00E61EE2">
      <w:pPr>
        <w:pStyle w:val="Textodenotaderodap"/>
        <w:jc w:val="both"/>
        <w:rPr>
          <w:rFonts w:ascii="Times New Roman" w:eastAsiaTheme="minorEastAsia" w:hAnsi="Times New Roman" w:cs="Times New Roman"/>
          <w:sz w:val="22"/>
          <w:szCs w:val="22"/>
        </w:rPr>
      </w:pPr>
    </w:p>
  </w:footnote>
  <w:footnote w:id="7">
    <w:p w14:paraId="183AC9B5" w14:textId="77777777" w:rsidR="00B12197" w:rsidRPr="00E61EE2" w:rsidRDefault="00B12197" w:rsidP="00E61EE2">
      <w:pPr>
        <w:spacing w:after="0" w:line="240" w:lineRule="auto"/>
        <w:jc w:val="both"/>
        <w:rPr>
          <w:rFonts w:ascii="Times New Roman" w:eastAsiaTheme="minorEastAsia" w:hAnsi="Times New Roman" w:cs="Times New Roman"/>
        </w:rPr>
      </w:pPr>
      <w:r w:rsidRPr="00E61EE2">
        <w:rPr>
          <w:rStyle w:val="Refdenotaderodap"/>
          <w:rFonts w:ascii="Times New Roman" w:hAnsi="Times New Roman" w:cs="Times New Roman"/>
        </w:rPr>
        <w:footnoteRef/>
      </w:r>
      <w:r w:rsidRPr="00E61EE2">
        <w:rPr>
          <w:rFonts w:ascii="Times New Roman" w:hAnsi="Times New Roman" w:cs="Times New Roman"/>
        </w:rPr>
        <w:t xml:space="preserve"> </w:t>
      </w:r>
      <w:r w:rsidRPr="00E61EE2">
        <w:rPr>
          <w:rFonts w:ascii="Times New Roman" w:eastAsiaTheme="minorEastAsia" w:hAnsi="Times New Roman" w:cs="Times New Roman"/>
        </w:rPr>
        <w:t xml:space="preserve"> Fonte: Foz água 5, Instituto Trata Brasil, </w:t>
      </w:r>
      <w:proofErr w:type="spellStart"/>
      <w:r w:rsidRPr="00E61EE2">
        <w:rPr>
          <w:rFonts w:ascii="Times New Roman" w:eastAsiaTheme="minorEastAsia" w:hAnsi="Times New Roman" w:cs="Times New Roman"/>
        </w:rPr>
        <w:t>Inea</w:t>
      </w:r>
      <w:proofErr w:type="spellEnd"/>
      <w:r w:rsidRPr="00E61EE2">
        <w:rPr>
          <w:rFonts w:ascii="Times New Roman" w:eastAsiaTheme="minorEastAsia" w:hAnsi="Times New Roman" w:cs="Times New Roman"/>
        </w:rPr>
        <w:t>, EIA-RIMA do Porto Sudeste.</w:t>
      </w:r>
    </w:p>
    <w:p w14:paraId="2258E5B8" w14:textId="77777777" w:rsidR="00B12197" w:rsidRPr="00E61EE2" w:rsidRDefault="00B12197" w:rsidP="00E61EE2">
      <w:pPr>
        <w:pStyle w:val="Textodenotaderodap"/>
        <w:jc w:val="both"/>
        <w:rPr>
          <w:rFonts w:ascii="Times New Roman" w:hAnsi="Times New Roman" w:cs="Times New Roman"/>
          <w:sz w:val="22"/>
          <w:szCs w:val="22"/>
        </w:rPr>
      </w:pPr>
    </w:p>
  </w:footnote>
  <w:footnote w:id="8">
    <w:p w14:paraId="4B4C64BB" w14:textId="0BE51A66" w:rsidR="7561FE3D" w:rsidRPr="00E61EE2" w:rsidRDefault="7561FE3D" w:rsidP="00E61EE2">
      <w:pPr>
        <w:spacing w:after="200" w:line="276" w:lineRule="auto"/>
        <w:jc w:val="both"/>
        <w:rPr>
          <w:rFonts w:ascii="Times New Roman" w:eastAsia="Times New Roman" w:hAnsi="Times New Roman" w:cs="Times New Roman"/>
        </w:rPr>
      </w:pPr>
      <w:r w:rsidRPr="00E61EE2">
        <w:rPr>
          <w:rStyle w:val="Refdenotaderodap"/>
          <w:rFonts w:ascii="Times New Roman" w:hAnsi="Times New Roman" w:cs="Times New Roman"/>
        </w:rPr>
        <w:footnoteRef/>
      </w:r>
      <w:r w:rsidRPr="00E61EE2">
        <w:rPr>
          <w:rFonts w:ascii="Times New Roman" w:hAnsi="Times New Roman" w:cs="Times New Roman"/>
        </w:rPr>
        <w:t xml:space="preserve"> </w:t>
      </w:r>
      <w:r w:rsidRPr="00E61EE2">
        <w:rPr>
          <w:rFonts w:ascii="Times New Roman" w:eastAsiaTheme="minorEastAsia" w:hAnsi="Times New Roman" w:cs="Times New Roman"/>
        </w:rPr>
        <w:t>Desigualdade ambienta</w:t>
      </w:r>
      <w:r w:rsidR="00B12197" w:rsidRPr="00E61EE2">
        <w:rPr>
          <w:rFonts w:ascii="Times New Roman" w:eastAsiaTheme="minorEastAsia" w:hAnsi="Times New Roman" w:cs="Times New Roman"/>
        </w:rPr>
        <w:t>l e "Zonas de Sacrifício". Viega</w:t>
      </w:r>
      <w:r w:rsidRPr="00E61EE2">
        <w:rPr>
          <w:rFonts w:ascii="Times New Roman" w:eastAsiaTheme="minorEastAsia" w:hAnsi="Times New Roman" w:cs="Times New Roman"/>
        </w:rPr>
        <w:t>s, Rodrigo.</w:t>
      </w:r>
    </w:p>
    <w:p w14:paraId="3FFE1424" w14:textId="6D77627B" w:rsidR="7561FE3D" w:rsidRPr="00E61EE2" w:rsidRDefault="7561FE3D" w:rsidP="00E61EE2">
      <w:pPr>
        <w:pStyle w:val="Textodenotaderodap"/>
        <w:jc w:val="both"/>
        <w:rPr>
          <w:rFonts w:ascii="Times New Roman" w:hAnsi="Times New Roman" w:cs="Times New Roman"/>
          <w:sz w:val="22"/>
          <w:szCs w:val="22"/>
        </w:rPr>
      </w:pPr>
    </w:p>
  </w:footnote>
  <w:footnote w:id="9">
    <w:p w14:paraId="7A869279" w14:textId="77777777" w:rsidR="227EE16B" w:rsidRPr="00E61EE2" w:rsidRDefault="227EE16B" w:rsidP="00E61EE2">
      <w:pPr>
        <w:spacing w:after="200" w:line="276" w:lineRule="auto"/>
        <w:jc w:val="both"/>
        <w:rPr>
          <w:rFonts w:ascii="Times New Roman" w:eastAsiaTheme="minorEastAsia" w:hAnsi="Times New Roman" w:cs="Times New Roman"/>
        </w:rPr>
      </w:pPr>
      <w:r w:rsidRPr="00E61EE2">
        <w:rPr>
          <w:rStyle w:val="Refdenotaderodap"/>
          <w:rFonts w:ascii="Times New Roman" w:hAnsi="Times New Roman" w:cs="Times New Roman"/>
        </w:rPr>
        <w:footnoteRef/>
      </w:r>
      <w:r w:rsidRPr="00E61EE2">
        <w:rPr>
          <w:rFonts w:ascii="Times New Roman" w:hAnsi="Times New Roman" w:cs="Times New Roman"/>
        </w:rPr>
        <w:t xml:space="preserve"> </w:t>
      </w:r>
      <w:r w:rsidRPr="00E61EE2">
        <w:rPr>
          <w:rFonts w:ascii="Times New Roman" w:eastAsiaTheme="minorEastAsia" w:hAnsi="Times New Roman" w:cs="Times New Roman"/>
        </w:rPr>
        <w:t xml:space="preserve">PACS. </w:t>
      </w:r>
      <w:r w:rsidRPr="00E61EE2">
        <w:rPr>
          <w:rFonts w:ascii="Times New Roman" w:eastAsiaTheme="minorEastAsia" w:hAnsi="Times New Roman" w:cs="Times New Roman"/>
          <w:lang w:val="pt"/>
        </w:rPr>
        <w:t xml:space="preserve">Baía de </w:t>
      </w:r>
      <w:proofErr w:type="spellStart"/>
      <w:r w:rsidRPr="00E61EE2">
        <w:rPr>
          <w:rFonts w:ascii="Times New Roman" w:eastAsiaTheme="minorEastAsia" w:hAnsi="Times New Roman" w:cs="Times New Roman"/>
          <w:lang w:val="pt"/>
        </w:rPr>
        <w:t>sepetiba</w:t>
      </w:r>
      <w:proofErr w:type="spellEnd"/>
      <w:r w:rsidRPr="00E61EE2">
        <w:rPr>
          <w:rFonts w:ascii="Times New Roman" w:eastAsiaTheme="minorEastAsia" w:hAnsi="Times New Roman" w:cs="Times New Roman"/>
          <w:lang w:val="pt"/>
        </w:rPr>
        <w:t xml:space="preserve">: fronteira do desenvolvimento e os limites para a construção de alternativas,2015 </w:t>
      </w:r>
    </w:p>
    <w:p w14:paraId="2DD17B85" w14:textId="77777777" w:rsidR="227EE16B" w:rsidRPr="00E61EE2" w:rsidRDefault="227EE16B" w:rsidP="00E61EE2">
      <w:pPr>
        <w:pStyle w:val="Textodenotaderodap"/>
        <w:jc w:val="both"/>
        <w:rPr>
          <w:rFonts w:ascii="Times New Roman" w:hAnsi="Times New Roman" w:cs="Times New Roman"/>
          <w:sz w:val="22"/>
          <w:szCs w:val="22"/>
        </w:rPr>
      </w:pPr>
    </w:p>
  </w:footnote>
  <w:footnote w:id="10">
    <w:p w14:paraId="1586F3F2" w14:textId="6E29FB74" w:rsidR="6E90C997" w:rsidRPr="00E61EE2" w:rsidRDefault="6E90C997" w:rsidP="00E61EE2">
      <w:pPr>
        <w:pStyle w:val="Textodenotaderodap"/>
        <w:jc w:val="both"/>
        <w:rPr>
          <w:rFonts w:ascii="Times New Roman" w:hAnsi="Times New Roman" w:cs="Times New Roman"/>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w:t>
      </w:r>
      <w:proofErr w:type="gramStart"/>
      <w:r w:rsidRPr="00E61EE2">
        <w:rPr>
          <w:rFonts w:ascii="Times New Roman" w:hAnsi="Times New Roman" w:cs="Times New Roman"/>
          <w:sz w:val="22"/>
          <w:szCs w:val="22"/>
        </w:rPr>
        <w:t>de</w:t>
      </w:r>
      <w:proofErr w:type="gramEnd"/>
      <w:r w:rsidRPr="00E61EE2">
        <w:rPr>
          <w:rFonts w:ascii="Times New Roman" w:hAnsi="Times New Roman" w:cs="Times New Roman"/>
          <w:sz w:val="22"/>
          <w:szCs w:val="22"/>
        </w:rPr>
        <w:t xml:space="preserve"> acordo com a lei n 11.200(D.O.U.25/11/2005)</w:t>
      </w:r>
    </w:p>
    <w:p w14:paraId="7FED66BB" w14:textId="4440AD0F" w:rsidR="6E90C997" w:rsidRPr="00E61EE2" w:rsidRDefault="6E90C997" w:rsidP="00E61EE2">
      <w:pPr>
        <w:pStyle w:val="Textodenotaderodap"/>
        <w:jc w:val="both"/>
        <w:rPr>
          <w:rFonts w:ascii="Times New Roman" w:hAnsi="Times New Roman" w:cs="Times New Roman"/>
          <w:sz w:val="22"/>
          <w:szCs w:val="22"/>
        </w:rPr>
      </w:pPr>
    </w:p>
  </w:footnote>
  <w:footnote w:id="11">
    <w:p w14:paraId="7C8A4630" w14:textId="757CA0D0" w:rsidR="227EE16B" w:rsidRPr="00E61EE2" w:rsidRDefault="227EE16B" w:rsidP="00E61EE2">
      <w:pPr>
        <w:pStyle w:val="Textodenotaderodap"/>
        <w:jc w:val="both"/>
        <w:rPr>
          <w:rFonts w:ascii="Times New Roman" w:hAnsi="Times New Roman" w:cs="Times New Roman"/>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https://oglobo.globo.com/brasil/pf-diz-que-odebrecht-pagou-propina-em-pelo-menos-oito-obras-no-rio-20188446</w:t>
      </w:r>
    </w:p>
  </w:footnote>
  <w:footnote w:id="12">
    <w:p w14:paraId="24FF5357" w14:textId="261363B1" w:rsidR="3F6B9FCF" w:rsidRPr="00E61EE2" w:rsidRDefault="3F6B9FCF" w:rsidP="00E61EE2">
      <w:pPr>
        <w:spacing w:line="360" w:lineRule="auto"/>
        <w:jc w:val="both"/>
        <w:rPr>
          <w:rFonts w:ascii="Times New Roman" w:eastAsiaTheme="minorEastAsia" w:hAnsi="Times New Roman" w:cs="Times New Roman"/>
          <w:color w:val="000000" w:themeColor="text1"/>
        </w:rPr>
      </w:pPr>
      <w:r w:rsidRPr="00E61EE2">
        <w:rPr>
          <w:rStyle w:val="Refdenotaderodap"/>
          <w:rFonts w:ascii="Times New Roman" w:eastAsiaTheme="minorEastAsia" w:hAnsi="Times New Roman" w:cs="Times New Roman"/>
        </w:rPr>
        <w:footnoteRef/>
      </w:r>
      <w:r w:rsidRPr="00E61EE2">
        <w:rPr>
          <w:rFonts w:ascii="Times New Roman" w:eastAsiaTheme="minorEastAsia" w:hAnsi="Times New Roman" w:cs="Times New Roman"/>
        </w:rPr>
        <w:t xml:space="preserve"> </w:t>
      </w:r>
      <w:r w:rsidRPr="00E61EE2">
        <w:rPr>
          <w:rFonts w:ascii="Times New Roman" w:eastAsiaTheme="minorEastAsia" w:hAnsi="Times New Roman" w:cs="Times New Roman"/>
          <w:color w:val="000000" w:themeColor="text1"/>
        </w:rPr>
        <w:t xml:space="preserve">Danowski, Viveiros de Castro, ano </w:t>
      </w:r>
      <w:proofErr w:type="gramStart"/>
      <w:r w:rsidRPr="00E61EE2">
        <w:rPr>
          <w:rFonts w:ascii="Times New Roman" w:eastAsiaTheme="minorEastAsia" w:hAnsi="Times New Roman" w:cs="Times New Roman"/>
          <w:color w:val="000000" w:themeColor="text1"/>
        </w:rPr>
        <w:t>2014,</w:t>
      </w:r>
      <w:proofErr w:type="gramEnd"/>
      <w:r w:rsidRPr="00E61EE2">
        <w:rPr>
          <w:rFonts w:ascii="Times New Roman" w:eastAsiaTheme="minorEastAsia" w:hAnsi="Times New Roman" w:cs="Times New Roman"/>
          <w:color w:val="000000" w:themeColor="text1"/>
        </w:rPr>
        <w:t>Pag.96</w:t>
      </w:r>
    </w:p>
    <w:p w14:paraId="33D1B10F" w14:textId="2DB848C7" w:rsidR="3F6B9FCF" w:rsidRPr="00E61EE2" w:rsidRDefault="3F6B9FCF" w:rsidP="00E61EE2">
      <w:pPr>
        <w:pStyle w:val="Textodenotaderodap"/>
        <w:jc w:val="both"/>
        <w:rPr>
          <w:rFonts w:ascii="Times New Roman" w:hAnsi="Times New Roman" w:cs="Times New Roman"/>
          <w:sz w:val="22"/>
          <w:szCs w:val="22"/>
        </w:rPr>
      </w:pPr>
    </w:p>
  </w:footnote>
  <w:footnote w:id="13">
    <w:p w14:paraId="24161B82" w14:textId="3B1FF60C" w:rsidR="3F6B9FCF" w:rsidRPr="00E61EE2" w:rsidRDefault="3F6B9FCF" w:rsidP="00E61EE2">
      <w:pPr>
        <w:spacing w:line="360" w:lineRule="auto"/>
        <w:jc w:val="both"/>
        <w:rPr>
          <w:rFonts w:ascii="Times New Roman" w:eastAsiaTheme="minorEastAsia" w:hAnsi="Times New Roman" w:cs="Times New Roman"/>
        </w:rPr>
      </w:pPr>
      <w:r w:rsidRPr="00E61EE2">
        <w:rPr>
          <w:rStyle w:val="Refdenotaderodap"/>
          <w:rFonts w:ascii="Times New Roman" w:eastAsiaTheme="minorEastAsia" w:hAnsi="Times New Roman" w:cs="Times New Roman"/>
        </w:rPr>
        <w:footnoteRef/>
      </w:r>
      <w:r w:rsidRPr="00E61EE2">
        <w:rPr>
          <w:rFonts w:ascii="Times New Roman" w:eastAsiaTheme="minorEastAsia" w:hAnsi="Times New Roman" w:cs="Times New Roman"/>
        </w:rPr>
        <w:t xml:space="preserve">VIVEIROS, Eduardo de Castro "Desenvolvimento econômico e reenvolvimento cosmopolítico: </w:t>
      </w:r>
      <w:r w:rsidRPr="00E61EE2">
        <w:rPr>
          <w:rFonts w:ascii="Times New Roman" w:hAnsi="Times New Roman" w:cs="Times New Roman"/>
        </w:rPr>
        <w:br/>
      </w:r>
      <w:r w:rsidRPr="00E61EE2">
        <w:rPr>
          <w:rFonts w:ascii="Times New Roman" w:eastAsiaTheme="minorEastAsia" w:hAnsi="Times New Roman" w:cs="Times New Roman"/>
        </w:rPr>
        <w:t>da necessidade extensiva à suficiência intensiva</w:t>
      </w:r>
      <w:proofErr w:type="gramStart"/>
      <w:r w:rsidRPr="00E61EE2">
        <w:rPr>
          <w:rFonts w:ascii="Times New Roman" w:eastAsiaTheme="minorEastAsia" w:hAnsi="Times New Roman" w:cs="Times New Roman"/>
        </w:rPr>
        <w:t>"</w:t>
      </w:r>
      <w:proofErr w:type="gramEnd"/>
    </w:p>
  </w:footnote>
  <w:footnote w:id="14">
    <w:p w14:paraId="3922D3C1" w14:textId="74EC78F2" w:rsidR="3F6B9FCF" w:rsidRPr="00E61EE2" w:rsidRDefault="3F6B9FCF" w:rsidP="00E61EE2">
      <w:pPr>
        <w:pStyle w:val="Textodenotaderodap"/>
        <w:jc w:val="both"/>
        <w:rPr>
          <w:rFonts w:ascii="Times New Roman" w:hAnsi="Times New Roman" w:cs="Times New Roman"/>
          <w:sz w:val="22"/>
          <w:szCs w:val="22"/>
          <w:lang w:val="en-US"/>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lang w:val="en-US"/>
        </w:rPr>
        <w:t xml:space="preserve"> STENGERS, Isabelle "</w:t>
      </w:r>
      <w:proofErr w:type="spellStart"/>
      <w:r w:rsidRPr="00E61EE2">
        <w:rPr>
          <w:rFonts w:ascii="Times New Roman" w:hAnsi="Times New Roman" w:cs="Times New Roman"/>
          <w:sz w:val="22"/>
          <w:szCs w:val="22"/>
          <w:lang w:val="en-US"/>
        </w:rPr>
        <w:t>Reativar</w:t>
      </w:r>
      <w:proofErr w:type="spellEnd"/>
      <w:r w:rsidRPr="00E61EE2">
        <w:rPr>
          <w:rFonts w:ascii="Times New Roman" w:hAnsi="Times New Roman" w:cs="Times New Roman"/>
          <w:sz w:val="22"/>
          <w:szCs w:val="22"/>
          <w:lang w:val="en-US"/>
        </w:rPr>
        <w:t xml:space="preserve"> o </w:t>
      </w:r>
      <w:proofErr w:type="spellStart"/>
      <w:r w:rsidRPr="00E61EE2">
        <w:rPr>
          <w:rFonts w:ascii="Times New Roman" w:hAnsi="Times New Roman" w:cs="Times New Roman"/>
          <w:sz w:val="22"/>
          <w:szCs w:val="22"/>
          <w:lang w:val="en-US"/>
        </w:rPr>
        <w:t>animismo</w:t>
      </w:r>
      <w:proofErr w:type="spellEnd"/>
      <w:r w:rsidRPr="00E61EE2">
        <w:rPr>
          <w:rFonts w:ascii="Times New Roman" w:hAnsi="Times New Roman" w:cs="Times New Roman"/>
          <w:sz w:val="22"/>
          <w:szCs w:val="22"/>
          <w:lang w:val="en-US"/>
        </w:rPr>
        <w:t>"</w:t>
      </w:r>
    </w:p>
  </w:footnote>
  <w:footnote w:id="15">
    <w:p w14:paraId="6136676E" w14:textId="4FD5F0D9" w:rsidR="227EE16B" w:rsidRPr="00E61EE2" w:rsidRDefault="227EE16B" w:rsidP="00E61EE2">
      <w:pPr>
        <w:pStyle w:val="Textodenotaderodap"/>
        <w:jc w:val="both"/>
        <w:rPr>
          <w:rFonts w:ascii="Times New Roman" w:hAnsi="Times New Roman" w:cs="Times New Roman"/>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lang w:val="en-US"/>
        </w:rPr>
        <w:t xml:space="preserve"> STENGERS, Isabelle. </w:t>
      </w:r>
      <w:r w:rsidRPr="00E61EE2">
        <w:rPr>
          <w:rFonts w:ascii="Times New Roman" w:hAnsi="Times New Roman" w:cs="Times New Roman"/>
          <w:sz w:val="22"/>
          <w:szCs w:val="22"/>
        </w:rPr>
        <w:t>" No tempo das catástrofes" ano 2015</w:t>
      </w:r>
    </w:p>
    <w:p w14:paraId="3E312B89" w14:textId="004CAF70" w:rsidR="227EE16B" w:rsidRPr="00E61EE2" w:rsidRDefault="227EE16B" w:rsidP="00E61EE2">
      <w:pPr>
        <w:pStyle w:val="Textodenotaderodap"/>
        <w:jc w:val="both"/>
        <w:rPr>
          <w:rFonts w:ascii="Times New Roman" w:hAnsi="Times New Roman" w:cs="Times New Roman"/>
          <w:sz w:val="22"/>
          <w:szCs w:val="22"/>
        </w:rPr>
      </w:pPr>
    </w:p>
  </w:footnote>
  <w:footnote w:id="16">
    <w:p w14:paraId="7DDBE90C" w14:textId="68C874B8" w:rsidR="227EE16B" w:rsidRPr="00E61EE2" w:rsidRDefault="227EE16B" w:rsidP="00E61EE2">
      <w:pPr>
        <w:pStyle w:val="Textodenotaderodap"/>
        <w:jc w:val="both"/>
        <w:rPr>
          <w:rFonts w:ascii="Times New Roman" w:hAnsi="Times New Roman" w:cs="Times New Roman"/>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LATOUR, Bruno. " A ecologia política sem a natureza?" Ano.1990. Pag.32</w:t>
      </w:r>
    </w:p>
  </w:footnote>
  <w:footnote w:id="17">
    <w:p w14:paraId="38345C38" w14:textId="413F5155" w:rsidR="001833A3" w:rsidRPr="00E61EE2" w:rsidRDefault="001833A3" w:rsidP="00E61EE2">
      <w:pPr>
        <w:pStyle w:val="NormalWeb"/>
        <w:spacing w:before="0" w:beforeAutospacing="0" w:after="188" w:afterAutospacing="0" w:line="377" w:lineRule="atLeast"/>
        <w:jc w:val="both"/>
        <w:rPr>
          <w:color w:val="000000" w:themeColor="text1"/>
          <w:sz w:val="22"/>
          <w:szCs w:val="22"/>
        </w:rPr>
      </w:pPr>
      <w:r w:rsidRPr="00E61EE2">
        <w:rPr>
          <w:rStyle w:val="Refdenotaderodap"/>
          <w:color w:val="000000" w:themeColor="text1"/>
          <w:sz w:val="22"/>
          <w:szCs w:val="22"/>
        </w:rPr>
        <w:footnoteRef/>
      </w:r>
      <w:r w:rsidRPr="00E61EE2">
        <w:rPr>
          <w:color w:val="000000" w:themeColor="text1"/>
          <w:sz w:val="22"/>
          <w:szCs w:val="22"/>
        </w:rPr>
        <w:t xml:space="preserve"> </w:t>
      </w:r>
      <w:r w:rsidRPr="00E61EE2">
        <w:rPr>
          <w:rStyle w:val="nfase"/>
          <w:i w:val="0"/>
          <w:color w:val="000000" w:themeColor="text1"/>
          <w:sz w:val="22"/>
          <w:szCs w:val="22"/>
        </w:rPr>
        <w:t xml:space="preserve">O </w:t>
      </w:r>
      <w:proofErr w:type="spellStart"/>
      <w:r w:rsidRPr="00E61EE2">
        <w:rPr>
          <w:rStyle w:val="nfase"/>
          <w:i w:val="0"/>
          <w:color w:val="000000" w:themeColor="text1"/>
          <w:sz w:val="22"/>
          <w:szCs w:val="22"/>
        </w:rPr>
        <w:t>Inea</w:t>
      </w:r>
      <w:proofErr w:type="spellEnd"/>
      <w:r w:rsidRPr="00E61EE2">
        <w:rPr>
          <w:rStyle w:val="nfase"/>
          <w:i w:val="0"/>
          <w:color w:val="000000" w:themeColor="text1"/>
          <w:sz w:val="22"/>
          <w:szCs w:val="22"/>
        </w:rPr>
        <w:t xml:space="preserve"> unificou, ampliou e fortaleceu as agendas verde (IEF), azul (</w:t>
      </w:r>
      <w:proofErr w:type="spellStart"/>
      <w:r w:rsidRPr="00E61EE2">
        <w:rPr>
          <w:rStyle w:val="nfase"/>
          <w:i w:val="0"/>
          <w:color w:val="000000" w:themeColor="text1"/>
          <w:sz w:val="22"/>
          <w:szCs w:val="22"/>
        </w:rPr>
        <w:t>Serla</w:t>
      </w:r>
      <w:proofErr w:type="spellEnd"/>
      <w:r w:rsidRPr="00E61EE2">
        <w:rPr>
          <w:rStyle w:val="nfase"/>
          <w:i w:val="0"/>
          <w:color w:val="000000" w:themeColor="text1"/>
          <w:sz w:val="22"/>
          <w:szCs w:val="22"/>
        </w:rPr>
        <w:t xml:space="preserve">) e marrom (Feema), buscando a eficiência e agilidade nas atividades de preservação e recuperação do meio </w:t>
      </w:r>
      <w:proofErr w:type="spellStart"/>
      <w:r w:rsidRPr="00E61EE2">
        <w:rPr>
          <w:rStyle w:val="nfase"/>
          <w:i w:val="0"/>
          <w:color w:val="000000" w:themeColor="text1"/>
          <w:sz w:val="22"/>
          <w:szCs w:val="22"/>
        </w:rPr>
        <w:t>ambiente.</w:t>
      </w:r>
      <w:r w:rsidRPr="00E61EE2">
        <w:rPr>
          <w:color w:val="000000" w:themeColor="text1"/>
          <w:sz w:val="22"/>
          <w:szCs w:val="22"/>
        </w:rPr>
        <w:t>O</w:t>
      </w:r>
      <w:proofErr w:type="spellEnd"/>
      <w:r w:rsidRPr="00E61EE2">
        <w:rPr>
          <w:color w:val="000000" w:themeColor="text1"/>
          <w:sz w:val="22"/>
          <w:szCs w:val="22"/>
        </w:rPr>
        <w:t xml:space="preserve"> Governo do Estado do Rio de Janeiro criou através da Lei nº 5.101, de 04 de outubro de 2007, o Instituto Estadual do Ambiente (</w:t>
      </w:r>
      <w:proofErr w:type="spellStart"/>
      <w:r w:rsidRPr="00E61EE2">
        <w:rPr>
          <w:color w:val="000000" w:themeColor="text1"/>
          <w:sz w:val="22"/>
          <w:szCs w:val="22"/>
        </w:rPr>
        <w:t>Inea</w:t>
      </w:r>
      <w:proofErr w:type="spellEnd"/>
      <w:r w:rsidRPr="00E61EE2">
        <w:rPr>
          <w:color w:val="000000" w:themeColor="text1"/>
          <w:sz w:val="22"/>
          <w:szCs w:val="22"/>
        </w:rPr>
        <w:t xml:space="preserve">), submetido a regime autárquico especial e vinculado à Secretaria de Estado do Ambiente, com a função de executar as políticas estaduais do meio ambiente, de recursos hídricos e de recursos florestais adotadas pelos Poderes Executivo e Legislativo do Estado. Fonte: Site </w:t>
      </w:r>
      <w:proofErr w:type="spellStart"/>
      <w:r w:rsidRPr="00E61EE2">
        <w:rPr>
          <w:color w:val="000000" w:themeColor="text1"/>
          <w:sz w:val="22"/>
          <w:szCs w:val="22"/>
        </w:rPr>
        <w:t>Inea</w:t>
      </w:r>
      <w:proofErr w:type="spellEnd"/>
    </w:p>
    <w:p w14:paraId="4BE15943" w14:textId="32228869" w:rsidR="001833A3" w:rsidRPr="00E61EE2" w:rsidRDefault="001833A3" w:rsidP="00E61EE2">
      <w:pPr>
        <w:pStyle w:val="Textodenotaderodap"/>
        <w:jc w:val="both"/>
        <w:rPr>
          <w:rFonts w:ascii="Times New Roman" w:hAnsi="Times New Roman" w:cs="Times New Roman"/>
          <w:color w:val="000000" w:themeColor="text1"/>
          <w:sz w:val="22"/>
          <w:szCs w:val="22"/>
        </w:rPr>
      </w:pPr>
    </w:p>
  </w:footnote>
  <w:footnote w:id="18">
    <w:p w14:paraId="2DEBCA05" w14:textId="47D64DC4" w:rsidR="00AA060E" w:rsidRPr="00E61EE2" w:rsidRDefault="00AA060E" w:rsidP="00E61EE2">
      <w:pPr>
        <w:pStyle w:val="Textodenotaderodap"/>
        <w:jc w:val="both"/>
        <w:rPr>
          <w:rFonts w:ascii="Times New Roman" w:hAnsi="Times New Roman" w:cs="Times New Roman"/>
          <w:color w:val="000000"/>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w:t>
      </w:r>
      <w:r w:rsidRPr="00E61EE2">
        <w:rPr>
          <w:rFonts w:ascii="Times New Roman" w:hAnsi="Times New Roman" w:cs="Times New Roman"/>
          <w:color w:val="000000"/>
          <w:sz w:val="22"/>
          <w:szCs w:val="22"/>
        </w:rPr>
        <w:t xml:space="preserve"> Revista de Ecologia e Desenvolvimento. Ano 2. </w:t>
      </w:r>
      <w:proofErr w:type="gramStart"/>
      <w:r w:rsidRPr="00E61EE2">
        <w:rPr>
          <w:rFonts w:ascii="Times New Roman" w:hAnsi="Times New Roman" w:cs="Times New Roman"/>
          <w:color w:val="000000"/>
          <w:sz w:val="22"/>
          <w:szCs w:val="22"/>
        </w:rPr>
        <w:t>nº27</w:t>
      </w:r>
      <w:proofErr w:type="gramEnd"/>
      <w:r w:rsidRPr="00E61EE2">
        <w:rPr>
          <w:rFonts w:ascii="Times New Roman" w:hAnsi="Times New Roman" w:cs="Times New Roman"/>
          <w:color w:val="000000"/>
          <w:sz w:val="22"/>
          <w:szCs w:val="22"/>
        </w:rPr>
        <w:t xml:space="preserve">. Ed.3º Mundo Ltda. Maio, 1993, p30 a </w:t>
      </w:r>
      <w:proofErr w:type="gramStart"/>
      <w:r w:rsidRPr="00E61EE2">
        <w:rPr>
          <w:rFonts w:ascii="Times New Roman" w:hAnsi="Times New Roman" w:cs="Times New Roman"/>
          <w:color w:val="000000"/>
          <w:sz w:val="22"/>
          <w:szCs w:val="22"/>
        </w:rPr>
        <w:t>37</w:t>
      </w:r>
      <w:proofErr w:type="gramEnd"/>
    </w:p>
    <w:p w14:paraId="292F4FB5" w14:textId="63DB87DD" w:rsidR="00770421" w:rsidRPr="00E61EE2" w:rsidRDefault="00770421" w:rsidP="00E61EE2">
      <w:pPr>
        <w:pStyle w:val="Textodenotaderodap"/>
        <w:spacing w:line="360" w:lineRule="auto"/>
        <w:jc w:val="both"/>
        <w:rPr>
          <w:rFonts w:ascii="Times New Roman" w:hAnsi="Times New Roman" w:cs="Times New Roman"/>
          <w:sz w:val="22"/>
          <w:szCs w:val="22"/>
        </w:rPr>
      </w:pPr>
    </w:p>
  </w:footnote>
  <w:footnote w:id="19">
    <w:p w14:paraId="5D054AD9" w14:textId="029A092A" w:rsidR="00003F4D" w:rsidRPr="00E61EE2" w:rsidRDefault="00003F4D" w:rsidP="00E61EE2">
      <w:pPr>
        <w:pStyle w:val="Textodenotaderodap"/>
        <w:jc w:val="both"/>
        <w:rPr>
          <w:rStyle w:val="normaltextrun"/>
          <w:rFonts w:ascii="Times New Roman" w:hAnsi="Times New Roman" w:cs="Times New Roman"/>
          <w:color w:val="000000" w:themeColor="text1"/>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w:t>
      </w:r>
      <w:r w:rsidRPr="00E61EE2">
        <w:rPr>
          <w:rStyle w:val="normaltextrun"/>
          <w:rFonts w:ascii="Times New Roman" w:hAnsi="Times New Roman" w:cs="Times New Roman"/>
          <w:color w:val="000000"/>
          <w:sz w:val="22"/>
          <w:szCs w:val="22"/>
          <w:shd w:val="clear" w:color="auto" w:fill="FFFFFF"/>
        </w:rPr>
        <w:t> </w:t>
      </w:r>
      <w:r w:rsidRPr="00E61EE2">
        <w:rPr>
          <w:rStyle w:val="spellingerror"/>
          <w:rFonts w:ascii="Times New Roman" w:hAnsi="Times New Roman" w:cs="Times New Roman"/>
          <w:color w:val="000000"/>
          <w:sz w:val="22"/>
          <w:szCs w:val="22"/>
          <w:shd w:val="clear" w:color="auto" w:fill="FFFFFF"/>
        </w:rPr>
        <w:t>Scheiner</w:t>
      </w:r>
      <w:r w:rsidRPr="00E61EE2">
        <w:rPr>
          <w:rStyle w:val="normaltextrun"/>
          <w:rFonts w:ascii="Times New Roman" w:hAnsi="Times New Roman" w:cs="Times New Roman"/>
          <w:color w:val="000000"/>
          <w:sz w:val="22"/>
          <w:szCs w:val="22"/>
          <w:shd w:val="clear" w:color="auto" w:fill="FFFFFF"/>
        </w:rPr>
        <w:t>, T.C.M. O uso educativo da paisagem: educação ambiental e interpretação da natureza. Boletim da Fundação Brasileira para a Conservação da Natureza, Rio de Janeiro, vol.19, p.180-192. 198</w:t>
      </w:r>
    </w:p>
  </w:footnote>
  <w:footnote w:id="20">
    <w:p w14:paraId="47CACE68" w14:textId="77777777" w:rsidR="007C11C5" w:rsidRPr="00E61EE2" w:rsidRDefault="007C11C5" w:rsidP="00E61EE2">
      <w:pPr>
        <w:pStyle w:val="NormalWeb"/>
        <w:shd w:val="clear" w:color="auto" w:fill="FFFFFF" w:themeFill="background1"/>
        <w:spacing w:before="0" w:beforeAutospacing="0" w:after="150" w:afterAutospacing="0" w:line="360" w:lineRule="atLeast"/>
        <w:ind w:right="300"/>
        <w:jc w:val="both"/>
        <w:textAlignment w:val="baseline"/>
        <w:rPr>
          <w:rFonts w:eastAsiaTheme="minorEastAsia"/>
          <w:color w:val="000000" w:themeColor="text1"/>
          <w:sz w:val="22"/>
          <w:szCs w:val="22"/>
        </w:rPr>
      </w:pPr>
      <w:r w:rsidRPr="00E61EE2">
        <w:rPr>
          <w:rStyle w:val="Refdenotaderodap"/>
          <w:rFonts w:eastAsiaTheme="minorEastAsia"/>
          <w:sz w:val="22"/>
          <w:szCs w:val="22"/>
        </w:rPr>
        <w:footnoteRef/>
      </w:r>
      <w:r w:rsidRPr="00E61EE2">
        <w:rPr>
          <w:rFonts w:eastAsiaTheme="minorEastAsia"/>
          <w:sz w:val="22"/>
          <w:szCs w:val="22"/>
        </w:rPr>
        <w:t xml:space="preserve"> </w:t>
      </w:r>
      <w:r w:rsidRPr="00E61EE2">
        <w:rPr>
          <w:rFonts w:eastAsiaTheme="minorEastAsia"/>
          <w:color w:val="000000" w:themeColor="text1"/>
          <w:sz w:val="22"/>
          <w:szCs w:val="22"/>
        </w:rPr>
        <w:t>A concessionária Foz Águas 5 é a empresa responsável pelos serviços de esgotamento sanitário na Zona Oeste da cidade. O seu escopo de atuação consiste na operação e manutenção do sistema de coleta e tratamento do esgoto doméstico, tendo como meta principal a ampliação da oferta de serviços, por meio do investimento na implantação de redes coletoras, coletores-tronco e estações de tratamento.  A concessionária realiza também a gestão comercial da água e do esgoto, que inclui a leitura e emissão de contas, ações de vistoria para regularização das instalações e verificação de uso regular de água, entre outras. Destaca-se que o abastecimento de água permanece sob os cuidados e responsabilidade da CEDAE.</w:t>
      </w:r>
    </w:p>
    <w:p w14:paraId="7DFD6ACB" w14:textId="01CC5DAF" w:rsidR="007C11C5" w:rsidRPr="00E61EE2" w:rsidRDefault="007C11C5" w:rsidP="00E61EE2">
      <w:pPr>
        <w:pStyle w:val="NormalWeb"/>
        <w:shd w:val="clear" w:color="auto" w:fill="FFFFFF"/>
        <w:spacing w:before="0" w:beforeAutospacing="0" w:after="150" w:afterAutospacing="0" w:line="360" w:lineRule="atLeast"/>
        <w:ind w:right="300"/>
        <w:jc w:val="both"/>
        <w:textAlignment w:val="baseline"/>
        <w:rPr>
          <w:color w:val="000000" w:themeColor="text1"/>
          <w:sz w:val="22"/>
          <w:szCs w:val="22"/>
        </w:rPr>
      </w:pPr>
      <w:r w:rsidRPr="00E61EE2">
        <w:rPr>
          <w:color w:val="000000" w:themeColor="text1"/>
          <w:sz w:val="22"/>
          <w:szCs w:val="22"/>
        </w:rPr>
        <w:t xml:space="preserve">Atua em 21 bairros, situados na Área de Planejamento 5 (que corresponde a 48% de todo o território municipal): Deodoro, Vila Militar, Campo dos Afonsos, Jardim Sulacap, Magalhães Bastos, Realengo, Padre Miguel, Bangu, </w:t>
      </w:r>
      <w:proofErr w:type="spellStart"/>
      <w:r w:rsidRPr="00E61EE2">
        <w:rPr>
          <w:color w:val="000000" w:themeColor="text1"/>
          <w:sz w:val="22"/>
          <w:szCs w:val="22"/>
        </w:rPr>
        <w:t>Gericinó</w:t>
      </w:r>
      <w:proofErr w:type="spellEnd"/>
      <w:r w:rsidRPr="00E61EE2">
        <w:rPr>
          <w:color w:val="000000" w:themeColor="text1"/>
          <w:sz w:val="22"/>
          <w:szCs w:val="22"/>
        </w:rPr>
        <w:t xml:space="preserve">, Senador Camará, Santíssimo, Campo Grande, Senador Vasconcelos, </w:t>
      </w:r>
      <w:proofErr w:type="spellStart"/>
      <w:r w:rsidRPr="00E61EE2">
        <w:rPr>
          <w:color w:val="000000" w:themeColor="text1"/>
          <w:sz w:val="22"/>
          <w:szCs w:val="22"/>
        </w:rPr>
        <w:t>Inhoaíba</w:t>
      </w:r>
      <w:proofErr w:type="spellEnd"/>
      <w:r w:rsidRPr="00E61EE2">
        <w:rPr>
          <w:color w:val="000000" w:themeColor="text1"/>
          <w:sz w:val="22"/>
          <w:szCs w:val="22"/>
        </w:rPr>
        <w:t xml:space="preserve">, Cosmos, Paciência, Santa Cruz, </w:t>
      </w:r>
      <w:proofErr w:type="spellStart"/>
      <w:r w:rsidRPr="00E61EE2">
        <w:rPr>
          <w:color w:val="000000" w:themeColor="text1"/>
          <w:sz w:val="22"/>
          <w:szCs w:val="22"/>
        </w:rPr>
        <w:t>Sepetiba</w:t>
      </w:r>
      <w:proofErr w:type="spellEnd"/>
      <w:r w:rsidRPr="00E61EE2">
        <w:rPr>
          <w:color w:val="000000" w:themeColor="text1"/>
          <w:sz w:val="22"/>
          <w:szCs w:val="22"/>
        </w:rPr>
        <w:t xml:space="preserve">, </w:t>
      </w:r>
      <w:proofErr w:type="spellStart"/>
      <w:r w:rsidRPr="00E61EE2">
        <w:rPr>
          <w:color w:val="000000" w:themeColor="text1"/>
          <w:sz w:val="22"/>
          <w:szCs w:val="22"/>
        </w:rPr>
        <w:t>Guaratiba</w:t>
      </w:r>
      <w:proofErr w:type="spellEnd"/>
      <w:r w:rsidRPr="00E61EE2">
        <w:rPr>
          <w:color w:val="000000" w:themeColor="text1"/>
          <w:sz w:val="22"/>
          <w:szCs w:val="22"/>
        </w:rPr>
        <w:t xml:space="preserve">, Barra de </w:t>
      </w:r>
      <w:proofErr w:type="spellStart"/>
      <w:r w:rsidRPr="00E61EE2">
        <w:rPr>
          <w:color w:val="000000" w:themeColor="text1"/>
          <w:sz w:val="22"/>
          <w:szCs w:val="22"/>
        </w:rPr>
        <w:t>Guaratiba</w:t>
      </w:r>
      <w:proofErr w:type="spellEnd"/>
      <w:r w:rsidRPr="00E61EE2">
        <w:rPr>
          <w:color w:val="000000" w:themeColor="text1"/>
          <w:sz w:val="22"/>
          <w:szCs w:val="22"/>
        </w:rPr>
        <w:t xml:space="preserve"> e Pedra de </w:t>
      </w:r>
      <w:proofErr w:type="spellStart"/>
      <w:r w:rsidRPr="00E61EE2">
        <w:rPr>
          <w:color w:val="000000" w:themeColor="text1"/>
          <w:sz w:val="22"/>
          <w:szCs w:val="22"/>
        </w:rPr>
        <w:t>Guaratiba</w:t>
      </w:r>
      <w:proofErr w:type="spellEnd"/>
      <w:r w:rsidRPr="00E61EE2">
        <w:rPr>
          <w:color w:val="000000" w:themeColor="text1"/>
          <w:sz w:val="22"/>
          <w:szCs w:val="22"/>
        </w:rPr>
        <w:t>. Fonte: site Foz água 5.</w:t>
      </w:r>
    </w:p>
    <w:p w14:paraId="4B4F3CE0" w14:textId="45E56D2A" w:rsidR="007C11C5" w:rsidRPr="00E61EE2" w:rsidRDefault="007C11C5" w:rsidP="00E61EE2">
      <w:pPr>
        <w:pStyle w:val="Textodenotaderodap"/>
        <w:jc w:val="both"/>
        <w:rPr>
          <w:rFonts w:ascii="Times New Roman" w:hAnsi="Times New Roman" w:cs="Times New Roman"/>
          <w:color w:val="000000" w:themeColor="text1"/>
          <w:sz w:val="22"/>
          <w:szCs w:val="22"/>
        </w:rPr>
      </w:pPr>
    </w:p>
  </w:footnote>
  <w:footnote w:id="21">
    <w:p w14:paraId="72BFBB74" w14:textId="503B4FF1" w:rsidR="00E031AB" w:rsidRPr="00E61EE2" w:rsidRDefault="00E031AB" w:rsidP="00E61EE2">
      <w:pPr>
        <w:pStyle w:val="Textodenotaderodap"/>
        <w:jc w:val="both"/>
        <w:rPr>
          <w:rFonts w:ascii="Times New Roman" w:hAnsi="Times New Roman" w:cs="Times New Roman"/>
          <w:sz w:val="22"/>
          <w:szCs w:val="22"/>
        </w:rPr>
      </w:pPr>
      <w:r w:rsidRPr="00E61EE2">
        <w:rPr>
          <w:rStyle w:val="Refdenotaderodap"/>
          <w:rFonts w:ascii="Times New Roman" w:hAnsi="Times New Roman" w:cs="Times New Roman"/>
          <w:sz w:val="22"/>
          <w:szCs w:val="22"/>
        </w:rPr>
        <w:footnoteRef/>
      </w:r>
      <w:r w:rsidRPr="00E61EE2">
        <w:rPr>
          <w:rFonts w:ascii="Times New Roman" w:hAnsi="Times New Roman" w:cs="Times New Roman"/>
          <w:sz w:val="22"/>
          <w:szCs w:val="22"/>
        </w:rPr>
        <w:t xml:space="preserve"> Segundo o Instituto Trata Brasil</w:t>
      </w:r>
    </w:p>
  </w:footnote>
  <w:footnote w:id="22">
    <w:p w14:paraId="32D2FA4F" w14:textId="316CD052" w:rsidR="009F0006" w:rsidRPr="00E61EE2" w:rsidRDefault="009F0006" w:rsidP="00E61EE2">
      <w:pPr>
        <w:pStyle w:val="Textodenotaderodap"/>
        <w:jc w:val="both"/>
        <w:rPr>
          <w:rFonts w:ascii="Times New Roman" w:eastAsiaTheme="minorEastAsia" w:hAnsi="Times New Roman" w:cs="Times New Roman"/>
          <w:color w:val="000000" w:themeColor="text1"/>
          <w:sz w:val="22"/>
          <w:szCs w:val="22"/>
        </w:rPr>
      </w:pPr>
      <w:r w:rsidRPr="00E61EE2">
        <w:rPr>
          <w:rStyle w:val="Refdenotaderodap"/>
          <w:rFonts w:ascii="Times New Roman" w:eastAsiaTheme="minorEastAsia" w:hAnsi="Times New Roman" w:cs="Times New Roman"/>
          <w:sz w:val="22"/>
          <w:szCs w:val="22"/>
        </w:rPr>
        <w:footnoteRef/>
      </w:r>
      <w:r w:rsidRPr="00E61EE2">
        <w:rPr>
          <w:rFonts w:ascii="Times New Roman" w:eastAsiaTheme="minorEastAsia" w:hAnsi="Times New Roman" w:cs="Times New Roman"/>
          <w:color w:val="000000" w:themeColor="text1"/>
          <w:sz w:val="22"/>
          <w:szCs w:val="22"/>
        </w:rPr>
        <w:t xml:space="preserve"> Início com fins legais em 2008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B5676"/>
    <w:rsid w:val="00003F4D"/>
    <w:rsid w:val="0005230D"/>
    <w:rsid w:val="000D3415"/>
    <w:rsid w:val="000E3C81"/>
    <w:rsid w:val="001833A3"/>
    <w:rsid w:val="00197111"/>
    <w:rsid w:val="001B0CAE"/>
    <w:rsid w:val="001B222C"/>
    <w:rsid w:val="001F324B"/>
    <w:rsid w:val="00201793"/>
    <w:rsid w:val="00220531"/>
    <w:rsid w:val="0023358F"/>
    <w:rsid w:val="00340ED8"/>
    <w:rsid w:val="00351E19"/>
    <w:rsid w:val="003906DB"/>
    <w:rsid w:val="00413FE5"/>
    <w:rsid w:val="004C0B76"/>
    <w:rsid w:val="00517F33"/>
    <w:rsid w:val="00545519"/>
    <w:rsid w:val="00552594"/>
    <w:rsid w:val="00590890"/>
    <w:rsid w:val="005B0DA5"/>
    <w:rsid w:val="005F7282"/>
    <w:rsid w:val="00621A6C"/>
    <w:rsid w:val="00657C47"/>
    <w:rsid w:val="00695B87"/>
    <w:rsid w:val="006D14B1"/>
    <w:rsid w:val="0076608E"/>
    <w:rsid w:val="00770421"/>
    <w:rsid w:val="007C11C5"/>
    <w:rsid w:val="00803011"/>
    <w:rsid w:val="00823C32"/>
    <w:rsid w:val="00966193"/>
    <w:rsid w:val="00987E49"/>
    <w:rsid w:val="009C672C"/>
    <w:rsid w:val="009D15C9"/>
    <w:rsid w:val="009F0006"/>
    <w:rsid w:val="00A0722A"/>
    <w:rsid w:val="00A129FA"/>
    <w:rsid w:val="00A1522C"/>
    <w:rsid w:val="00AA060E"/>
    <w:rsid w:val="00AF4981"/>
    <w:rsid w:val="00AF5758"/>
    <w:rsid w:val="00B12197"/>
    <w:rsid w:val="00B60C3A"/>
    <w:rsid w:val="00BB69FB"/>
    <w:rsid w:val="00BF1C5E"/>
    <w:rsid w:val="00C32307"/>
    <w:rsid w:val="00C851E6"/>
    <w:rsid w:val="00D46273"/>
    <w:rsid w:val="00DF1455"/>
    <w:rsid w:val="00E031AB"/>
    <w:rsid w:val="00E14C08"/>
    <w:rsid w:val="00E61EE2"/>
    <w:rsid w:val="00EC7188"/>
    <w:rsid w:val="00EE2EFA"/>
    <w:rsid w:val="00F109EA"/>
    <w:rsid w:val="00F243A0"/>
    <w:rsid w:val="00FA33D0"/>
    <w:rsid w:val="00FC36CF"/>
    <w:rsid w:val="05D7900C"/>
    <w:rsid w:val="227EE16B"/>
    <w:rsid w:val="307C4494"/>
    <w:rsid w:val="3F6B9FCF"/>
    <w:rsid w:val="6A2D0E09"/>
    <w:rsid w:val="6D0B5676"/>
    <w:rsid w:val="6E90C997"/>
    <w:rsid w:val="7181DBB6"/>
    <w:rsid w:val="7561FE3D"/>
    <w:rsid w:val="7C32895D"/>
    <w:rsid w:val="7F6850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E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notaderodap">
    <w:name w:val="footnote reference"/>
    <w:basedOn w:val="Fontepargpadro"/>
    <w:uiPriority w:val="99"/>
    <w:semiHidden/>
    <w:unhideWhenUsed/>
    <w:rPr>
      <w:vertAlign w:val="superscript"/>
    </w:rPr>
  </w:style>
  <w:style w:type="character" w:customStyle="1" w:styleId="TextodenotaderodapChar">
    <w:name w:val="Texto de nota de rodapé Char"/>
    <w:basedOn w:val="Fontepargpadro"/>
    <w:link w:val="Textodenotaderodap"/>
    <w:uiPriority w:val="99"/>
    <w:semiHidden/>
    <w:rPr>
      <w:sz w:val="20"/>
      <w:szCs w:val="20"/>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paragraph" w:styleId="Textodebalo">
    <w:name w:val="Balloon Text"/>
    <w:basedOn w:val="Normal"/>
    <w:link w:val="TextodebaloChar"/>
    <w:uiPriority w:val="99"/>
    <w:semiHidden/>
    <w:unhideWhenUsed/>
    <w:rsid w:val="006D14B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D14B1"/>
    <w:rPr>
      <w:rFonts w:ascii="Tahoma" w:hAnsi="Tahoma" w:cs="Tahoma"/>
      <w:sz w:val="16"/>
      <w:szCs w:val="16"/>
    </w:rPr>
  </w:style>
  <w:style w:type="character" w:styleId="Refdecomentrio">
    <w:name w:val="annotation reference"/>
    <w:basedOn w:val="Fontepargpadro"/>
    <w:uiPriority w:val="99"/>
    <w:semiHidden/>
    <w:unhideWhenUsed/>
    <w:rsid w:val="00197111"/>
    <w:rPr>
      <w:sz w:val="16"/>
      <w:szCs w:val="16"/>
    </w:rPr>
  </w:style>
  <w:style w:type="paragraph" w:styleId="Textodecomentrio">
    <w:name w:val="annotation text"/>
    <w:basedOn w:val="Normal"/>
    <w:link w:val="TextodecomentrioChar"/>
    <w:uiPriority w:val="99"/>
    <w:semiHidden/>
    <w:unhideWhenUsed/>
    <w:rsid w:val="0019711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97111"/>
    <w:rPr>
      <w:sz w:val="20"/>
      <w:szCs w:val="20"/>
    </w:rPr>
  </w:style>
  <w:style w:type="paragraph" w:styleId="Assuntodocomentrio">
    <w:name w:val="annotation subject"/>
    <w:basedOn w:val="Textodecomentrio"/>
    <w:next w:val="Textodecomentrio"/>
    <w:link w:val="AssuntodocomentrioChar"/>
    <w:uiPriority w:val="99"/>
    <w:semiHidden/>
    <w:unhideWhenUsed/>
    <w:rsid w:val="00197111"/>
    <w:rPr>
      <w:b/>
      <w:bCs/>
    </w:rPr>
  </w:style>
  <w:style w:type="character" w:customStyle="1" w:styleId="AssuntodocomentrioChar">
    <w:name w:val="Assunto do comentário Char"/>
    <w:basedOn w:val="TextodecomentrioChar"/>
    <w:link w:val="Assuntodocomentrio"/>
    <w:uiPriority w:val="99"/>
    <w:semiHidden/>
    <w:rsid w:val="00197111"/>
    <w:rPr>
      <w:b/>
      <w:bCs/>
      <w:sz w:val="20"/>
      <w:szCs w:val="20"/>
    </w:rPr>
  </w:style>
  <w:style w:type="paragraph" w:styleId="Cabealho">
    <w:name w:val="header"/>
    <w:basedOn w:val="Normal"/>
    <w:link w:val="CabealhoChar"/>
    <w:uiPriority w:val="99"/>
    <w:unhideWhenUsed/>
    <w:rsid w:val="003906D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06DB"/>
  </w:style>
  <w:style w:type="paragraph" w:styleId="Rodap">
    <w:name w:val="footer"/>
    <w:basedOn w:val="Normal"/>
    <w:link w:val="RodapChar"/>
    <w:uiPriority w:val="99"/>
    <w:unhideWhenUsed/>
    <w:rsid w:val="003906DB"/>
    <w:pPr>
      <w:tabs>
        <w:tab w:val="center" w:pos="4252"/>
        <w:tab w:val="right" w:pos="8504"/>
      </w:tabs>
      <w:spacing w:after="0" w:line="240" w:lineRule="auto"/>
    </w:pPr>
  </w:style>
  <w:style w:type="character" w:customStyle="1" w:styleId="RodapChar">
    <w:name w:val="Rodapé Char"/>
    <w:basedOn w:val="Fontepargpadro"/>
    <w:link w:val="Rodap"/>
    <w:uiPriority w:val="99"/>
    <w:rsid w:val="003906DB"/>
  </w:style>
  <w:style w:type="paragraph" w:styleId="Textodenotadefim">
    <w:name w:val="endnote text"/>
    <w:basedOn w:val="Normal"/>
    <w:link w:val="TextodenotadefimChar"/>
    <w:uiPriority w:val="99"/>
    <w:semiHidden/>
    <w:unhideWhenUsed/>
    <w:rsid w:val="00EC718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EC7188"/>
    <w:rPr>
      <w:sz w:val="20"/>
      <w:szCs w:val="20"/>
    </w:rPr>
  </w:style>
  <w:style w:type="character" w:styleId="Refdenotadefim">
    <w:name w:val="endnote reference"/>
    <w:basedOn w:val="Fontepargpadro"/>
    <w:uiPriority w:val="99"/>
    <w:semiHidden/>
    <w:unhideWhenUsed/>
    <w:rsid w:val="00EC7188"/>
    <w:rPr>
      <w:vertAlign w:val="superscript"/>
    </w:rPr>
  </w:style>
  <w:style w:type="paragraph" w:styleId="NormalWeb">
    <w:name w:val="Normal (Web)"/>
    <w:basedOn w:val="Normal"/>
    <w:uiPriority w:val="99"/>
    <w:unhideWhenUsed/>
    <w:rsid w:val="001833A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833A3"/>
    <w:rPr>
      <w:i/>
      <w:iCs/>
    </w:rPr>
  </w:style>
  <w:style w:type="character" w:styleId="Hyperlink">
    <w:name w:val="Hyperlink"/>
    <w:basedOn w:val="Fontepargpadro"/>
    <w:uiPriority w:val="99"/>
    <w:semiHidden/>
    <w:unhideWhenUsed/>
    <w:rsid w:val="007C11C5"/>
    <w:rPr>
      <w:color w:val="0000FF"/>
      <w:u w:val="single"/>
    </w:rPr>
  </w:style>
  <w:style w:type="character" w:customStyle="1" w:styleId="normaltextrun">
    <w:name w:val="normaltextrun"/>
    <w:basedOn w:val="Fontepargpadro"/>
    <w:rsid w:val="004C0B76"/>
  </w:style>
  <w:style w:type="character" w:customStyle="1" w:styleId="eop">
    <w:name w:val="eop"/>
    <w:basedOn w:val="Fontepargpadro"/>
    <w:rsid w:val="004C0B76"/>
  </w:style>
  <w:style w:type="character" w:customStyle="1" w:styleId="spellingerror">
    <w:name w:val="spellingerror"/>
    <w:basedOn w:val="Fontepargpadro"/>
    <w:rsid w:val="004C0B76"/>
  </w:style>
  <w:style w:type="character" w:customStyle="1" w:styleId="scxw214155598">
    <w:name w:val="scxw214155598"/>
    <w:basedOn w:val="Fontepargpadro"/>
    <w:rsid w:val="004C0B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notaderodap">
    <w:name w:val="footnote reference"/>
    <w:basedOn w:val="Fontepargpadro"/>
    <w:uiPriority w:val="99"/>
    <w:semiHidden/>
    <w:unhideWhenUsed/>
    <w:rPr>
      <w:vertAlign w:val="superscript"/>
    </w:rPr>
  </w:style>
  <w:style w:type="character" w:customStyle="1" w:styleId="TextodenotaderodapChar">
    <w:name w:val="Texto de nota de rodapé Char"/>
    <w:basedOn w:val="Fontepargpadro"/>
    <w:link w:val="Textodenotaderodap"/>
    <w:uiPriority w:val="99"/>
    <w:semiHidden/>
    <w:rPr>
      <w:sz w:val="20"/>
      <w:szCs w:val="20"/>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paragraph" w:styleId="Textodebalo">
    <w:name w:val="Balloon Text"/>
    <w:basedOn w:val="Normal"/>
    <w:link w:val="TextodebaloChar"/>
    <w:uiPriority w:val="99"/>
    <w:semiHidden/>
    <w:unhideWhenUsed/>
    <w:rsid w:val="006D14B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D14B1"/>
    <w:rPr>
      <w:rFonts w:ascii="Tahoma" w:hAnsi="Tahoma" w:cs="Tahoma"/>
      <w:sz w:val="16"/>
      <w:szCs w:val="16"/>
    </w:rPr>
  </w:style>
  <w:style w:type="character" w:styleId="Refdecomentrio">
    <w:name w:val="annotation reference"/>
    <w:basedOn w:val="Fontepargpadro"/>
    <w:uiPriority w:val="99"/>
    <w:semiHidden/>
    <w:unhideWhenUsed/>
    <w:rsid w:val="00197111"/>
    <w:rPr>
      <w:sz w:val="16"/>
      <w:szCs w:val="16"/>
    </w:rPr>
  </w:style>
  <w:style w:type="paragraph" w:styleId="Textodecomentrio">
    <w:name w:val="annotation text"/>
    <w:basedOn w:val="Normal"/>
    <w:link w:val="TextodecomentrioChar"/>
    <w:uiPriority w:val="99"/>
    <w:semiHidden/>
    <w:unhideWhenUsed/>
    <w:rsid w:val="0019711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97111"/>
    <w:rPr>
      <w:sz w:val="20"/>
      <w:szCs w:val="20"/>
    </w:rPr>
  </w:style>
  <w:style w:type="paragraph" w:styleId="Assuntodocomentrio">
    <w:name w:val="annotation subject"/>
    <w:basedOn w:val="Textodecomentrio"/>
    <w:next w:val="Textodecomentrio"/>
    <w:link w:val="AssuntodocomentrioChar"/>
    <w:uiPriority w:val="99"/>
    <w:semiHidden/>
    <w:unhideWhenUsed/>
    <w:rsid w:val="00197111"/>
    <w:rPr>
      <w:b/>
      <w:bCs/>
    </w:rPr>
  </w:style>
  <w:style w:type="character" w:customStyle="1" w:styleId="AssuntodocomentrioChar">
    <w:name w:val="Assunto do comentário Char"/>
    <w:basedOn w:val="TextodecomentrioChar"/>
    <w:link w:val="Assuntodocomentrio"/>
    <w:uiPriority w:val="99"/>
    <w:semiHidden/>
    <w:rsid w:val="00197111"/>
    <w:rPr>
      <w:b/>
      <w:bCs/>
      <w:sz w:val="20"/>
      <w:szCs w:val="20"/>
    </w:rPr>
  </w:style>
  <w:style w:type="paragraph" w:styleId="Cabealho">
    <w:name w:val="header"/>
    <w:basedOn w:val="Normal"/>
    <w:link w:val="CabealhoChar"/>
    <w:uiPriority w:val="99"/>
    <w:unhideWhenUsed/>
    <w:rsid w:val="003906D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06DB"/>
  </w:style>
  <w:style w:type="paragraph" w:styleId="Rodap">
    <w:name w:val="footer"/>
    <w:basedOn w:val="Normal"/>
    <w:link w:val="RodapChar"/>
    <w:uiPriority w:val="99"/>
    <w:unhideWhenUsed/>
    <w:rsid w:val="003906DB"/>
    <w:pPr>
      <w:tabs>
        <w:tab w:val="center" w:pos="4252"/>
        <w:tab w:val="right" w:pos="8504"/>
      </w:tabs>
      <w:spacing w:after="0" w:line="240" w:lineRule="auto"/>
    </w:pPr>
  </w:style>
  <w:style w:type="character" w:customStyle="1" w:styleId="RodapChar">
    <w:name w:val="Rodapé Char"/>
    <w:basedOn w:val="Fontepargpadro"/>
    <w:link w:val="Rodap"/>
    <w:uiPriority w:val="99"/>
    <w:rsid w:val="003906DB"/>
  </w:style>
  <w:style w:type="paragraph" w:styleId="Textodenotadefim">
    <w:name w:val="endnote text"/>
    <w:basedOn w:val="Normal"/>
    <w:link w:val="TextodenotadefimChar"/>
    <w:uiPriority w:val="99"/>
    <w:semiHidden/>
    <w:unhideWhenUsed/>
    <w:rsid w:val="00EC718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EC7188"/>
    <w:rPr>
      <w:sz w:val="20"/>
      <w:szCs w:val="20"/>
    </w:rPr>
  </w:style>
  <w:style w:type="character" w:styleId="Refdenotadefim">
    <w:name w:val="endnote reference"/>
    <w:basedOn w:val="Fontepargpadro"/>
    <w:uiPriority w:val="99"/>
    <w:semiHidden/>
    <w:unhideWhenUsed/>
    <w:rsid w:val="00EC7188"/>
    <w:rPr>
      <w:vertAlign w:val="superscript"/>
    </w:rPr>
  </w:style>
  <w:style w:type="paragraph" w:styleId="NormalWeb">
    <w:name w:val="Normal (Web)"/>
    <w:basedOn w:val="Normal"/>
    <w:uiPriority w:val="99"/>
    <w:unhideWhenUsed/>
    <w:rsid w:val="001833A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833A3"/>
    <w:rPr>
      <w:i/>
      <w:iCs/>
    </w:rPr>
  </w:style>
  <w:style w:type="character" w:styleId="Hyperlink">
    <w:name w:val="Hyperlink"/>
    <w:basedOn w:val="Fontepargpadro"/>
    <w:uiPriority w:val="99"/>
    <w:semiHidden/>
    <w:unhideWhenUsed/>
    <w:rsid w:val="007C11C5"/>
    <w:rPr>
      <w:color w:val="0000FF"/>
      <w:u w:val="single"/>
    </w:rPr>
  </w:style>
  <w:style w:type="character" w:customStyle="1" w:styleId="normaltextrun">
    <w:name w:val="normaltextrun"/>
    <w:basedOn w:val="Fontepargpadro"/>
    <w:rsid w:val="004C0B76"/>
  </w:style>
  <w:style w:type="character" w:customStyle="1" w:styleId="eop">
    <w:name w:val="eop"/>
    <w:basedOn w:val="Fontepargpadro"/>
    <w:rsid w:val="004C0B76"/>
  </w:style>
  <w:style w:type="character" w:customStyle="1" w:styleId="spellingerror">
    <w:name w:val="spellingerror"/>
    <w:basedOn w:val="Fontepargpadro"/>
    <w:rsid w:val="004C0B76"/>
  </w:style>
  <w:style w:type="character" w:customStyle="1" w:styleId="scxw214155598">
    <w:name w:val="scxw214155598"/>
    <w:basedOn w:val="Fontepargpadro"/>
    <w:rsid w:val="004C0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25577">
      <w:bodyDiv w:val="1"/>
      <w:marLeft w:val="0"/>
      <w:marRight w:val="0"/>
      <w:marTop w:val="0"/>
      <w:marBottom w:val="0"/>
      <w:divBdr>
        <w:top w:val="none" w:sz="0" w:space="0" w:color="auto"/>
        <w:left w:val="none" w:sz="0" w:space="0" w:color="auto"/>
        <w:bottom w:val="none" w:sz="0" w:space="0" w:color="auto"/>
        <w:right w:val="none" w:sz="0" w:space="0" w:color="auto"/>
      </w:divBdr>
    </w:div>
    <w:div w:id="269974194">
      <w:bodyDiv w:val="1"/>
      <w:marLeft w:val="0"/>
      <w:marRight w:val="0"/>
      <w:marTop w:val="0"/>
      <w:marBottom w:val="0"/>
      <w:divBdr>
        <w:top w:val="none" w:sz="0" w:space="0" w:color="auto"/>
        <w:left w:val="none" w:sz="0" w:space="0" w:color="auto"/>
        <w:bottom w:val="none" w:sz="0" w:space="0" w:color="auto"/>
        <w:right w:val="none" w:sz="0" w:space="0" w:color="auto"/>
      </w:divBdr>
    </w:div>
    <w:div w:id="285434722">
      <w:bodyDiv w:val="1"/>
      <w:marLeft w:val="0"/>
      <w:marRight w:val="0"/>
      <w:marTop w:val="0"/>
      <w:marBottom w:val="0"/>
      <w:divBdr>
        <w:top w:val="none" w:sz="0" w:space="0" w:color="auto"/>
        <w:left w:val="none" w:sz="0" w:space="0" w:color="auto"/>
        <w:bottom w:val="none" w:sz="0" w:space="0" w:color="auto"/>
        <w:right w:val="none" w:sz="0" w:space="0" w:color="auto"/>
      </w:divBdr>
    </w:div>
    <w:div w:id="638725382">
      <w:bodyDiv w:val="1"/>
      <w:marLeft w:val="0"/>
      <w:marRight w:val="0"/>
      <w:marTop w:val="0"/>
      <w:marBottom w:val="0"/>
      <w:divBdr>
        <w:top w:val="none" w:sz="0" w:space="0" w:color="auto"/>
        <w:left w:val="none" w:sz="0" w:space="0" w:color="auto"/>
        <w:bottom w:val="none" w:sz="0" w:space="0" w:color="auto"/>
        <w:right w:val="none" w:sz="0" w:space="0" w:color="auto"/>
      </w:divBdr>
    </w:div>
    <w:div w:id="872498664">
      <w:bodyDiv w:val="1"/>
      <w:marLeft w:val="0"/>
      <w:marRight w:val="0"/>
      <w:marTop w:val="0"/>
      <w:marBottom w:val="0"/>
      <w:divBdr>
        <w:top w:val="none" w:sz="0" w:space="0" w:color="auto"/>
        <w:left w:val="none" w:sz="0" w:space="0" w:color="auto"/>
        <w:bottom w:val="none" w:sz="0" w:space="0" w:color="auto"/>
        <w:right w:val="none" w:sz="0" w:space="0" w:color="auto"/>
      </w:divBdr>
    </w:div>
    <w:div w:id="941104581">
      <w:bodyDiv w:val="1"/>
      <w:marLeft w:val="0"/>
      <w:marRight w:val="0"/>
      <w:marTop w:val="0"/>
      <w:marBottom w:val="0"/>
      <w:divBdr>
        <w:top w:val="none" w:sz="0" w:space="0" w:color="auto"/>
        <w:left w:val="none" w:sz="0" w:space="0" w:color="auto"/>
        <w:bottom w:val="none" w:sz="0" w:space="0" w:color="auto"/>
        <w:right w:val="none" w:sz="0" w:space="0" w:color="auto"/>
      </w:divBdr>
    </w:div>
    <w:div w:id="1062680896">
      <w:bodyDiv w:val="1"/>
      <w:marLeft w:val="0"/>
      <w:marRight w:val="0"/>
      <w:marTop w:val="0"/>
      <w:marBottom w:val="0"/>
      <w:divBdr>
        <w:top w:val="none" w:sz="0" w:space="0" w:color="auto"/>
        <w:left w:val="none" w:sz="0" w:space="0" w:color="auto"/>
        <w:bottom w:val="none" w:sz="0" w:space="0" w:color="auto"/>
        <w:right w:val="none" w:sz="0" w:space="0" w:color="auto"/>
      </w:divBdr>
    </w:div>
    <w:div w:id="1080448772">
      <w:bodyDiv w:val="1"/>
      <w:marLeft w:val="0"/>
      <w:marRight w:val="0"/>
      <w:marTop w:val="0"/>
      <w:marBottom w:val="0"/>
      <w:divBdr>
        <w:top w:val="none" w:sz="0" w:space="0" w:color="auto"/>
        <w:left w:val="none" w:sz="0" w:space="0" w:color="auto"/>
        <w:bottom w:val="none" w:sz="0" w:space="0" w:color="auto"/>
        <w:right w:val="none" w:sz="0" w:space="0" w:color="auto"/>
      </w:divBdr>
    </w:div>
    <w:div w:id="138151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7AAFF25-3E7E-4609-8B21-27D8D6E1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5387</Words>
  <Characters>29095</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34414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Caio Araujo</dc:creator>
  <cp:lastModifiedBy>Administrador</cp:lastModifiedBy>
  <cp:revision>2</cp:revision>
  <dcterms:created xsi:type="dcterms:W3CDTF">2017-12-09T23:13:00Z</dcterms:created>
  <dcterms:modified xsi:type="dcterms:W3CDTF">2017-12-09T23:13:00Z</dcterms:modified>
</cp:coreProperties>
</file>