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FEBC" w14:textId="77777777" w:rsidR="000E0134" w:rsidRDefault="00000000">
      <w:pPr>
        <w:jc w:val="center"/>
        <w:rPr>
          <w:rFonts w:ascii="Times New Roman" w:eastAsia="宋体" w:hAnsi="Times New Roman" w:cs="Times New Roman"/>
          <w:bCs/>
          <w:sz w:val="28"/>
          <w:szCs w:val="28"/>
          <w:lang w:bidi="ar"/>
        </w:rPr>
      </w:pPr>
      <w:r>
        <w:rPr>
          <w:rFonts w:ascii="Times New Roman" w:eastAsia="宋体" w:hAnsi="Times New Roman" w:cs="Times New Roman"/>
          <w:noProof/>
          <w:sz w:val="44"/>
          <w:szCs w:val="44"/>
        </w:rPr>
        <w:drawing>
          <wp:anchor distT="0" distB="0" distL="114300" distR="114300" simplePos="0" relativeHeight="251659264" behindDoc="0" locked="0" layoutInCell="1" allowOverlap="1" wp14:anchorId="26069EAA" wp14:editId="6701A6B6">
            <wp:simplePos x="0" y="0"/>
            <wp:positionH relativeFrom="margin">
              <wp:posOffset>-27305</wp:posOffset>
            </wp:positionH>
            <wp:positionV relativeFrom="margin">
              <wp:posOffset>-237490</wp:posOffset>
            </wp:positionV>
            <wp:extent cx="5274310" cy="1511935"/>
            <wp:effectExtent l="0" t="0" r="13970" b="12065"/>
            <wp:wrapSquare wrapText="bothSides"/>
            <wp:docPr id="1026" name="图片 2"/>
            <wp:cNvGraphicFramePr/>
            <a:graphic xmlns:a="http://schemas.openxmlformats.org/drawingml/2006/main">
              <a:graphicData uri="http://schemas.openxmlformats.org/drawingml/2006/picture">
                <pic:pic xmlns:pic="http://schemas.openxmlformats.org/drawingml/2006/picture">
                  <pic:nvPicPr>
                    <pic:cNvPr id="1026" name="图片 2"/>
                    <pic:cNvPicPr/>
                  </pic:nvPicPr>
                  <pic:blipFill>
                    <a:blip r:embed="rId8" cstate="print"/>
                    <a:srcRect/>
                    <a:stretch>
                      <a:fillRect/>
                    </a:stretch>
                  </pic:blipFill>
                  <pic:spPr>
                    <a:xfrm>
                      <a:off x="0" y="0"/>
                      <a:ext cx="5274310" cy="1511935"/>
                    </a:xfrm>
                    <a:prstGeom prst="rect">
                      <a:avLst/>
                    </a:prstGeom>
                    <a:ln>
                      <a:noFill/>
                    </a:ln>
                  </pic:spPr>
                </pic:pic>
              </a:graphicData>
            </a:graphic>
          </wp:anchor>
        </w:drawing>
      </w:r>
    </w:p>
    <w:p w14:paraId="048D6757" w14:textId="77777777" w:rsidR="000E0134" w:rsidRDefault="00000000">
      <w:pPr>
        <w:jc w:val="center"/>
        <w:rPr>
          <w:rFonts w:ascii="Times New Roman" w:eastAsia="宋体" w:hAnsi="Times New Roman" w:cs="Times New Roman"/>
          <w:bCs/>
          <w:sz w:val="84"/>
          <w:szCs w:val="84"/>
          <w:lang w:bidi="ar"/>
        </w:rPr>
      </w:pPr>
      <w:r>
        <w:rPr>
          <w:rFonts w:ascii="Times New Roman" w:eastAsia="宋体" w:hAnsi="Times New Roman" w:cs="Times New Roman" w:hint="eastAsia"/>
          <w:bCs/>
          <w:sz w:val="84"/>
          <w:szCs w:val="84"/>
          <w:lang w:bidi="ar"/>
        </w:rPr>
        <w:t>算法分析与设计课程实验报告</w:t>
      </w:r>
    </w:p>
    <w:p w14:paraId="3FC21D97" w14:textId="77777777" w:rsidR="000E0134" w:rsidRDefault="000E0134">
      <w:pPr>
        <w:jc w:val="center"/>
        <w:rPr>
          <w:rFonts w:ascii="Times New Roman" w:eastAsia="宋体" w:hAnsi="Times New Roman" w:cs="Times New Roman"/>
          <w:bCs/>
          <w:sz w:val="56"/>
          <w:szCs w:val="56"/>
          <w:lang w:bidi="ar"/>
        </w:rPr>
      </w:pPr>
    </w:p>
    <w:p w14:paraId="14F61169" w14:textId="77F1219C" w:rsidR="000E0134" w:rsidRDefault="00000000">
      <w:pPr>
        <w:pStyle w:val="1"/>
        <w:widowControl/>
        <w:shd w:val="clear" w:color="auto" w:fill="FFFFFF"/>
        <w:spacing w:after="48" w:afterAutospacing="0"/>
        <w:jc w:val="center"/>
        <w:rPr>
          <w:rFonts w:cs="宋体" w:hint="default"/>
          <w:spacing w:val="80"/>
          <w:sz w:val="40"/>
          <w:szCs w:val="40"/>
        </w:rPr>
      </w:pPr>
      <w:r>
        <w:rPr>
          <w:rFonts w:cs="宋体"/>
          <w:sz w:val="40"/>
          <w:szCs w:val="40"/>
        </w:rPr>
        <w:t>基于</w:t>
      </w:r>
      <w:r w:rsidR="00D76859">
        <w:rPr>
          <w:rFonts w:cs="宋体"/>
          <w:sz w:val="40"/>
          <w:szCs w:val="40"/>
        </w:rPr>
        <w:t>线性规划</w:t>
      </w:r>
      <w:r>
        <w:rPr>
          <w:rFonts w:cs="宋体"/>
          <w:sz w:val="40"/>
          <w:szCs w:val="40"/>
        </w:rPr>
        <w:t>的生猪饲料配方优化模型设计与实现</w:t>
      </w:r>
    </w:p>
    <w:p w14:paraId="3F069DAB" w14:textId="77777777" w:rsidR="000E0134" w:rsidRDefault="000E0134">
      <w:pPr>
        <w:jc w:val="center"/>
        <w:rPr>
          <w:rFonts w:ascii="宋体" w:eastAsia="宋体" w:hAnsi="宋体" w:cs="宋体"/>
          <w:bCs/>
          <w:spacing w:val="80"/>
          <w:sz w:val="56"/>
          <w:szCs w:val="56"/>
        </w:rPr>
      </w:pPr>
    </w:p>
    <w:p w14:paraId="7BDB8F9F" w14:textId="2426F5BE" w:rsidR="000E0134" w:rsidRDefault="00000000">
      <w:pPr>
        <w:tabs>
          <w:tab w:val="left" w:pos="5200"/>
        </w:tabs>
        <w:ind w:leftChars="67" w:left="141" w:firstLineChars="350" w:firstLine="1120"/>
        <w:rPr>
          <w:rFonts w:ascii="宋体" w:eastAsia="宋体" w:hAnsi="宋体" w:cs="宋体"/>
          <w:sz w:val="32"/>
          <w:szCs w:val="32"/>
          <w:u w:val="single"/>
        </w:rPr>
      </w:pPr>
      <w:r>
        <w:rPr>
          <w:rFonts w:ascii="宋体" w:eastAsia="宋体" w:hAnsi="宋体" w:cs="宋体" w:hint="eastAsia"/>
          <w:sz w:val="32"/>
          <w:szCs w:val="32"/>
        </w:rPr>
        <w:t xml:space="preserve">指导老师 </w:t>
      </w:r>
      <w:r>
        <w:rPr>
          <w:rFonts w:ascii="宋体" w:eastAsia="宋体" w:hAnsi="宋体" w:cs="宋体" w:hint="eastAsia"/>
          <w:sz w:val="32"/>
          <w:szCs w:val="32"/>
          <w:u w:val="single"/>
        </w:rPr>
        <w:t xml:space="preserve">   朱容波                 </w:t>
      </w:r>
    </w:p>
    <w:p w14:paraId="3121B32F" w14:textId="4872B8D7" w:rsidR="000E0134" w:rsidRDefault="00000000">
      <w:pPr>
        <w:tabs>
          <w:tab w:val="left" w:pos="5200"/>
        </w:tabs>
        <w:ind w:leftChars="608" w:left="1277"/>
        <w:rPr>
          <w:rFonts w:ascii="宋体" w:eastAsia="宋体" w:hAnsi="宋体" w:cs="宋体" w:hint="eastAsia"/>
          <w:sz w:val="32"/>
          <w:szCs w:val="32"/>
          <w:u w:val="single"/>
        </w:rPr>
      </w:pPr>
      <w:r>
        <w:rPr>
          <w:rFonts w:ascii="宋体" w:eastAsia="宋体" w:hAnsi="宋体" w:cs="宋体" w:hint="eastAsia"/>
          <w:sz w:val="32"/>
          <w:szCs w:val="32"/>
        </w:rPr>
        <w:t xml:space="preserve">学生姓名 </w:t>
      </w:r>
      <w:r>
        <w:rPr>
          <w:rFonts w:ascii="宋体" w:eastAsia="宋体" w:hAnsi="宋体" w:cs="宋体" w:hint="eastAsia"/>
          <w:sz w:val="32"/>
          <w:szCs w:val="32"/>
          <w:u w:val="single"/>
        </w:rPr>
        <w:t xml:space="preserve">   </w:t>
      </w:r>
      <w:r w:rsidR="00D76859">
        <w:rPr>
          <w:rFonts w:ascii="宋体" w:eastAsia="宋体" w:hAnsi="宋体" w:cs="宋体" w:hint="eastAsia"/>
          <w:sz w:val="32"/>
          <w:szCs w:val="32"/>
          <w:u w:val="single"/>
        </w:rPr>
        <w:t>陈佳伸</w:t>
      </w:r>
      <w:r>
        <w:rPr>
          <w:rFonts w:ascii="宋体" w:eastAsia="宋体" w:hAnsi="宋体" w:cs="宋体" w:hint="eastAsia"/>
          <w:sz w:val="32"/>
          <w:szCs w:val="32"/>
          <w:u w:val="single"/>
        </w:rPr>
        <w:t>20233</w:t>
      </w:r>
      <w:r w:rsidR="00D76859">
        <w:rPr>
          <w:rFonts w:ascii="宋体" w:eastAsia="宋体" w:hAnsi="宋体" w:cs="宋体" w:hint="eastAsia"/>
          <w:sz w:val="32"/>
          <w:szCs w:val="32"/>
          <w:u w:val="single"/>
        </w:rPr>
        <w:t>1</w:t>
      </w:r>
      <w:r>
        <w:rPr>
          <w:rFonts w:ascii="宋体" w:eastAsia="宋体" w:hAnsi="宋体" w:cs="宋体" w:hint="eastAsia"/>
          <w:sz w:val="32"/>
          <w:szCs w:val="32"/>
          <w:u w:val="single"/>
        </w:rPr>
        <w:t>7220</w:t>
      </w:r>
      <w:r w:rsidR="00D76859">
        <w:rPr>
          <w:rFonts w:ascii="宋体" w:eastAsia="宋体" w:hAnsi="宋体" w:cs="宋体" w:hint="eastAsia"/>
          <w:sz w:val="32"/>
          <w:szCs w:val="32"/>
          <w:u w:val="single"/>
        </w:rPr>
        <w:t>404</w:t>
      </w:r>
      <w:r>
        <w:rPr>
          <w:rFonts w:ascii="宋体" w:eastAsia="宋体" w:hAnsi="宋体" w:cs="宋体" w:hint="eastAsia"/>
          <w:sz w:val="32"/>
          <w:szCs w:val="32"/>
          <w:u w:val="single"/>
        </w:rPr>
        <w:t xml:space="preserve"> </w:t>
      </w:r>
      <w:r w:rsidR="00D76859">
        <w:rPr>
          <w:rFonts w:ascii="宋体" w:eastAsia="宋体" w:hAnsi="宋体" w:cs="宋体" w:hint="eastAsia"/>
          <w:sz w:val="32"/>
          <w:szCs w:val="32"/>
          <w:u w:val="single"/>
        </w:rPr>
        <w:t xml:space="preserve">   </w:t>
      </w:r>
    </w:p>
    <w:p w14:paraId="74E3E59E" w14:textId="4ADECFF9" w:rsidR="000E0134" w:rsidRDefault="00000000">
      <w:pPr>
        <w:ind w:firstLineChars="400" w:firstLine="1280"/>
        <w:rPr>
          <w:rFonts w:ascii="宋体" w:eastAsia="宋体" w:hAnsi="宋体" w:cs="宋体" w:hint="eastAsia"/>
          <w:sz w:val="32"/>
          <w:szCs w:val="32"/>
          <w:u w:val="single"/>
        </w:rPr>
      </w:pPr>
      <w:r>
        <w:rPr>
          <w:rFonts w:ascii="宋体" w:eastAsia="宋体" w:hAnsi="宋体" w:cs="宋体" w:hint="eastAsia"/>
          <w:sz w:val="32"/>
          <w:szCs w:val="32"/>
        </w:rPr>
        <w:t xml:space="preserve">专业班级 </w:t>
      </w:r>
      <w:r>
        <w:rPr>
          <w:rFonts w:ascii="宋体" w:eastAsia="宋体" w:hAnsi="宋体" w:cs="宋体" w:hint="eastAsia"/>
          <w:sz w:val="32"/>
          <w:szCs w:val="32"/>
          <w:u w:val="single"/>
        </w:rPr>
        <w:t xml:space="preserve"> </w:t>
      </w:r>
      <w:r w:rsidR="00D76859">
        <w:rPr>
          <w:rFonts w:ascii="宋体" w:eastAsia="宋体" w:hAnsi="宋体" w:cs="宋体" w:hint="eastAsia"/>
          <w:sz w:val="32"/>
          <w:szCs w:val="32"/>
          <w:u w:val="single"/>
        </w:rPr>
        <w:t xml:space="preserve">  人工智能</w:t>
      </w:r>
      <w:r>
        <w:rPr>
          <w:rFonts w:ascii="宋体" w:eastAsia="宋体" w:hAnsi="宋体" w:cs="宋体" w:hint="eastAsia"/>
          <w:sz w:val="32"/>
          <w:szCs w:val="32"/>
          <w:u w:val="single"/>
        </w:rPr>
        <w:t>230</w:t>
      </w:r>
      <w:r w:rsidR="00D76859">
        <w:rPr>
          <w:rFonts w:ascii="宋体" w:eastAsia="宋体" w:hAnsi="宋体" w:cs="宋体" w:hint="eastAsia"/>
          <w:sz w:val="32"/>
          <w:szCs w:val="32"/>
          <w:u w:val="single"/>
        </w:rPr>
        <w:t>2</w:t>
      </w:r>
      <w:r>
        <w:rPr>
          <w:rFonts w:ascii="宋体" w:eastAsia="宋体" w:hAnsi="宋体" w:cs="宋体" w:hint="eastAsia"/>
          <w:sz w:val="32"/>
          <w:szCs w:val="32"/>
          <w:u w:val="single"/>
        </w:rPr>
        <w:t xml:space="preserve">       </w:t>
      </w:r>
      <w:r w:rsidR="00D76859">
        <w:rPr>
          <w:rFonts w:ascii="宋体" w:eastAsia="宋体" w:hAnsi="宋体" w:cs="宋体" w:hint="eastAsia"/>
          <w:sz w:val="32"/>
          <w:szCs w:val="32"/>
          <w:u w:val="single"/>
        </w:rPr>
        <w:t xml:space="preserve">    </w:t>
      </w:r>
    </w:p>
    <w:p w14:paraId="65ECCC8B" w14:textId="3DA5F2E6" w:rsidR="000E0134" w:rsidRDefault="00000000" w:rsidP="00D76859">
      <w:pPr>
        <w:tabs>
          <w:tab w:val="left" w:pos="4800"/>
        </w:tabs>
        <w:ind w:firstLineChars="400" w:firstLine="1280"/>
        <w:rPr>
          <w:rFonts w:ascii="宋体" w:eastAsia="宋体" w:hAnsi="宋体" w:cs="宋体" w:hint="eastAsia"/>
          <w:sz w:val="32"/>
          <w:szCs w:val="32"/>
        </w:rPr>
      </w:pPr>
      <w:r>
        <w:rPr>
          <w:rFonts w:ascii="宋体" w:eastAsia="宋体" w:hAnsi="宋体" w:cs="宋体" w:hint="eastAsia"/>
          <w:sz w:val="32"/>
          <w:szCs w:val="32"/>
        </w:rPr>
        <w:t>学</w:t>
      </w:r>
      <w:r w:rsidR="00C41008">
        <w:rPr>
          <w:rFonts w:ascii="宋体" w:eastAsia="宋体" w:hAnsi="宋体" w:cs="宋体" w:hint="eastAsia"/>
          <w:sz w:val="32"/>
          <w:szCs w:val="32"/>
        </w:rPr>
        <w:t xml:space="preserve">    </w:t>
      </w:r>
      <w:r>
        <w:rPr>
          <w:rFonts w:ascii="宋体" w:eastAsia="宋体" w:hAnsi="宋体" w:cs="宋体" w:hint="eastAsia"/>
          <w:sz w:val="32"/>
          <w:szCs w:val="32"/>
        </w:rPr>
        <w:t xml:space="preserve">院 </w:t>
      </w:r>
      <w:r>
        <w:rPr>
          <w:rFonts w:ascii="宋体" w:eastAsia="宋体" w:hAnsi="宋体" w:cs="宋体" w:hint="eastAsia"/>
          <w:sz w:val="32"/>
          <w:szCs w:val="32"/>
          <w:u w:val="single"/>
        </w:rPr>
        <w:t xml:space="preserve">   信息学院             </w:t>
      </w:r>
      <w:r w:rsidR="00C41008">
        <w:rPr>
          <w:rFonts w:ascii="宋体" w:eastAsia="宋体" w:hAnsi="宋体" w:cs="宋体" w:hint="eastAsia"/>
          <w:sz w:val="32"/>
          <w:szCs w:val="32"/>
          <w:u w:val="single"/>
        </w:rPr>
        <w:t xml:space="preserve">  </w:t>
      </w:r>
    </w:p>
    <w:p w14:paraId="486FCAEF" w14:textId="77777777" w:rsidR="000E0134" w:rsidRDefault="00000000">
      <w:pPr>
        <w:rPr>
          <w:rFonts w:ascii="宋体" w:eastAsia="宋体" w:hAnsi="宋体" w:cs="宋体"/>
        </w:rPr>
      </w:pPr>
      <w:r>
        <w:rPr>
          <w:rFonts w:ascii="宋体" w:eastAsia="宋体" w:hAnsi="宋体" w:cs="宋体" w:hint="eastAsia"/>
        </w:rPr>
        <w:t xml:space="preserve">                                                                                                                                        </w:t>
      </w:r>
    </w:p>
    <w:p w14:paraId="03C915E2" w14:textId="77777777" w:rsidR="000E0134" w:rsidRDefault="00000000">
      <w:pPr>
        <w:jc w:val="center"/>
        <w:rPr>
          <w:rFonts w:ascii="宋体" w:eastAsia="宋体" w:hAnsi="宋体" w:cs="宋体"/>
          <w:bCs/>
          <w:sz w:val="30"/>
        </w:rPr>
      </w:pPr>
      <w:r>
        <w:rPr>
          <w:rFonts w:ascii="宋体" w:eastAsia="宋体" w:hAnsi="宋体" w:cs="宋体" w:hint="eastAsia"/>
          <w:bCs/>
          <w:sz w:val="30"/>
        </w:rPr>
        <w:t>中国·武汉</w:t>
      </w:r>
    </w:p>
    <w:p w14:paraId="54593786" w14:textId="77777777" w:rsidR="000E0134" w:rsidRDefault="00000000">
      <w:pPr>
        <w:spacing w:beforeLines="50" w:before="156"/>
        <w:jc w:val="center"/>
        <w:rPr>
          <w:rFonts w:ascii="宋体" w:eastAsia="宋体" w:hAnsi="宋体" w:cs="宋体"/>
          <w:b/>
          <w:spacing w:val="20"/>
          <w:sz w:val="24"/>
        </w:rPr>
      </w:pPr>
      <w:r>
        <w:rPr>
          <w:rFonts w:ascii="宋体" w:eastAsia="宋体" w:hAnsi="宋体" w:cs="宋体" w:hint="eastAsia"/>
          <w:bCs/>
          <w:sz w:val="30"/>
        </w:rPr>
        <w:t>2025 年 12月 25日</w:t>
      </w:r>
      <w:r>
        <w:rPr>
          <w:rFonts w:ascii="宋体" w:eastAsia="宋体" w:hAnsi="宋体" w:cs="宋体" w:hint="eastAsia"/>
          <w:b/>
          <w:spacing w:val="20"/>
          <w:sz w:val="24"/>
        </w:rPr>
        <w:br w:type="page"/>
      </w:r>
    </w:p>
    <w:p w14:paraId="7DB3E0E6" w14:textId="1648CDA6" w:rsidR="000E0134" w:rsidRPr="007F4FCF" w:rsidRDefault="00C41008" w:rsidP="00C41008">
      <w:pPr>
        <w:spacing w:beforeLines="50" w:before="156"/>
        <w:jc w:val="left"/>
        <w:rPr>
          <w:rFonts w:ascii="宋体" w:eastAsia="宋体" w:hAnsi="宋体" w:cs="宋体"/>
          <w:b/>
          <w:spacing w:val="20"/>
          <w:sz w:val="28"/>
          <w:szCs w:val="28"/>
        </w:rPr>
      </w:pPr>
      <w:r w:rsidRPr="007F4FCF">
        <w:rPr>
          <w:rFonts w:ascii="宋体" w:eastAsia="宋体" w:hAnsi="宋体" w:cs="宋体" w:hint="eastAsia"/>
          <w:b/>
          <w:spacing w:val="20"/>
          <w:sz w:val="28"/>
          <w:szCs w:val="28"/>
        </w:rPr>
        <w:lastRenderedPageBreak/>
        <w:t>一、</w:t>
      </w:r>
      <w:r w:rsidR="00000000" w:rsidRPr="007F4FCF">
        <w:rPr>
          <w:rFonts w:ascii="宋体" w:eastAsia="宋体" w:hAnsi="宋体" w:cs="宋体" w:hint="eastAsia"/>
          <w:b/>
          <w:spacing w:val="20"/>
          <w:sz w:val="28"/>
          <w:szCs w:val="28"/>
        </w:rPr>
        <w:t>引言</w:t>
      </w:r>
    </w:p>
    <w:p w14:paraId="51A20E7A" w14:textId="199FD6EE" w:rsidR="007F4FCF" w:rsidRPr="007F4FCF" w:rsidRDefault="007F4FCF" w:rsidP="007F4FCF">
      <w:pPr>
        <w:spacing w:beforeLines="50" w:before="156"/>
        <w:jc w:val="left"/>
        <w:rPr>
          <w:rFonts w:ascii="宋体" w:eastAsia="宋体" w:hAnsi="宋体" w:cs="宋体" w:hint="eastAsia"/>
          <w:bCs/>
          <w:spacing w:val="20"/>
          <w:sz w:val="24"/>
        </w:rPr>
      </w:pPr>
      <w:r w:rsidRPr="007F4FCF">
        <w:rPr>
          <w:rFonts w:ascii="宋体" w:eastAsia="宋体" w:hAnsi="宋体" w:cs="宋体" w:hint="eastAsia"/>
          <w:bCs/>
          <w:spacing w:val="20"/>
          <w:sz w:val="24"/>
        </w:rPr>
        <w:t>在现代畜牧业中，饲料成本通常占生猪养殖总成本的70%以上。如何在满足生猪不同生长阶段营养需求的前提下，合理搭配原料以最大限度降低成本，是提高养殖效益的关键问题。传统的饲料配方设计往往依赖经验法或试差法，不仅效率低下，且难以保证成本最低。</w:t>
      </w:r>
    </w:p>
    <w:p w14:paraId="09FD43CB" w14:textId="51123037" w:rsidR="007F4FCF" w:rsidRPr="007F4FCF" w:rsidRDefault="007F4FCF" w:rsidP="007F4FCF">
      <w:pPr>
        <w:spacing w:beforeLines="50" w:before="156"/>
        <w:jc w:val="left"/>
        <w:rPr>
          <w:rFonts w:ascii="宋体" w:eastAsia="宋体" w:hAnsi="宋体" w:cs="宋体" w:hint="eastAsia"/>
          <w:bCs/>
          <w:spacing w:val="20"/>
          <w:sz w:val="24"/>
        </w:rPr>
      </w:pPr>
      <w:r w:rsidRPr="007F4FCF">
        <w:rPr>
          <w:rFonts w:ascii="宋体" w:eastAsia="宋体" w:hAnsi="宋体" w:cs="宋体" w:hint="eastAsia"/>
          <w:bCs/>
          <w:spacing w:val="20"/>
          <w:sz w:val="24"/>
        </w:rPr>
        <w:t>本实验旨在利用计算机算法解决这一优化问题。通过建立线性规划（Linear Programming, LP）数学模型，利用 Python 编程语言及其科学计算库（Scipy），针对生猪的三个不同体重阶段（20-50kg、50-80kg、80-120kg），在满足消化能、粗蛋白、氨基酸、钙磷等各项营养指标及原料用量限制的约束下，求解出成本最低的最佳饲料配方。</w:t>
      </w:r>
    </w:p>
    <w:p w14:paraId="3B15BC7F" w14:textId="4F916A66" w:rsidR="000E0134" w:rsidRPr="007F4FCF" w:rsidRDefault="00C41008" w:rsidP="00C41008">
      <w:pPr>
        <w:widowControl/>
        <w:jc w:val="left"/>
        <w:rPr>
          <w:rFonts w:ascii="宋体" w:eastAsia="宋体" w:hAnsi="宋体" w:cs="宋体"/>
          <w:b/>
          <w:spacing w:val="20"/>
          <w:sz w:val="28"/>
          <w:szCs w:val="28"/>
        </w:rPr>
      </w:pPr>
      <w:r w:rsidRPr="007F4FCF">
        <w:rPr>
          <w:rFonts w:ascii="宋体" w:eastAsia="宋体" w:hAnsi="宋体" w:cs="宋体" w:hint="eastAsia"/>
          <w:b/>
          <w:spacing w:val="20"/>
          <w:sz w:val="28"/>
          <w:szCs w:val="28"/>
        </w:rPr>
        <w:t>二、</w:t>
      </w:r>
      <w:r w:rsidR="00000000" w:rsidRPr="007F4FCF">
        <w:rPr>
          <w:rFonts w:ascii="宋体" w:eastAsia="宋体" w:hAnsi="宋体" w:cs="宋体" w:hint="eastAsia"/>
          <w:b/>
          <w:spacing w:val="20"/>
          <w:sz w:val="28"/>
          <w:szCs w:val="28"/>
        </w:rPr>
        <w:t>算法设计与实现</w:t>
      </w:r>
    </w:p>
    <w:p w14:paraId="42067768"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2.1 问题建模</w:t>
      </w:r>
    </w:p>
    <w:p w14:paraId="0D1FA1A2" w14:textId="77777777"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本实验将饲料配方问题抽象为典型的线性规划问题。</w:t>
      </w:r>
    </w:p>
    <w:p w14:paraId="118876F5"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2.1.1 决策变量</w:t>
      </w:r>
    </w:p>
    <w:p w14:paraId="3B4843D6" w14:textId="0887E71E"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 xml:space="preserve">设共有 </w:t>
      </w:r>
      <m:oMath>
        <m:r>
          <w:rPr>
            <w:rFonts w:ascii="Cambria Math" w:eastAsia="宋体" w:hAnsi="Cambria Math" w:cs="宋体"/>
            <w:spacing w:val="20"/>
            <w:sz w:val="24"/>
          </w:rPr>
          <m:t>n</m:t>
        </m:r>
      </m:oMath>
      <w:r w:rsidRPr="007F4FCF">
        <w:rPr>
          <w:rFonts w:ascii="宋体" w:eastAsia="宋体" w:hAnsi="宋体" w:cs="宋体"/>
          <w:bCs/>
          <w:spacing w:val="20"/>
          <w:sz w:val="24"/>
        </w:rPr>
        <w:t xml:space="preserve"> 种可选原料（如玉米、麦麸、豆粕等）。</w:t>
      </w:r>
    </w:p>
    <w:p w14:paraId="5E5F305F" w14:textId="20FAAE2A"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 xml:space="preserve">定义决策变量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oMath>
      <w:r w:rsidRPr="007F4FCF">
        <w:rPr>
          <w:rFonts w:ascii="宋体" w:eastAsia="宋体" w:hAnsi="宋体" w:cs="宋体"/>
          <w:bCs/>
          <w:spacing w:val="20"/>
          <w:sz w:val="24"/>
        </w:rPr>
        <w:t xml:space="preserve"> 为第 </w:t>
      </w:r>
      <m:oMath>
        <m:r>
          <w:rPr>
            <w:rFonts w:ascii="Cambria Math" w:eastAsia="宋体" w:hAnsi="Cambria Math" w:cs="宋体"/>
            <w:spacing w:val="20"/>
            <w:sz w:val="24"/>
          </w:rPr>
          <m:t>i</m:t>
        </m:r>
      </m:oMath>
      <w:r w:rsidRPr="007F4FCF">
        <w:rPr>
          <w:rFonts w:ascii="宋体" w:eastAsia="宋体" w:hAnsi="宋体" w:cs="宋体"/>
          <w:bCs/>
          <w:spacing w:val="20"/>
          <w:sz w:val="24"/>
        </w:rPr>
        <w:t xml:space="preserve"> 种原料在最终配方中的百分比含量（</w:t>
      </w:r>
      <m:oMath>
        <m:r>
          <w:rPr>
            <w:rFonts w:ascii="Cambria Math" w:eastAsia="宋体" w:hAnsi="Cambria Math" w:cs="宋体"/>
            <w:spacing w:val="20"/>
            <w:sz w:val="24"/>
          </w:rPr>
          <m:t>i = 1, 2, …, n</m:t>
        </m:r>
      </m:oMath>
      <w:r w:rsidRPr="007F4FCF">
        <w:rPr>
          <w:rFonts w:ascii="宋体" w:eastAsia="宋体" w:hAnsi="宋体" w:cs="宋体"/>
          <w:bCs/>
          <w:spacing w:val="20"/>
          <w:sz w:val="24"/>
        </w:rPr>
        <w:t>）。</w:t>
      </w:r>
    </w:p>
    <w:p w14:paraId="04CF9F3B"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2.1.2 目标函数</w:t>
      </w:r>
    </w:p>
    <w:p w14:paraId="2C1C516F" w14:textId="12653978"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 xml:space="preserve">实验目标为最小化单位饲料的成本。设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c</m:t>
            </m:r>
          </m:e>
          <m:sub>
            <m:r>
              <w:rPr>
                <w:rFonts w:ascii="Cambria Math" w:eastAsia="宋体" w:hAnsi="Cambria Math" w:cs="宋体"/>
                <w:spacing w:val="20"/>
                <w:sz w:val="24"/>
              </w:rPr>
              <m:t>i</m:t>
            </m:r>
          </m:sub>
        </m:sSub>
      </m:oMath>
      <w:r w:rsidRPr="007F4FCF">
        <w:rPr>
          <w:rFonts w:ascii="宋体" w:eastAsia="宋体" w:hAnsi="宋体" w:cs="宋体"/>
          <w:bCs/>
          <w:spacing w:val="20"/>
          <w:sz w:val="24"/>
        </w:rPr>
        <w:t xml:space="preserve"> 为第 </w:t>
      </w:r>
      <m:oMath>
        <m:r>
          <w:rPr>
            <w:rFonts w:ascii="Cambria Math" w:eastAsia="宋体" w:hAnsi="Cambria Math" w:cs="宋体"/>
            <w:spacing w:val="20"/>
            <w:sz w:val="24"/>
          </w:rPr>
          <m:t>i</m:t>
        </m:r>
      </m:oMath>
      <w:r w:rsidRPr="007F4FCF">
        <w:rPr>
          <w:rFonts w:ascii="宋体" w:eastAsia="宋体" w:hAnsi="宋体" w:cs="宋体"/>
          <w:bCs/>
          <w:spacing w:val="20"/>
          <w:sz w:val="24"/>
        </w:rPr>
        <w:t xml:space="preserve"> 种原料的单价（元/kg）。</w:t>
      </w:r>
    </w:p>
    <w:p w14:paraId="556CCF3D" w14:textId="77777777"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目标函数为：</w:t>
      </w:r>
    </w:p>
    <w:p w14:paraId="4A572EAD" w14:textId="695F891B" w:rsidR="007F4FCF" w:rsidRPr="007F4FCF" w:rsidRDefault="007F4FCF" w:rsidP="007F4FCF">
      <w:pPr>
        <w:widowControl/>
        <w:jc w:val="left"/>
        <w:rPr>
          <w:rFonts w:ascii="宋体" w:eastAsia="宋体" w:hAnsi="宋体" w:cs="宋体"/>
          <w:bCs/>
          <w:spacing w:val="20"/>
          <w:sz w:val="24"/>
        </w:rPr>
      </w:pPr>
      <m:oMathPara>
        <m:oMath>
          <m:r>
            <m:rPr>
              <m:nor/>
            </m:rPr>
            <w:rPr>
              <w:rFonts w:ascii="宋体" w:eastAsia="宋体" w:hAnsi="宋体" w:cs="宋体"/>
              <w:bCs/>
              <w:spacing w:val="20"/>
              <w:sz w:val="24"/>
            </w:rPr>
            <m:t xml:space="preserve">Minimize </m:t>
          </m:r>
          <m:r>
            <w:rPr>
              <w:rFonts w:ascii="Cambria Math" w:eastAsia="宋体" w:hAnsi="Cambria Math" w:cs="宋体"/>
              <w:spacing w:val="20"/>
              <w:sz w:val="24"/>
            </w:rPr>
            <m:t>Z=</m:t>
          </m:r>
          <m:nary>
            <m:naryPr>
              <m:chr m:val="∑"/>
              <m:ctrlPr>
                <w:rPr>
                  <w:rFonts w:ascii="Cambria Math" w:eastAsia="宋体" w:hAnsi="Cambria Math" w:cs="宋体"/>
                  <w:bCs/>
                  <w:spacing w:val="20"/>
                  <w:sz w:val="24"/>
                </w:rPr>
              </m:ctrlPr>
            </m:naryPr>
            <m:sub>
              <m:r>
                <w:rPr>
                  <w:rFonts w:ascii="Cambria Math" w:eastAsia="宋体" w:hAnsi="Cambria Math" w:cs="宋体"/>
                  <w:spacing w:val="20"/>
                  <w:sz w:val="24"/>
                </w:rPr>
                <m:t>i=1</m:t>
              </m:r>
              <m:ctrlPr>
                <w:rPr>
                  <w:rFonts w:ascii="Cambria Math" w:eastAsia="宋体" w:hAnsi="Cambria Math" w:cs="宋体"/>
                  <w:bCs/>
                  <w:i/>
                  <w:spacing w:val="20"/>
                  <w:sz w:val="24"/>
                </w:rPr>
              </m:ctrlPr>
            </m:sub>
            <m:sup>
              <m:r>
                <w:rPr>
                  <w:rFonts w:ascii="Cambria Math" w:eastAsia="宋体" w:hAnsi="Cambria Math" w:cs="宋体"/>
                  <w:spacing w:val="20"/>
                  <w:sz w:val="24"/>
                </w:rPr>
                <m:t>n</m:t>
              </m:r>
              <m:ctrlPr>
                <w:rPr>
                  <w:rFonts w:ascii="Cambria Math" w:eastAsia="宋体" w:hAnsi="Cambria Math" w:cs="宋体"/>
                  <w:bCs/>
                  <w:i/>
                  <w:spacing w:val="20"/>
                  <w:sz w:val="24"/>
                </w:rPr>
              </m:ctrlPr>
            </m:sup>
            <m:e>
              <m:sSub>
                <m:sSubPr>
                  <m:ctrlPr>
                    <w:rPr>
                      <w:rFonts w:ascii="Cambria Math" w:eastAsia="宋体" w:hAnsi="Cambria Math" w:cs="宋体"/>
                      <w:bCs/>
                      <w:i/>
                      <w:spacing w:val="20"/>
                      <w:sz w:val="24"/>
                    </w:rPr>
                  </m:ctrlPr>
                </m:sSubPr>
                <m:e>
                  <m:r>
                    <w:rPr>
                      <w:rFonts w:ascii="Cambria Math" w:eastAsia="宋体" w:hAnsi="Cambria Math" w:cs="宋体"/>
                      <w:spacing w:val="20"/>
                      <w:sz w:val="24"/>
                    </w:rPr>
                    <m:t>c</m:t>
                  </m:r>
                </m:e>
                <m:sub>
                  <m:r>
                    <w:rPr>
                      <w:rFonts w:ascii="Cambria Math" w:eastAsia="宋体" w:hAnsi="Cambria Math" w:cs="宋体"/>
                      <w:spacing w:val="20"/>
                      <w:sz w:val="24"/>
                    </w:rPr>
                    <m:t>i</m:t>
                  </m:r>
                </m:sub>
              </m:sSub>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ctrlPr>
                <w:rPr>
                  <w:rFonts w:ascii="Cambria Math" w:eastAsia="宋体" w:hAnsi="Cambria Math" w:cs="宋体"/>
                  <w:bCs/>
                  <w:i/>
                  <w:spacing w:val="20"/>
                  <w:sz w:val="24"/>
                </w:rPr>
              </m:ctrlPr>
            </m:e>
          </m:nary>
        </m:oMath>
      </m:oMathPara>
    </w:p>
    <w:p w14:paraId="0DA682AF"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2.1.3 约束条件</w:t>
      </w:r>
    </w:p>
    <w:p w14:paraId="47F03343" w14:textId="77777777"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spacing w:val="20"/>
          <w:sz w:val="24"/>
        </w:rPr>
        <w:t>模型需满足以下三类约束：</w:t>
      </w:r>
    </w:p>
    <w:p w14:paraId="64EB7A50" w14:textId="780768EE" w:rsidR="007F4FCF" w:rsidRPr="007F4FCF" w:rsidRDefault="007F4FCF" w:rsidP="007F4FCF">
      <w:pPr>
        <w:widowControl/>
        <w:numPr>
          <w:ilvl w:val="0"/>
          <w:numId w:val="6"/>
        </w:numPr>
        <w:jc w:val="left"/>
        <w:rPr>
          <w:rFonts w:ascii="宋体" w:eastAsia="宋体" w:hAnsi="宋体" w:cs="宋体"/>
          <w:bCs/>
          <w:spacing w:val="20"/>
          <w:sz w:val="24"/>
        </w:rPr>
      </w:pPr>
      <w:r w:rsidRPr="007F4FCF">
        <w:rPr>
          <w:rFonts w:ascii="宋体" w:eastAsia="宋体" w:hAnsi="宋体" w:cs="宋体"/>
          <w:b/>
          <w:bCs/>
          <w:spacing w:val="20"/>
          <w:sz w:val="24"/>
        </w:rPr>
        <w:t>营养约束</w:t>
      </w:r>
      <w:r w:rsidRPr="007F4FCF">
        <w:rPr>
          <w:rFonts w:ascii="宋体" w:eastAsia="宋体" w:hAnsi="宋体" w:cs="宋体"/>
          <w:bCs/>
          <w:spacing w:val="20"/>
          <w:sz w:val="24"/>
        </w:rPr>
        <w:t xml:space="preserve">：配方中各项营养成分必须达到或超过饲养标准。设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a</m:t>
            </m:r>
          </m:e>
          <m:sub>
            <m:r>
              <w:rPr>
                <w:rFonts w:ascii="Cambria Math" w:eastAsia="宋体" w:hAnsi="Cambria Math" w:cs="宋体"/>
                <w:spacing w:val="20"/>
                <w:sz w:val="24"/>
              </w:rPr>
              <m:t>ij</m:t>
            </m:r>
          </m:sub>
        </m:sSub>
      </m:oMath>
      <w:r w:rsidRPr="007F4FCF">
        <w:rPr>
          <w:rFonts w:ascii="宋体" w:eastAsia="宋体" w:hAnsi="宋体" w:cs="宋体"/>
          <w:bCs/>
          <w:spacing w:val="20"/>
          <w:sz w:val="24"/>
        </w:rPr>
        <w:t xml:space="preserve"> 为第 </w:t>
      </w:r>
      <m:oMath>
        <m:r>
          <w:rPr>
            <w:rFonts w:ascii="Cambria Math" w:eastAsia="宋体" w:hAnsi="Cambria Math" w:cs="宋体"/>
            <w:spacing w:val="20"/>
            <w:sz w:val="24"/>
          </w:rPr>
          <m:t>i</m:t>
        </m:r>
      </m:oMath>
      <w:r w:rsidRPr="007F4FCF">
        <w:rPr>
          <w:rFonts w:ascii="宋体" w:eastAsia="宋体" w:hAnsi="宋体" w:cs="宋体"/>
          <w:bCs/>
          <w:spacing w:val="20"/>
          <w:sz w:val="24"/>
        </w:rPr>
        <w:t xml:space="preserve"> 种原料中第 </w:t>
      </w:r>
      <m:oMath>
        <m:r>
          <w:rPr>
            <w:rFonts w:ascii="Cambria Math" w:eastAsia="宋体" w:hAnsi="Cambria Math" w:cs="宋体"/>
            <w:spacing w:val="20"/>
            <w:sz w:val="24"/>
          </w:rPr>
          <m:t>j</m:t>
        </m:r>
      </m:oMath>
      <w:r w:rsidRPr="007F4FCF">
        <w:rPr>
          <w:rFonts w:ascii="宋体" w:eastAsia="宋体" w:hAnsi="宋体" w:cs="宋体"/>
          <w:bCs/>
          <w:spacing w:val="20"/>
          <w:sz w:val="24"/>
        </w:rPr>
        <w:t xml:space="preserve"> 种营养素的含量，</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R</m:t>
            </m:r>
          </m:e>
          <m:sub>
            <m:r>
              <w:rPr>
                <w:rFonts w:ascii="Cambria Math" w:eastAsia="宋体" w:hAnsi="Cambria Math" w:cs="宋体"/>
                <w:spacing w:val="20"/>
                <w:sz w:val="24"/>
              </w:rPr>
              <m:t>j</m:t>
            </m:r>
          </m:sub>
        </m:sSub>
      </m:oMath>
      <w:r w:rsidRPr="007F4FCF">
        <w:rPr>
          <w:rFonts w:ascii="宋体" w:eastAsia="宋体" w:hAnsi="宋体" w:cs="宋体"/>
          <w:bCs/>
          <w:spacing w:val="20"/>
          <w:sz w:val="24"/>
        </w:rPr>
        <w:t xml:space="preserve"> 为该阶段生猪对第 j 种营养素的需求标准。</w:t>
      </w:r>
    </w:p>
    <w:p w14:paraId="38C03B42" w14:textId="0AF52D19" w:rsidR="007F4FCF" w:rsidRPr="007F4FCF" w:rsidRDefault="007F4FCF" w:rsidP="007F4FCF">
      <w:pPr>
        <w:widowControl/>
        <w:jc w:val="left"/>
        <w:rPr>
          <w:rFonts w:ascii="宋体" w:eastAsia="宋体" w:hAnsi="宋体" w:cs="宋体"/>
          <w:bCs/>
          <w:spacing w:val="20"/>
          <w:sz w:val="24"/>
        </w:rPr>
      </w:pPr>
      <m:oMathPara>
        <m:oMath>
          <m:nary>
            <m:naryPr>
              <m:chr m:val="∑"/>
              <m:ctrlPr>
                <w:rPr>
                  <w:rFonts w:ascii="Cambria Math" w:eastAsia="宋体" w:hAnsi="Cambria Math" w:cs="宋体"/>
                  <w:bCs/>
                  <w:spacing w:val="20"/>
                  <w:sz w:val="24"/>
                </w:rPr>
              </m:ctrlPr>
            </m:naryPr>
            <m:sub>
              <m:r>
                <w:rPr>
                  <w:rFonts w:ascii="Cambria Math" w:eastAsia="宋体" w:hAnsi="Cambria Math" w:cs="宋体"/>
                  <w:spacing w:val="20"/>
                  <w:sz w:val="24"/>
                </w:rPr>
                <m:t>i=1</m:t>
              </m:r>
              <m:ctrlPr>
                <w:rPr>
                  <w:rFonts w:ascii="Cambria Math" w:eastAsia="宋体" w:hAnsi="Cambria Math" w:cs="宋体"/>
                  <w:bCs/>
                  <w:i/>
                  <w:spacing w:val="20"/>
                  <w:sz w:val="24"/>
                </w:rPr>
              </m:ctrlPr>
            </m:sub>
            <m:sup>
              <m:r>
                <w:rPr>
                  <w:rFonts w:ascii="Cambria Math" w:eastAsia="宋体" w:hAnsi="Cambria Math" w:cs="宋体"/>
                  <w:spacing w:val="20"/>
                  <w:sz w:val="24"/>
                </w:rPr>
                <m:t>n</m:t>
              </m:r>
              <m:ctrlPr>
                <w:rPr>
                  <w:rFonts w:ascii="Cambria Math" w:eastAsia="宋体" w:hAnsi="Cambria Math" w:cs="宋体"/>
                  <w:bCs/>
                  <w:i/>
                  <w:spacing w:val="20"/>
                  <w:sz w:val="24"/>
                </w:rPr>
              </m:ctrlPr>
            </m:sup>
            <m:e>
              <m:sSub>
                <m:sSubPr>
                  <m:ctrlPr>
                    <w:rPr>
                      <w:rFonts w:ascii="Cambria Math" w:eastAsia="宋体" w:hAnsi="Cambria Math" w:cs="宋体"/>
                      <w:bCs/>
                      <w:i/>
                      <w:spacing w:val="20"/>
                      <w:sz w:val="24"/>
                    </w:rPr>
                  </m:ctrlPr>
                </m:sSubPr>
                <m:e>
                  <m:r>
                    <w:rPr>
                      <w:rFonts w:ascii="Cambria Math" w:eastAsia="宋体" w:hAnsi="Cambria Math" w:cs="宋体"/>
                      <w:spacing w:val="20"/>
                      <w:sz w:val="24"/>
                    </w:rPr>
                    <m:t>a</m:t>
                  </m:r>
                </m:e>
                <m:sub>
                  <m:r>
                    <w:rPr>
                      <w:rFonts w:ascii="Cambria Math" w:eastAsia="宋体" w:hAnsi="Cambria Math" w:cs="宋体"/>
                      <w:spacing w:val="20"/>
                      <w:sz w:val="24"/>
                    </w:rPr>
                    <m:t>ij</m:t>
                  </m:r>
                </m:sub>
              </m:sSub>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ctrlPr>
                <w:rPr>
                  <w:rFonts w:ascii="Cambria Math" w:eastAsia="宋体" w:hAnsi="Cambria Math" w:cs="宋体"/>
                  <w:bCs/>
                  <w:i/>
                  <w:spacing w:val="20"/>
                  <w:sz w:val="24"/>
                </w:rPr>
              </m:ctrlPr>
            </m:e>
          </m:nary>
          <m:r>
            <m:rPr>
              <m:sty m:val="p"/>
            </m:rPr>
            <w:rPr>
              <w:rFonts w:ascii="Cambria Math" w:eastAsia="宋体" w:hAnsi="Cambria Math" w:cs="宋体" w:hint="eastAsia"/>
              <w:spacing w:val="20"/>
              <w:sz w:val="24"/>
            </w:rPr>
            <m:t>≥</m:t>
          </m:r>
          <m:sSub>
            <m:sSubPr>
              <m:ctrlPr>
                <w:rPr>
                  <w:rFonts w:ascii="Cambria Math" w:eastAsia="宋体" w:hAnsi="Cambria Math" w:cs="宋体"/>
                  <w:bCs/>
                  <w:i/>
                  <w:spacing w:val="20"/>
                  <w:sz w:val="24"/>
                </w:rPr>
              </m:ctrlPr>
            </m:sSubPr>
            <m:e>
              <m:r>
                <w:rPr>
                  <w:rFonts w:ascii="Cambria Math" w:eastAsia="宋体" w:hAnsi="Cambria Math" w:cs="宋体"/>
                  <w:spacing w:val="20"/>
                  <w:sz w:val="24"/>
                </w:rPr>
                <m:t>R</m:t>
              </m:r>
              <m:ctrlPr>
                <w:rPr>
                  <w:rFonts w:ascii="Cambria Math" w:eastAsia="宋体" w:hAnsi="Cambria Math" w:cs="宋体"/>
                  <w:bCs/>
                  <w:spacing w:val="20"/>
                  <w:sz w:val="24"/>
                </w:rPr>
              </m:ctrlPr>
            </m:e>
            <m:sub>
              <m:r>
                <w:rPr>
                  <w:rFonts w:ascii="Cambria Math" w:eastAsia="宋体" w:hAnsi="Cambria Math" w:cs="宋体"/>
                  <w:spacing w:val="20"/>
                  <w:sz w:val="24"/>
                </w:rPr>
                <m:t>j</m:t>
              </m:r>
            </m:sub>
          </m:sSub>
          <m:r>
            <m:rPr>
              <m:sty m:val="p"/>
            </m:rPr>
            <w:rPr>
              <w:rFonts w:ascii="Cambria Math" w:eastAsia="宋体" w:hAnsi="Cambria Math" w:cs="宋体" w:hint="eastAsia"/>
              <w:spacing w:val="20"/>
              <w:sz w:val="24"/>
            </w:rPr>
            <m:t>×</m:t>
          </m:r>
          <m:r>
            <w:rPr>
              <w:rFonts w:ascii="Cambria Math" w:eastAsia="宋体" w:hAnsi="Cambria Math" w:cs="宋体"/>
              <w:spacing w:val="20"/>
              <w:sz w:val="24"/>
            </w:rPr>
            <m:t>100</m:t>
          </m:r>
          <m:r>
            <m:rPr>
              <m:sty m:val="p"/>
            </m:rPr>
            <w:rPr>
              <w:rFonts w:ascii="Cambria Math" w:eastAsia="宋体" w:hAnsi="Cambria Math" w:cs="宋体"/>
              <w:spacing w:val="20"/>
              <w:sz w:val="24"/>
            </w:rPr>
            <m:t> </m:t>
          </m:r>
          <m:d>
            <m:dPr>
              <m:ctrlPr>
                <w:rPr>
                  <w:rFonts w:ascii="Cambria Math" w:eastAsia="宋体" w:hAnsi="Cambria Math" w:cs="宋体"/>
                  <w:bCs/>
                  <w:i/>
                  <w:spacing w:val="20"/>
                  <w:sz w:val="24"/>
                </w:rPr>
              </m:ctrlPr>
            </m:dPr>
            <m:e>
              <m:r>
                <m:rPr>
                  <m:nor/>
                </m:rPr>
                <w:rPr>
                  <w:rFonts w:ascii="宋体" w:eastAsia="宋体" w:hAnsi="宋体" w:cs="宋体"/>
                  <w:bCs/>
                  <w:spacing w:val="20"/>
                  <w:sz w:val="24"/>
                </w:rPr>
                <m:t>因</m:t>
              </m:r>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r>
                <m:rPr>
                  <m:nor/>
                </m:rPr>
                <w:rPr>
                  <w:rFonts w:ascii="宋体" w:eastAsia="宋体" w:hAnsi="宋体" w:cs="宋体"/>
                  <w:bCs/>
                  <w:spacing w:val="20"/>
                  <w:sz w:val="24"/>
                </w:rPr>
                <m:t>为百分比</m:t>
              </m:r>
            </m:e>
          </m:d>
        </m:oMath>
      </m:oMathPara>
    </w:p>
    <w:p w14:paraId="41AE37E8" w14:textId="625C537A" w:rsidR="007F4FCF" w:rsidRPr="007F4FCF" w:rsidRDefault="007F4FCF" w:rsidP="007F4FCF">
      <w:pPr>
        <w:widowControl/>
        <w:jc w:val="left"/>
        <w:rPr>
          <w:rFonts w:ascii="宋体" w:eastAsia="宋体" w:hAnsi="宋体" w:cs="宋体"/>
          <w:bCs/>
          <w:spacing w:val="20"/>
          <w:sz w:val="24"/>
        </w:rPr>
      </w:pPr>
      <w:r w:rsidRPr="007F4FCF">
        <w:rPr>
          <w:rFonts w:ascii="宋体" w:eastAsia="宋体" w:hAnsi="宋体" w:cs="宋体"/>
          <w:bCs/>
          <w:i/>
          <w:iCs/>
          <w:spacing w:val="20"/>
          <w:sz w:val="24"/>
        </w:rPr>
        <w:t xml:space="preserve">(注：在标准形式中转化为 </w:t>
      </w:r>
      <m:oMath>
        <m:nary>
          <m:naryPr>
            <m:chr m:val="∑"/>
            <m:subHide m:val="1"/>
            <m:supHide m:val="1"/>
            <m:ctrlPr>
              <w:rPr>
                <w:rFonts w:ascii="Cambria Math" w:eastAsia="宋体" w:hAnsi="Cambria Math" w:cs="宋体"/>
                <w:bCs/>
                <w:iCs/>
                <w:spacing w:val="20"/>
                <w:sz w:val="24"/>
              </w:rPr>
            </m:ctrlPr>
          </m:naryPr>
          <m:sub>
            <m:ctrlPr>
              <w:rPr>
                <w:rFonts w:ascii="Cambria Math" w:eastAsia="宋体" w:hAnsi="Cambria Math" w:cs="宋体"/>
                <w:bCs/>
                <w:i/>
                <w:iCs/>
                <w:spacing w:val="20"/>
                <w:sz w:val="24"/>
              </w:rPr>
            </m:ctrlPr>
          </m:sub>
          <m:sup>
            <m:ctrlPr>
              <w:rPr>
                <w:rFonts w:ascii="Cambria Math" w:eastAsia="宋体" w:hAnsi="Cambria Math" w:cs="宋体"/>
                <w:bCs/>
                <w:i/>
                <w:iCs/>
                <w:spacing w:val="20"/>
                <w:sz w:val="24"/>
              </w:rPr>
            </m:ctrlPr>
          </m:sup>
          <m:e>
            <m:d>
              <m:dPr>
                <m:ctrlPr>
                  <w:rPr>
                    <w:rFonts w:ascii="Cambria Math" w:eastAsia="宋体" w:hAnsi="Cambria Math" w:cs="宋体"/>
                    <w:bCs/>
                    <w:i/>
                    <w:iCs/>
                    <w:spacing w:val="20"/>
                    <w:sz w:val="24"/>
                  </w:rPr>
                </m:ctrlPr>
              </m:dPr>
              <m:e>
                <m:r>
                  <w:rPr>
                    <w:rFonts w:ascii="Cambria Math" w:eastAsia="宋体" w:hAnsi="Cambria Math" w:cs="宋体"/>
                    <w:spacing w:val="20"/>
                    <w:sz w:val="24"/>
                  </w:rPr>
                  <m:t>-</m:t>
                </m:r>
                <m:sSub>
                  <m:sSubPr>
                    <m:ctrlPr>
                      <w:rPr>
                        <w:rFonts w:ascii="Cambria Math" w:eastAsia="宋体" w:hAnsi="Cambria Math" w:cs="宋体"/>
                        <w:bCs/>
                        <w:i/>
                        <w:iCs/>
                        <w:spacing w:val="20"/>
                        <w:sz w:val="24"/>
                      </w:rPr>
                    </m:ctrlPr>
                  </m:sSubPr>
                  <m:e>
                    <m:r>
                      <w:rPr>
                        <w:rFonts w:ascii="Cambria Math" w:eastAsia="宋体" w:hAnsi="Cambria Math" w:cs="宋体"/>
                        <w:spacing w:val="20"/>
                        <w:sz w:val="24"/>
                      </w:rPr>
                      <m:t>a</m:t>
                    </m:r>
                  </m:e>
                  <m:sub>
                    <m:r>
                      <w:rPr>
                        <w:rFonts w:ascii="Cambria Math" w:eastAsia="宋体" w:hAnsi="Cambria Math" w:cs="宋体"/>
                        <w:spacing w:val="20"/>
                        <w:sz w:val="24"/>
                      </w:rPr>
                      <m:t>ij</m:t>
                    </m:r>
                  </m:sub>
                </m:sSub>
              </m:e>
            </m:d>
            <m:sSub>
              <m:sSubPr>
                <m:ctrlPr>
                  <w:rPr>
                    <w:rFonts w:ascii="Cambria Math" w:eastAsia="宋体" w:hAnsi="Cambria Math" w:cs="宋体"/>
                    <w:bCs/>
                    <w:i/>
                    <w:iCs/>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ctrlPr>
              <w:rPr>
                <w:rFonts w:ascii="Cambria Math" w:eastAsia="宋体" w:hAnsi="Cambria Math" w:cs="宋体"/>
                <w:bCs/>
                <w:i/>
                <w:iCs/>
                <w:spacing w:val="20"/>
                <w:sz w:val="24"/>
              </w:rPr>
            </m:ctrlPr>
          </m:e>
        </m:nary>
        <m:r>
          <m:rPr>
            <m:sty m:val="p"/>
          </m:rPr>
          <w:rPr>
            <w:rFonts w:ascii="Cambria Math" w:eastAsia="宋体" w:hAnsi="Cambria Math" w:cs="宋体" w:hint="eastAsia"/>
            <w:spacing w:val="20"/>
            <w:sz w:val="24"/>
          </w:rPr>
          <m:t>≤</m:t>
        </m:r>
        <m:r>
          <w:rPr>
            <w:rFonts w:ascii="Cambria Math" w:eastAsia="宋体" w:hAnsi="Cambria Math" w:cs="宋体"/>
            <w:spacing w:val="20"/>
            <w:sz w:val="24"/>
          </w:rPr>
          <m:t>-</m:t>
        </m:r>
        <m:sSub>
          <m:sSubPr>
            <m:ctrlPr>
              <w:rPr>
                <w:rFonts w:ascii="Cambria Math" w:eastAsia="宋体" w:hAnsi="Cambria Math" w:cs="宋体"/>
                <w:bCs/>
                <w:i/>
                <w:iCs/>
                <w:spacing w:val="20"/>
                <w:sz w:val="24"/>
              </w:rPr>
            </m:ctrlPr>
          </m:sSubPr>
          <m:e>
            <m:r>
              <w:rPr>
                <w:rFonts w:ascii="Cambria Math" w:eastAsia="宋体" w:hAnsi="Cambria Math" w:cs="宋体"/>
                <w:spacing w:val="20"/>
                <w:sz w:val="24"/>
              </w:rPr>
              <m:t>R</m:t>
            </m:r>
          </m:e>
          <m:sub>
            <m:r>
              <w:rPr>
                <w:rFonts w:ascii="Cambria Math" w:eastAsia="宋体" w:hAnsi="Cambria Math" w:cs="宋体"/>
                <w:spacing w:val="20"/>
                <w:sz w:val="24"/>
              </w:rPr>
              <m:t>j</m:t>
            </m:r>
          </m:sub>
        </m:sSub>
        <m:r>
          <m:rPr>
            <m:sty m:val="p"/>
          </m:rPr>
          <w:rPr>
            <w:rFonts w:ascii="Cambria Math" w:eastAsia="宋体" w:hAnsi="Cambria Math" w:cs="宋体" w:hint="eastAsia"/>
            <w:spacing w:val="20"/>
            <w:sz w:val="24"/>
          </w:rPr>
          <m:t>×</m:t>
        </m:r>
        <m:r>
          <w:rPr>
            <w:rFonts w:ascii="Cambria Math" w:eastAsia="宋体" w:hAnsi="Cambria Math" w:cs="宋体"/>
            <w:spacing w:val="20"/>
            <w:sz w:val="24"/>
          </w:rPr>
          <m:t>100</m:t>
        </m:r>
      </m:oMath>
      <w:r w:rsidRPr="007F4FCF">
        <w:rPr>
          <w:rFonts w:ascii="宋体" w:eastAsia="宋体" w:hAnsi="宋体" w:cs="宋体"/>
          <w:bCs/>
          <w:i/>
          <w:iCs/>
          <w:spacing w:val="20"/>
          <w:sz w:val="24"/>
        </w:rPr>
        <w:t>)</w:t>
      </w:r>
    </w:p>
    <w:p w14:paraId="53A38C75" w14:textId="642647FC" w:rsidR="007F4FCF" w:rsidRPr="007F4FCF" w:rsidRDefault="007F4FCF" w:rsidP="007F4FCF">
      <w:pPr>
        <w:widowControl/>
        <w:numPr>
          <w:ilvl w:val="0"/>
          <w:numId w:val="6"/>
        </w:numPr>
        <w:jc w:val="left"/>
        <w:rPr>
          <w:rFonts w:ascii="宋体" w:eastAsia="宋体" w:hAnsi="宋体" w:cs="宋体"/>
          <w:bCs/>
          <w:spacing w:val="20"/>
          <w:sz w:val="24"/>
        </w:rPr>
      </w:pPr>
      <w:r w:rsidRPr="007F4FCF">
        <w:rPr>
          <w:rFonts w:ascii="宋体" w:eastAsia="宋体" w:hAnsi="宋体" w:cs="宋体"/>
          <w:b/>
          <w:bCs/>
          <w:spacing w:val="20"/>
          <w:sz w:val="24"/>
        </w:rPr>
        <w:t>用量约束</w:t>
      </w:r>
      <w:r w:rsidRPr="007F4FCF">
        <w:rPr>
          <w:rFonts w:ascii="宋体" w:eastAsia="宋体" w:hAnsi="宋体" w:cs="宋体"/>
          <w:bCs/>
          <w:spacing w:val="20"/>
          <w:sz w:val="24"/>
        </w:rPr>
        <w:t xml:space="preserve">：满足原料使用的上下限及特定固定用量（如预混料、食盐）。设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L</m:t>
            </m:r>
          </m:e>
          <m:sub>
            <m:r>
              <w:rPr>
                <w:rFonts w:ascii="Cambria Math" w:eastAsia="宋体" w:hAnsi="Cambria Math" w:cs="宋体"/>
                <w:spacing w:val="20"/>
                <w:sz w:val="24"/>
              </w:rPr>
              <m:t>i</m:t>
            </m:r>
          </m:sub>
        </m:sSub>
      </m:oMath>
      <w:r w:rsidRPr="007F4FCF">
        <w:rPr>
          <w:rFonts w:ascii="宋体" w:eastAsia="宋体" w:hAnsi="宋体" w:cs="宋体"/>
          <w:bCs/>
          <w:spacing w:val="20"/>
          <w:sz w:val="24"/>
        </w:rPr>
        <w:t xml:space="preserve"> 和 </w:t>
      </w:r>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U</m:t>
            </m:r>
          </m:e>
          <m:sub>
            <m:r>
              <w:rPr>
                <w:rFonts w:ascii="Cambria Math" w:eastAsia="宋体" w:hAnsi="Cambria Math" w:cs="宋体"/>
                <w:spacing w:val="20"/>
                <w:sz w:val="24"/>
              </w:rPr>
              <m:t>i</m:t>
            </m:r>
          </m:sub>
        </m:sSub>
      </m:oMath>
      <w:r w:rsidRPr="007F4FCF">
        <w:rPr>
          <w:rFonts w:ascii="宋体" w:eastAsia="宋体" w:hAnsi="宋体" w:cs="宋体"/>
          <w:bCs/>
          <w:spacing w:val="20"/>
          <w:sz w:val="24"/>
        </w:rPr>
        <w:t xml:space="preserve"> 分别为第 </w:t>
      </w:r>
      <m:oMath>
        <m:r>
          <w:rPr>
            <w:rFonts w:ascii="Cambria Math" w:eastAsia="宋体" w:hAnsi="Cambria Math" w:cs="宋体"/>
            <w:spacing w:val="20"/>
            <w:sz w:val="24"/>
          </w:rPr>
          <m:t>i</m:t>
        </m:r>
      </m:oMath>
      <w:r w:rsidRPr="007F4FCF">
        <w:rPr>
          <w:rFonts w:ascii="宋体" w:eastAsia="宋体" w:hAnsi="宋体" w:cs="宋体"/>
          <w:bCs/>
          <w:spacing w:val="20"/>
          <w:sz w:val="24"/>
        </w:rPr>
        <w:t xml:space="preserve"> 种原料的下限和上限。</w:t>
      </w:r>
    </w:p>
    <w:p w14:paraId="445041CA" w14:textId="2A360C39" w:rsidR="007F4FCF" w:rsidRPr="007F4FCF" w:rsidRDefault="007F4FCF" w:rsidP="007F4FCF">
      <w:pPr>
        <w:widowControl/>
        <w:jc w:val="left"/>
        <w:rPr>
          <w:rFonts w:ascii="宋体" w:eastAsia="宋体" w:hAnsi="宋体" w:cs="宋体"/>
          <w:bCs/>
          <w:spacing w:val="20"/>
          <w:sz w:val="24"/>
        </w:rPr>
      </w:pPr>
      <m:oMathPara>
        <m:oMath>
          <m:sSub>
            <m:sSubPr>
              <m:ctrlPr>
                <w:rPr>
                  <w:rFonts w:ascii="Cambria Math" w:eastAsia="宋体" w:hAnsi="Cambria Math" w:cs="宋体"/>
                  <w:bCs/>
                  <w:i/>
                  <w:spacing w:val="20"/>
                  <w:sz w:val="24"/>
                </w:rPr>
              </m:ctrlPr>
            </m:sSubPr>
            <m:e>
              <m:r>
                <w:rPr>
                  <w:rFonts w:ascii="Cambria Math" w:eastAsia="宋体" w:hAnsi="Cambria Math" w:cs="宋体"/>
                  <w:spacing w:val="20"/>
                  <w:sz w:val="24"/>
                </w:rPr>
                <m:t>L</m:t>
              </m:r>
            </m:e>
            <m:sub>
              <m:r>
                <w:rPr>
                  <w:rFonts w:ascii="Cambria Math" w:eastAsia="宋体" w:hAnsi="Cambria Math" w:cs="宋体"/>
                  <w:spacing w:val="20"/>
                  <w:sz w:val="24"/>
                </w:rPr>
                <m:t>i</m:t>
              </m:r>
            </m:sub>
          </m:sSub>
          <m:r>
            <m:rPr>
              <m:sty m:val="p"/>
            </m:rPr>
            <w:rPr>
              <w:rFonts w:ascii="Cambria Math" w:eastAsia="宋体" w:hAnsi="Cambria Math" w:cs="宋体" w:hint="eastAsia"/>
              <w:spacing w:val="20"/>
              <w:sz w:val="24"/>
            </w:rPr>
            <m:t>≤</m:t>
          </m:r>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ctrlPr>
                <w:rPr>
                  <w:rFonts w:ascii="Cambria Math" w:eastAsia="宋体" w:hAnsi="Cambria Math" w:cs="宋体"/>
                  <w:bCs/>
                  <w:spacing w:val="20"/>
                  <w:sz w:val="24"/>
                </w:rPr>
              </m:ctrlPr>
            </m:e>
            <m:sub>
              <m:r>
                <w:rPr>
                  <w:rFonts w:ascii="Cambria Math" w:eastAsia="宋体" w:hAnsi="Cambria Math" w:cs="宋体"/>
                  <w:spacing w:val="20"/>
                  <w:sz w:val="24"/>
                </w:rPr>
                <m:t>i</m:t>
              </m:r>
            </m:sub>
          </m:sSub>
          <m:r>
            <m:rPr>
              <m:sty m:val="p"/>
            </m:rPr>
            <w:rPr>
              <w:rFonts w:ascii="Cambria Math" w:eastAsia="宋体" w:hAnsi="Cambria Math" w:cs="宋体" w:hint="eastAsia"/>
              <w:spacing w:val="20"/>
              <w:sz w:val="24"/>
            </w:rPr>
            <m:t>≤</m:t>
          </m:r>
          <m:sSub>
            <m:sSubPr>
              <m:ctrlPr>
                <w:rPr>
                  <w:rFonts w:ascii="Cambria Math" w:eastAsia="宋体" w:hAnsi="Cambria Math" w:cs="宋体"/>
                  <w:bCs/>
                  <w:i/>
                  <w:spacing w:val="20"/>
                  <w:sz w:val="24"/>
                </w:rPr>
              </m:ctrlPr>
            </m:sSubPr>
            <m:e>
              <m:r>
                <w:rPr>
                  <w:rFonts w:ascii="Cambria Math" w:eastAsia="宋体" w:hAnsi="Cambria Math" w:cs="宋体"/>
                  <w:spacing w:val="20"/>
                  <w:sz w:val="24"/>
                </w:rPr>
                <m:t>U</m:t>
              </m:r>
              <m:ctrlPr>
                <w:rPr>
                  <w:rFonts w:ascii="Cambria Math" w:eastAsia="宋体" w:hAnsi="Cambria Math" w:cs="宋体"/>
                  <w:bCs/>
                  <w:spacing w:val="20"/>
                  <w:sz w:val="24"/>
                </w:rPr>
              </m:ctrlPr>
            </m:e>
            <m:sub>
              <m:r>
                <w:rPr>
                  <w:rFonts w:ascii="Cambria Math" w:eastAsia="宋体" w:hAnsi="Cambria Math" w:cs="宋体"/>
                  <w:spacing w:val="20"/>
                  <w:sz w:val="24"/>
                </w:rPr>
                <m:t>i</m:t>
              </m:r>
            </m:sub>
          </m:sSub>
        </m:oMath>
      </m:oMathPara>
    </w:p>
    <w:p w14:paraId="55F8C1B1" w14:textId="77777777" w:rsidR="007F4FCF" w:rsidRPr="007F4FCF" w:rsidRDefault="007F4FCF" w:rsidP="007F4FCF">
      <w:pPr>
        <w:widowControl/>
        <w:numPr>
          <w:ilvl w:val="0"/>
          <w:numId w:val="6"/>
        </w:numPr>
        <w:jc w:val="left"/>
        <w:rPr>
          <w:rFonts w:ascii="宋体" w:eastAsia="宋体" w:hAnsi="宋体" w:cs="宋体"/>
          <w:bCs/>
          <w:spacing w:val="20"/>
          <w:sz w:val="24"/>
        </w:rPr>
      </w:pPr>
      <w:r w:rsidRPr="007F4FCF">
        <w:rPr>
          <w:rFonts w:ascii="宋体" w:eastAsia="宋体" w:hAnsi="宋体" w:cs="宋体"/>
          <w:b/>
          <w:bCs/>
          <w:spacing w:val="20"/>
          <w:sz w:val="24"/>
        </w:rPr>
        <w:t>总量约束</w:t>
      </w:r>
      <w:r w:rsidRPr="007F4FCF">
        <w:rPr>
          <w:rFonts w:ascii="宋体" w:eastAsia="宋体" w:hAnsi="宋体" w:cs="宋体"/>
          <w:bCs/>
          <w:spacing w:val="20"/>
          <w:sz w:val="24"/>
        </w:rPr>
        <w:t>：所有原料配比之和必须为100%。</w:t>
      </w:r>
    </w:p>
    <w:p w14:paraId="432B7EF0" w14:textId="21BB7C6A" w:rsidR="007F4FCF" w:rsidRPr="007F4FCF" w:rsidRDefault="007F4FCF" w:rsidP="007F4FCF">
      <w:pPr>
        <w:widowControl/>
        <w:jc w:val="left"/>
        <w:rPr>
          <w:rFonts w:ascii="宋体" w:eastAsia="宋体" w:hAnsi="宋体" w:cs="宋体"/>
          <w:bCs/>
          <w:spacing w:val="20"/>
          <w:sz w:val="24"/>
        </w:rPr>
      </w:pPr>
      <m:oMathPara>
        <m:oMath>
          <m:nary>
            <m:naryPr>
              <m:chr m:val="∑"/>
              <m:ctrlPr>
                <w:rPr>
                  <w:rFonts w:ascii="Cambria Math" w:eastAsia="宋体" w:hAnsi="Cambria Math" w:cs="宋体"/>
                  <w:bCs/>
                  <w:spacing w:val="20"/>
                  <w:sz w:val="24"/>
                </w:rPr>
              </m:ctrlPr>
            </m:naryPr>
            <m:sub>
              <m:r>
                <w:rPr>
                  <w:rFonts w:ascii="Cambria Math" w:eastAsia="宋体" w:hAnsi="Cambria Math" w:cs="宋体"/>
                  <w:spacing w:val="20"/>
                  <w:sz w:val="24"/>
                </w:rPr>
                <m:t>i=1</m:t>
              </m:r>
              <m:ctrlPr>
                <w:rPr>
                  <w:rFonts w:ascii="Cambria Math" w:eastAsia="宋体" w:hAnsi="Cambria Math" w:cs="宋体"/>
                  <w:bCs/>
                  <w:i/>
                  <w:spacing w:val="20"/>
                  <w:sz w:val="24"/>
                </w:rPr>
              </m:ctrlPr>
            </m:sub>
            <m:sup>
              <m:r>
                <w:rPr>
                  <w:rFonts w:ascii="Cambria Math" w:eastAsia="宋体" w:hAnsi="Cambria Math" w:cs="宋体"/>
                  <w:spacing w:val="20"/>
                  <w:sz w:val="24"/>
                </w:rPr>
                <m:t>n</m:t>
              </m:r>
              <m:ctrlPr>
                <w:rPr>
                  <w:rFonts w:ascii="Cambria Math" w:eastAsia="宋体" w:hAnsi="Cambria Math" w:cs="宋体"/>
                  <w:bCs/>
                  <w:i/>
                  <w:spacing w:val="20"/>
                  <w:sz w:val="24"/>
                </w:rPr>
              </m:ctrlPr>
            </m:sup>
            <m:e>
              <m:sSub>
                <m:sSubPr>
                  <m:ctrlPr>
                    <w:rPr>
                      <w:rFonts w:ascii="Cambria Math" w:eastAsia="宋体" w:hAnsi="Cambria Math" w:cs="宋体"/>
                      <w:bCs/>
                      <w:i/>
                      <w:spacing w:val="20"/>
                      <w:sz w:val="24"/>
                    </w:rPr>
                  </m:ctrlPr>
                </m:sSubPr>
                <m:e>
                  <m:r>
                    <w:rPr>
                      <w:rFonts w:ascii="Cambria Math" w:eastAsia="宋体" w:hAnsi="Cambria Math" w:cs="宋体"/>
                      <w:spacing w:val="20"/>
                      <w:sz w:val="24"/>
                    </w:rPr>
                    <m:t>x</m:t>
                  </m:r>
                </m:e>
                <m:sub>
                  <m:r>
                    <w:rPr>
                      <w:rFonts w:ascii="Cambria Math" w:eastAsia="宋体" w:hAnsi="Cambria Math" w:cs="宋体"/>
                      <w:spacing w:val="20"/>
                      <w:sz w:val="24"/>
                    </w:rPr>
                    <m:t>i</m:t>
                  </m:r>
                </m:sub>
              </m:sSub>
              <m:ctrlPr>
                <w:rPr>
                  <w:rFonts w:ascii="Cambria Math" w:eastAsia="宋体" w:hAnsi="Cambria Math" w:cs="宋体"/>
                  <w:bCs/>
                  <w:i/>
                  <w:spacing w:val="20"/>
                  <w:sz w:val="24"/>
                </w:rPr>
              </m:ctrlPr>
            </m:e>
          </m:nary>
          <m:r>
            <w:rPr>
              <w:rFonts w:ascii="Cambria Math" w:eastAsia="宋体" w:hAnsi="Cambria Math" w:cs="宋体"/>
              <w:spacing w:val="20"/>
              <w:sz w:val="24"/>
            </w:rPr>
            <m:t>=100</m:t>
          </m:r>
        </m:oMath>
      </m:oMathPara>
    </w:p>
    <w:p w14:paraId="76B19CA5" w14:textId="77777777" w:rsidR="007F4FCF" w:rsidRPr="007F4FCF" w:rsidRDefault="007F4FCF" w:rsidP="007F4FCF">
      <w:pPr>
        <w:widowControl/>
        <w:jc w:val="left"/>
        <w:rPr>
          <w:rFonts w:ascii="宋体" w:eastAsia="宋体" w:hAnsi="宋体" w:cs="宋体"/>
          <w:b/>
          <w:bCs/>
          <w:spacing w:val="20"/>
          <w:sz w:val="24"/>
        </w:rPr>
      </w:pPr>
      <w:r w:rsidRPr="007F4FCF">
        <w:rPr>
          <w:rFonts w:ascii="宋体" w:eastAsia="宋体" w:hAnsi="宋体" w:cs="宋体"/>
          <w:b/>
          <w:bCs/>
          <w:spacing w:val="20"/>
          <w:sz w:val="24"/>
        </w:rPr>
        <w:t>2.2 算法选择</w:t>
      </w:r>
    </w:p>
    <w:p w14:paraId="68031344" w14:textId="0E0A2F91" w:rsidR="007F4FCF" w:rsidRPr="007F4FCF" w:rsidRDefault="007F4FCF" w:rsidP="00C41008">
      <w:pPr>
        <w:widowControl/>
        <w:jc w:val="left"/>
        <w:rPr>
          <w:rFonts w:ascii="宋体" w:eastAsia="宋体" w:hAnsi="宋体" w:cs="宋体" w:hint="eastAsia"/>
          <w:bCs/>
          <w:spacing w:val="20"/>
          <w:sz w:val="24"/>
        </w:rPr>
      </w:pPr>
      <w:r w:rsidRPr="007F4FCF">
        <w:rPr>
          <w:rFonts w:ascii="宋体" w:eastAsia="宋体" w:hAnsi="宋体" w:cs="宋体"/>
          <w:bCs/>
          <w:spacing w:val="20"/>
          <w:sz w:val="24"/>
        </w:rPr>
        <w:t xml:space="preserve">本实验选用 Scipy 库中的 linprog 函数求解。求解方法选用 </w:t>
      </w:r>
      <w:r w:rsidRPr="007F4FCF">
        <w:rPr>
          <w:rFonts w:ascii="宋体" w:eastAsia="宋体" w:hAnsi="宋体" w:cs="宋体"/>
          <w:b/>
          <w:bCs/>
          <w:spacing w:val="20"/>
          <w:sz w:val="24"/>
        </w:rPr>
        <w:t>Highs</w:t>
      </w:r>
      <w:r w:rsidRPr="007F4FCF">
        <w:rPr>
          <w:rFonts w:ascii="宋体" w:eastAsia="宋体" w:hAnsi="宋体" w:cs="宋体"/>
          <w:bCs/>
          <w:spacing w:val="20"/>
          <w:sz w:val="24"/>
        </w:rPr>
        <w:t xml:space="preserve"> (High Performance Optimization) 算法，该算法在处理线性规划问题时比传统的单纯形法具有更好的数值稳定性和收敛速度。</w:t>
      </w:r>
    </w:p>
    <w:p w14:paraId="032B59F1" w14:textId="44F03099" w:rsidR="000E0134" w:rsidRPr="007F4FCF" w:rsidRDefault="00C41008" w:rsidP="00C41008">
      <w:pPr>
        <w:rPr>
          <w:rFonts w:ascii="宋体" w:eastAsia="宋体" w:hAnsi="宋体" w:cs="宋体"/>
          <w:b/>
          <w:bCs/>
          <w:sz w:val="28"/>
          <w:szCs w:val="28"/>
        </w:rPr>
      </w:pPr>
      <w:r w:rsidRPr="007F4FCF">
        <w:rPr>
          <w:rFonts w:ascii="宋体" w:eastAsia="宋体" w:hAnsi="宋体" w:cs="宋体" w:hint="eastAsia"/>
          <w:b/>
          <w:bCs/>
          <w:sz w:val="28"/>
          <w:szCs w:val="28"/>
        </w:rPr>
        <w:t>三、</w:t>
      </w:r>
      <w:r w:rsidR="00000000" w:rsidRPr="007F4FCF">
        <w:rPr>
          <w:rFonts w:ascii="宋体" w:eastAsia="宋体" w:hAnsi="宋体" w:cs="宋体" w:hint="eastAsia"/>
          <w:b/>
          <w:bCs/>
          <w:sz w:val="28"/>
          <w:szCs w:val="28"/>
        </w:rPr>
        <w:t>代码实现：</w:t>
      </w:r>
    </w:p>
    <w:p w14:paraId="2F6F3D45" w14:textId="677F9499" w:rsidR="007F4FCF" w:rsidRPr="007F4FCF" w:rsidRDefault="007F4FCF" w:rsidP="00C41008">
      <w:pPr>
        <w:rPr>
          <w:rFonts w:ascii="宋体" w:eastAsia="宋体" w:hAnsi="宋体" w:cs="宋体"/>
          <w:sz w:val="24"/>
        </w:rPr>
      </w:pPr>
      <w:r w:rsidRPr="007F4FCF">
        <w:rPr>
          <w:rFonts w:ascii="宋体" w:eastAsia="宋体" w:hAnsi="宋体" w:cs="宋体"/>
          <w:sz w:val="24"/>
        </w:rPr>
        <w:t>本实验使用 Python 编写，主要依赖 pandas 进行数据处理</w:t>
      </w:r>
      <w:r w:rsidR="00933141">
        <w:rPr>
          <w:rFonts w:ascii="宋体" w:eastAsia="宋体" w:hAnsi="宋体" w:cs="宋体" w:hint="eastAsia"/>
          <w:sz w:val="24"/>
        </w:rPr>
        <w:t>，</w:t>
      </w:r>
      <w:r w:rsidRPr="007F4FCF">
        <w:rPr>
          <w:rFonts w:ascii="宋体" w:eastAsia="宋体" w:hAnsi="宋体" w:cs="宋体"/>
          <w:sz w:val="24"/>
        </w:rPr>
        <w:t>scipy.optimize 进行核心求解。</w:t>
      </w:r>
    </w:p>
    <w:p w14:paraId="76C6ECC7"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import pandas as pd</w:t>
      </w:r>
    </w:p>
    <w:p w14:paraId="48768102"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import numpy as np</w:t>
      </w:r>
    </w:p>
    <w:p w14:paraId="0540072B"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from scipy.optimize import linprog</w:t>
      </w:r>
    </w:p>
    <w:p w14:paraId="045F9D2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import re</w:t>
      </w:r>
    </w:p>
    <w:p w14:paraId="631C4179" w14:textId="77777777" w:rsidR="007F4FCF" w:rsidRPr="007F4FCF" w:rsidRDefault="007F4FCF" w:rsidP="007F4FCF">
      <w:pPr>
        <w:rPr>
          <w:rFonts w:ascii="宋体" w:eastAsia="宋体" w:hAnsi="宋体" w:cs="宋体"/>
          <w:sz w:val="24"/>
        </w:rPr>
      </w:pPr>
    </w:p>
    <w:p w14:paraId="4E089F2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def main():</w:t>
      </w:r>
    </w:p>
    <w:p w14:paraId="3BCEF0CA"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1. 读取数据</w:t>
      </w:r>
    </w:p>
    <w:p w14:paraId="0CF849C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try:</w:t>
      </w:r>
    </w:p>
    <w:p w14:paraId="2C3238D2"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df_ing = pd.read_csv('原料营养价值.csv')</w:t>
      </w:r>
    </w:p>
    <w:p w14:paraId="1DBAA39D"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df_std = pd.read_csv('生猪饲养标准.csv')</w:t>
      </w:r>
    </w:p>
    <w:p w14:paraId="1C2370E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except FileNotFoundError:</w:t>
      </w:r>
    </w:p>
    <w:p w14:paraId="16AF814D"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print("错误：未找到数据文件。")</w:t>
      </w:r>
    </w:p>
    <w:p w14:paraId="6600149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return</w:t>
      </w:r>
    </w:p>
    <w:p w14:paraId="2C23498A" w14:textId="77777777" w:rsidR="007F4FCF" w:rsidRPr="007F4FCF" w:rsidRDefault="007F4FCF" w:rsidP="007F4FCF">
      <w:pPr>
        <w:rPr>
          <w:rFonts w:ascii="宋体" w:eastAsia="宋体" w:hAnsi="宋体" w:cs="宋体"/>
          <w:sz w:val="24"/>
        </w:rPr>
      </w:pPr>
    </w:p>
    <w:p w14:paraId="60C8F4B2"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2. 数据预处理</w:t>
      </w:r>
    </w:p>
    <w:p w14:paraId="18602808"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df_ing.set_index('原料名称', inplace=True)</w:t>
      </w:r>
    </w:p>
    <w:p w14:paraId="3BEC8CCE"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df_ing_T = df_ing.T</w:t>
      </w:r>
    </w:p>
    <w:p w14:paraId="7CE282C4"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18BF816E"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清洗列名（去除单位和特殊符号）</w:t>
      </w:r>
    </w:p>
    <w:p w14:paraId="05D525EB"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def clean_name(name):</w:t>
      </w:r>
    </w:p>
    <w:p w14:paraId="5D1C4A63"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name = re.sub(r'[（\(].*?[）\)]', '', name) </w:t>
      </w:r>
    </w:p>
    <w:p w14:paraId="215EA3A4"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name = name.replace('，%', '').strip()</w:t>
      </w:r>
    </w:p>
    <w:p w14:paraId="46B87EB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return name</w:t>
      </w:r>
    </w:p>
    <w:p w14:paraId="2EE28F98" w14:textId="77777777" w:rsidR="007F4FCF" w:rsidRPr="007F4FCF" w:rsidRDefault="007F4FCF" w:rsidP="007F4FCF">
      <w:pPr>
        <w:rPr>
          <w:rFonts w:ascii="宋体" w:eastAsia="宋体" w:hAnsi="宋体" w:cs="宋体"/>
          <w:sz w:val="24"/>
        </w:rPr>
      </w:pPr>
    </w:p>
    <w:p w14:paraId="44AB94E2"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df_ing_T.columns = [clean_name(col) for col in df_ing_T.columns]</w:t>
      </w:r>
    </w:p>
    <w:p w14:paraId="057B73B4"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df_ing_T = df_ing_T.apply(pd.to_numeric, errors='coerce')</w:t>
      </w:r>
    </w:p>
    <w:p w14:paraId="6C126C72" w14:textId="77777777" w:rsidR="007F4FCF" w:rsidRPr="007F4FCF" w:rsidRDefault="007F4FCF" w:rsidP="007F4FCF">
      <w:pPr>
        <w:rPr>
          <w:rFonts w:ascii="宋体" w:eastAsia="宋体" w:hAnsi="宋体" w:cs="宋体"/>
          <w:sz w:val="24"/>
        </w:rPr>
      </w:pPr>
    </w:p>
    <w:p w14:paraId="19D74A20"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提取关键参数向量</w:t>
      </w:r>
    </w:p>
    <w:p w14:paraId="73437913"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price = df_ing_T['价格']</w:t>
      </w:r>
    </w:p>
    <w:p w14:paraId="7E88CABB"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lower_bounds = df_ing_T['用量下限']</w:t>
      </w:r>
    </w:p>
    <w:p w14:paraId="60D65973"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upper_bounds = df_ing_T['用量上限']</w:t>
      </w:r>
    </w:p>
    <w:p w14:paraId="1A3271D0"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fixed_usage = df_ing_T['等量使用']</w:t>
      </w:r>
    </w:p>
    <w:p w14:paraId="1C44F4A8"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ingredients = df_ing_T.index.tolist()</w:t>
      </w:r>
    </w:p>
    <w:p w14:paraId="1C6A9E6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lastRenderedPageBreak/>
        <w:t xml:space="preserve">    n_ingredients = len(ingredients)</w:t>
      </w:r>
    </w:p>
    <w:p w14:paraId="414CD427" w14:textId="77777777" w:rsidR="007F4FCF" w:rsidRPr="007F4FCF" w:rsidRDefault="007F4FCF" w:rsidP="007F4FCF">
      <w:pPr>
        <w:rPr>
          <w:rFonts w:ascii="宋体" w:eastAsia="宋体" w:hAnsi="宋体" w:cs="宋体"/>
          <w:sz w:val="24"/>
        </w:rPr>
      </w:pPr>
    </w:p>
    <w:p w14:paraId="3B73AF1D"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处理标准表并对齐索引</w:t>
      </w:r>
    </w:p>
    <w:p w14:paraId="6011C84B"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df_std.set_index('营养指标\\体重阶段', inplace=True)</w:t>
      </w:r>
    </w:p>
    <w:p w14:paraId="253DE08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df_std.index = [clean_name(idx) for idx in df_std.index]</w:t>
      </w:r>
    </w:p>
    <w:p w14:paraId="51DA86FC"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new_index = [name if name != '粗蛋白质' else '粗蛋白' for name in df_std.index]</w:t>
      </w:r>
    </w:p>
    <w:p w14:paraId="47794E62"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df_std.index = new_index</w:t>
      </w:r>
    </w:p>
    <w:p w14:paraId="13C0E177" w14:textId="77777777" w:rsidR="007F4FCF" w:rsidRPr="007F4FCF" w:rsidRDefault="007F4FCF" w:rsidP="007F4FCF">
      <w:pPr>
        <w:rPr>
          <w:rFonts w:ascii="宋体" w:eastAsia="宋体" w:hAnsi="宋体" w:cs="宋体"/>
          <w:sz w:val="24"/>
        </w:rPr>
      </w:pPr>
    </w:p>
    <w:p w14:paraId="6996603B"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确定约束所涉及的营养指标</w:t>
      </w:r>
    </w:p>
    <w:p w14:paraId="48F694A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nutrients = [n for n in df_std.index if n in df_ing_T.columns]</w:t>
      </w:r>
    </w:p>
    <w:p w14:paraId="36B15648" w14:textId="77777777" w:rsidR="007F4FCF" w:rsidRPr="007F4FCF" w:rsidRDefault="007F4FCF" w:rsidP="007F4FCF">
      <w:pPr>
        <w:rPr>
          <w:rFonts w:ascii="宋体" w:eastAsia="宋体" w:hAnsi="宋体" w:cs="宋体"/>
          <w:sz w:val="24"/>
        </w:rPr>
      </w:pPr>
    </w:p>
    <w:p w14:paraId="4C47E7EA"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3. 求解函数定义</w:t>
      </w:r>
    </w:p>
    <w:p w14:paraId="7D98DB17"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def solve_feed_mix(stage_name):</w:t>
      </w:r>
    </w:p>
    <w:p w14:paraId="6C19EE73"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requirements = df_std[stage_name]</w:t>
      </w:r>
    </w:p>
    <w:p w14:paraId="39DD9D9A"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c = price.values  # 目标系数</w:t>
      </w:r>
    </w:p>
    <w:p w14:paraId="05F3DF1C"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77C2F78E"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不等式约束矩阵 (-Ax &lt;= -b)</w:t>
      </w:r>
    </w:p>
    <w:p w14:paraId="0DA0003E"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A_ub = []</w:t>
      </w:r>
    </w:p>
    <w:p w14:paraId="4E361587"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b_ub = []</w:t>
      </w:r>
    </w:p>
    <w:p w14:paraId="0BE4AF1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for nutrient in nutrients:</w:t>
      </w:r>
    </w:p>
    <w:p w14:paraId="5F1CDC8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req_val = requirements[nutrient]</w:t>
      </w:r>
    </w:p>
    <w:p w14:paraId="71459144"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nut_content = df_ing_T[nutrient].fillna(0).values</w:t>
      </w:r>
    </w:p>
    <w:p w14:paraId="14E2D69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A_ub.append(-nut_content)</w:t>
      </w:r>
    </w:p>
    <w:p w14:paraId="5D4E2BB3"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b_ub.append(-req_val * 100)</w:t>
      </w:r>
    </w:p>
    <w:p w14:paraId="1AEF669E"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6D408726"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等式约束矩阵 (sum(x) = 100)</w:t>
      </w:r>
    </w:p>
    <w:p w14:paraId="5F8DAF2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A_eq = [np.ones(n_ingredients)]</w:t>
      </w:r>
    </w:p>
    <w:p w14:paraId="5984FF79"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b_eq = [100.0]</w:t>
      </w:r>
    </w:p>
    <w:p w14:paraId="5E49A769"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4AA85AE9"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变量边界</w:t>
      </w:r>
    </w:p>
    <w:p w14:paraId="37B46879"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bounds = []</w:t>
      </w:r>
    </w:p>
    <w:p w14:paraId="1F18BCE8"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for i in range(n_ingredients):</w:t>
      </w:r>
    </w:p>
    <w:p w14:paraId="1313C6A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lb = lower_bounds.iloc[i]</w:t>
      </w:r>
    </w:p>
    <w:p w14:paraId="78B9D61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ub = upper_bounds.iloc[i]</w:t>
      </w:r>
    </w:p>
    <w:p w14:paraId="0C579BE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fix = fixed_usage.iloc[i]</w:t>
      </w:r>
    </w:p>
    <w:p w14:paraId="1805D64D"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if fix &gt; 0:</w:t>
      </w:r>
    </w:p>
    <w:p w14:paraId="32FAFD79"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lb = ub = fix</w:t>
      </w:r>
    </w:p>
    <w:p w14:paraId="61DAD8F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bounds.append((lb, ub))</w:t>
      </w:r>
    </w:p>
    <w:p w14:paraId="23C20C37"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w:t>
      </w:r>
    </w:p>
    <w:p w14:paraId="665B7252"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调用 Highs 求解器</w:t>
      </w:r>
    </w:p>
    <w:p w14:paraId="5D3D938C"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res = linprog(c, A_ub=A_ub, b_ub=b_ub, A_eq=A_eq, b_eq=b_eq, bounds=bounds, method='highs')</w:t>
      </w:r>
    </w:p>
    <w:p w14:paraId="1E5240F2"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return res</w:t>
      </w:r>
    </w:p>
    <w:p w14:paraId="54924AA5" w14:textId="77777777" w:rsidR="007F4FCF" w:rsidRPr="007F4FCF" w:rsidRDefault="007F4FCF" w:rsidP="007F4FCF">
      <w:pPr>
        <w:rPr>
          <w:rFonts w:ascii="宋体" w:eastAsia="宋体" w:hAnsi="宋体" w:cs="宋体"/>
          <w:sz w:val="24"/>
        </w:rPr>
      </w:pPr>
    </w:p>
    <w:p w14:paraId="0B4687C4"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 4. 执行计算并输出</w:t>
      </w:r>
    </w:p>
    <w:p w14:paraId="2BD32C4B"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stages = ['20-50kg', '50-80kg', '80-120kg']</w:t>
      </w:r>
    </w:p>
    <w:p w14:paraId="5F56F4A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for stage in stages:</w:t>
      </w:r>
    </w:p>
    <w:p w14:paraId="25F4F92C"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res = solve_feed_mix(stage)</w:t>
      </w:r>
    </w:p>
    <w:p w14:paraId="4207D78A"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if res.success:</w:t>
      </w:r>
    </w:p>
    <w:p w14:paraId="41E498B5"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cost = res.fun / 100</w:t>
      </w:r>
    </w:p>
    <w:p w14:paraId="79C32DD8"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print(f"阶段：{stage} | 最低成本：{cost:.4f} 元/kg")</w:t>
      </w:r>
    </w:p>
    <w:p w14:paraId="4FC2AC5B"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mix = pd.Series(res.x, index=ingredients)</w:t>
      </w:r>
    </w:p>
    <w:p w14:paraId="7A5B06AE"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print(mix[mix &gt; 1e-4].round(4))</w:t>
      </w:r>
    </w:p>
    <w:p w14:paraId="111C496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print("-" * 30)</w:t>
      </w:r>
    </w:p>
    <w:p w14:paraId="0539E37F"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 xml:space="preserve">        else:</w:t>
      </w:r>
    </w:p>
    <w:p w14:paraId="18D92D25" w14:textId="77777777" w:rsidR="007F4FCF" w:rsidRPr="007F4FCF" w:rsidRDefault="007F4FCF" w:rsidP="007F4FCF">
      <w:pPr>
        <w:rPr>
          <w:rFonts w:ascii="宋体" w:eastAsia="宋体" w:hAnsi="宋体" w:cs="宋体" w:hint="eastAsia"/>
          <w:sz w:val="24"/>
        </w:rPr>
      </w:pPr>
      <w:r w:rsidRPr="007F4FCF">
        <w:rPr>
          <w:rFonts w:ascii="宋体" w:eastAsia="宋体" w:hAnsi="宋体" w:cs="宋体" w:hint="eastAsia"/>
          <w:sz w:val="24"/>
        </w:rPr>
        <w:t xml:space="preserve">            print(f"阶段 {stage} 求解失败")</w:t>
      </w:r>
    </w:p>
    <w:p w14:paraId="5EA5AC25" w14:textId="77777777" w:rsidR="007F4FCF" w:rsidRPr="007F4FCF" w:rsidRDefault="007F4FCF" w:rsidP="007F4FCF">
      <w:pPr>
        <w:rPr>
          <w:rFonts w:ascii="宋体" w:eastAsia="宋体" w:hAnsi="宋体" w:cs="宋体"/>
          <w:sz w:val="24"/>
        </w:rPr>
      </w:pPr>
    </w:p>
    <w:p w14:paraId="14CA0121" w14:textId="77777777" w:rsidR="007F4FCF" w:rsidRPr="007F4FCF" w:rsidRDefault="007F4FCF" w:rsidP="007F4FCF">
      <w:pPr>
        <w:rPr>
          <w:rFonts w:ascii="宋体" w:eastAsia="宋体" w:hAnsi="宋体" w:cs="宋体"/>
          <w:sz w:val="24"/>
        </w:rPr>
      </w:pPr>
      <w:r w:rsidRPr="007F4FCF">
        <w:rPr>
          <w:rFonts w:ascii="宋体" w:eastAsia="宋体" w:hAnsi="宋体" w:cs="宋体"/>
          <w:sz w:val="24"/>
        </w:rPr>
        <w:t>if __name__ == "__main__":</w:t>
      </w:r>
    </w:p>
    <w:p w14:paraId="6DA22C5B" w14:textId="249A01DE" w:rsidR="007F4FCF" w:rsidRPr="007F4FCF" w:rsidRDefault="007F4FCF" w:rsidP="007F4FCF">
      <w:pPr>
        <w:rPr>
          <w:rFonts w:ascii="宋体" w:eastAsia="宋体" w:hAnsi="宋体" w:cs="宋体" w:hint="eastAsia"/>
          <w:sz w:val="24"/>
        </w:rPr>
      </w:pPr>
      <w:r w:rsidRPr="007F4FCF">
        <w:rPr>
          <w:rFonts w:ascii="宋体" w:eastAsia="宋体" w:hAnsi="宋体" w:cs="宋体"/>
          <w:sz w:val="24"/>
        </w:rPr>
        <w:t xml:space="preserve">    main()</w:t>
      </w:r>
    </w:p>
    <w:p w14:paraId="312626ED" w14:textId="434661F0" w:rsidR="000E0134" w:rsidRPr="007F4FCF" w:rsidRDefault="00C41008" w:rsidP="00C41008">
      <w:pPr>
        <w:rPr>
          <w:rFonts w:ascii="宋体" w:eastAsia="宋体" w:hAnsi="宋体" w:cs="宋体"/>
          <w:b/>
          <w:bCs/>
          <w:sz w:val="28"/>
          <w:szCs w:val="28"/>
        </w:rPr>
      </w:pPr>
      <w:r w:rsidRPr="007F4FCF">
        <w:rPr>
          <w:rFonts w:ascii="宋体" w:eastAsia="宋体" w:hAnsi="宋体" w:cs="宋体" w:hint="eastAsia"/>
          <w:b/>
          <w:bCs/>
          <w:sz w:val="28"/>
          <w:szCs w:val="28"/>
        </w:rPr>
        <w:t>四、</w:t>
      </w:r>
      <w:r w:rsidR="00000000" w:rsidRPr="007F4FCF">
        <w:rPr>
          <w:rFonts w:ascii="宋体" w:eastAsia="宋体" w:hAnsi="宋体" w:cs="宋体" w:hint="eastAsia"/>
          <w:b/>
          <w:bCs/>
          <w:sz w:val="28"/>
          <w:szCs w:val="28"/>
        </w:rPr>
        <w:t>实验结果与分析</w:t>
      </w:r>
    </w:p>
    <w:p w14:paraId="4A3BB1EE" w14:textId="43023E89" w:rsidR="000E0134" w:rsidRDefault="007F4FCF">
      <w:pPr>
        <w:rPr>
          <w:rFonts w:ascii="宋体" w:eastAsia="宋体" w:hAnsi="宋体" w:cs="宋体"/>
          <w:b/>
          <w:bCs/>
          <w:sz w:val="24"/>
          <w:shd w:val="clear" w:color="auto" w:fill="FFFFFF"/>
        </w:rPr>
      </w:pPr>
      <w:r w:rsidRPr="007F4FCF">
        <w:rPr>
          <w:rFonts w:ascii="宋体" w:eastAsia="宋体" w:hAnsi="宋体" w:cs="宋体" w:hint="eastAsia"/>
          <w:b/>
          <w:bCs/>
          <w:sz w:val="24"/>
          <w:shd w:val="clear" w:color="auto" w:fill="FFFFFF"/>
        </w:rPr>
        <w:t>4.1</w:t>
      </w:r>
      <w:r w:rsidR="00000000" w:rsidRPr="007F4FCF">
        <w:rPr>
          <w:rFonts w:ascii="宋体" w:eastAsia="宋体" w:hAnsi="宋体" w:cs="宋体" w:hint="eastAsia"/>
          <w:b/>
          <w:bCs/>
          <w:sz w:val="24"/>
          <w:shd w:val="clear" w:color="auto" w:fill="FFFFFF"/>
        </w:rPr>
        <w:t>实验结果</w:t>
      </w:r>
    </w:p>
    <w:p w14:paraId="1DDB51C2" w14:textId="036CCE34" w:rsidR="007F4FCF" w:rsidRDefault="007F4FCF">
      <w:pPr>
        <w:rPr>
          <w:rFonts w:ascii="宋体" w:eastAsia="宋体" w:hAnsi="宋体" w:cs="宋体"/>
          <w:sz w:val="24"/>
          <w:shd w:val="clear" w:color="auto" w:fill="FFFFFF"/>
        </w:rPr>
      </w:pPr>
      <w:r w:rsidRPr="007F4FCF">
        <w:rPr>
          <w:rFonts w:ascii="宋体" w:eastAsia="宋体" w:hAnsi="宋体" w:cs="宋体"/>
          <w:sz w:val="24"/>
          <w:shd w:val="clear" w:color="auto" w:fill="FFFFFF"/>
        </w:rPr>
        <w:t>经过算法求解，三个不同体重阶段的最佳低成本配方如下表所示：</w:t>
      </w:r>
    </w:p>
    <w:tbl>
      <w:tblPr>
        <w:tblStyle w:val="ab"/>
        <w:tblW w:w="0" w:type="auto"/>
        <w:tblLook w:val="04A0" w:firstRow="1" w:lastRow="0" w:firstColumn="1" w:lastColumn="0" w:noHBand="0" w:noVBand="1"/>
      </w:tblPr>
      <w:tblGrid>
        <w:gridCol w:w="1416"/>
        <w:gridCol w:w="2136"/>
        <w:gridCol w:w="2136"/>
        <w:gridCol w:w="2256"/>
      </w:tblGrid>
      <w:tr w:rsidR="00933141" w:rsidRPr="00933141" w14:paraId="06053D32" w14:textId="77777777" w:rsidTr="00933141">
        <w:tc>
          <w:tcPr>
            <w:tcW w:w="0" w:type="auto"/>
            <w:hideMark/>
          </w:tcPr>
          <w:p w14:paraId="4BAA33A3"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原料名称</w:t>
            </w:r>
          </w:p>
        </w:tc>
        <w:tc>
          <w:tcPr>
            <w:tcW w:w="0" w:type="auto"/>
            <w:hideMark/>
          </w:tcPr>
          <w:p w14:paraId="5B8BC66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20-50kg (阶段一)</w:t>
            </w:r>
          </w:p>
        </w:tc>
        <w:tc>
          <w:tcPr>
            <w:tcW w:w="0" w:type="auto"/>
            <w:hideMark/>
          </w:tcPr>
          <w:p w14:paraId="1C478DF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50-80kg (阶段二)</w:t>
            </w:r>
          </w:p>
        </w:tc>
        <w:tc>
          <w:tcPr>
            <w:tcW w:w="0" w:type="auto"/>
            <w:hideMark/>
          </w:tcPr>
          <w:p w14:paraId="001D7B06"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80-120kg (阶段三)</w:t>
            </w:r>
          </w:p>
        </w:tc>
      </w:tr>
      <w:tr w:rsidR="00933141" w:rsidRPr="00933141" w14:paraId="50670D2A" w14:textId="77777777" w:rsidTr="00933141">
        <w:tc>
          <w:tcPr>
            <w:tcW w:w="0" w:type="auto"/>
            <w:hideMark/>
          </w:tcPr>
          <w:p w14:paraId="12095A7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玉米</w:t>
            </w:r>
          </w:p>
        </w:tc>
        <w:tc>
          <w:tcPr>
            <w:tcW w:w="0" w:type="auto"/>
            <w:hideMark/>
          </w:tcPr>
          <w:p w14:paraId="0BE165E2"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46.81%</w:t>
            </w:r>
          </w:p>
        </w:tc>
        <w:tc>
          <w:tcPr>
            <w:tcW w:w="0" w:type="auto"/>
            <w:hideMark/>
          </w:tcPr>
          <w:p w14:paraId="610E550C"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54.72%</w:t>
            </w:r>
          </w:p>
        </w:tc>
        <w:tc>
          <w:tcPr>
            <w:tcW w:w="0" w:type="auto"/>
            <w:hideMark/>
          </w:tcPr>
          <w:p w14:paraId="7DE1898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71.54%</w:t>
            </w:r>
          </w:p>
        </w:tc>
      </w:tr>
      <w:tr w:rsidR="00933141" w:rsidRPr="00933141" w14:paraId="5F72728B" w14:textId="77777777" w:rsidTr="00933141">
        <w:tc>
          <w:tcPr>
            <w:tcW w:w="0" w:type="auto"/>
            <w:hideMark/>
          </w:tcPr>
          <w:p w14:paraId="1C70D26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麦麸</w:t>
            </w:r>
          </w:p>
        </w:tc>
        <w:tc>
          <w:tcPr>
            <w:tcW w:w="0" w:type="auto"/>
            <w:hideMark/>
          </w:tcPr>
          <w:p w14:paraId="2F44CAE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20.00% (上限)</w:t>
            </w:r>
          </w:p>
        </w:tc>
        <w:tc>
          <w:tcPr>
            <w:tcW w:w="0" w:type="auto"/>
            <w:hideMark/>
          </w:tcPr>
          <w:p w14:paraId="7D29DC8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20.00% (上限)</w:t>
            </w:r>
          </w:p>
        </w:tc>
        <w:tc>
          <w:tcPr>
            <w:tcW w:w="0" w:type="auto"/>
            <w:hideMark/>
          </w:tcPr>
          <w:p w14:paraId="49FF3A75"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0.00%</w:t>
            </w:r>
          </w:p>
        </w:tc>
      </w:tr>
      <w:tr w:rsidR="00933141" w:rsidRPr="00933141" w14:paraId="69FC04B7" w14:textId="77777777" w:rsidTr="00933141">
        <w:tc>
          <w:tcPr>
            <w:tcW w:w="0" w:type="auto"/>
            <w:hideMark/>
          </w:tcPr>
          <w:p w14:paraId="44A128B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豆粕</w:t>
            </w:r>
          </w:p>
        </w:tc>
        <w:tc>
          <w:tcPr>
            <w:tcW w:w="0" w:type="auto"/>
            <w:hideMark/>
          </w:tcPr>
          <w:p w14:paraId="75A4F097"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10.00% (下限)</w:t>
            </w:r>
          </w:p>
        </w:tc>
        <w:tc>
          <w:tcPr>
            <w:tcW w:w="0" w:type="auto"/>
            <w:hideMark/>
          </w:tcPr>
          <w:p w14:paraId="53AEBC7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10.00% (下限)</w:t>
            </w:r>
          </w:p>
        </w:tc>
        <w:tc>
          <w:tcPr>
            <w:tcW w:w="0" w:type="auto"/>
            <w:hideMark/>
          </w:tcPr>
          <w:p w14:paraId="718081A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10.00% (下限)</w:t>
            </w:r>
          </w:p>
        </w:tc>
      </w:tr>
      <w:tr w:rsidR="00933141" w:rsidRPr="00933141" w14:paraId="03B5E186" w14:textId="77777777" w:rsidTr="00933141">
        <w:tc>
          <w:tcPr>
            <w:tcW w:w="0" w:type="auto"/>
            <w:hideMark/>
          </w:tcPr>
          <w:p w14:paraId="044DE14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棉籽油(粕)</w:t>
            </w:r>
          </w:p>
        </w:tc>
        <w:tc>
          <w:tcPr>
            <w:tcW w:w="0" w:type="auto"/>
            <w:hideMark/>
          </w:tcPr>
          <w:p w14:paraId="3AC86A36"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9.00% (上限)</w:t>
            </w:r>
          </w:p>
        </w:tc>
        <w:tc>
          <w:tcPr>
            <w:tcW w:w="0" w:type="auto"/>
            <w:hideMark/>
          </w:tcPr>
          <w:p w14:paraId="359F7867"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0.05%</w:t>
            </w:r>
          </w:p>
        </w:tc>
        <w:tc>
          <w:tcPr>
            <w:tcW w:w="0" w:type="auto"/>
            <w:hideMark/>
          </w:tcPr>
          <w:p w14:paraId="41DAD8A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0.00%</w:t>
            </w:r>
          </w:p>
        </w:tc>
      </w:tr>
      <w:tr w:rsidR="00933141" w:rsidRPr="00933141" w14:paraId="3476BFD2" w14:textId="77777777" w:rsidTr="00933141">
        <w:tc>
          <w:tcPr>
            <w:tcW w:w="0" w:type="auto"/>
            <w:hideMark/>
          </w:tcPr>
          <w:p w14:paraId="7399924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菜籽油(粕)</w:t>
            </w:r>
          </w:p>
        </w:tc>
        <w:tc>
          <w:tcPr>
            <w:tcW w:w="0" w:type="auto"/>
            <w:hideMark/>
          </w:tcPr>
          <w:p w14:paraId="658D2A92"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7.00% (上限)</w:t>
            </w:r>
          </w:p>
        </w:tc>
        <w:tc>
          <w:tcPr>
            <w:tcW w:w="0" w:type="auto"/>
            <w:hideMark/>
          </w:tcPr>
          <w:p w14:paraId="73A70438"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7.00% (上限)</w:t>
            </w:r>
          </w:p>
        </w:tc>
        <w:tc>
          <w:tcPr>
            <w:tcW w:w="0" w:type="auto"/>
            <w:hideMark/>
          </w:tcPr>
          <w:p w14:paraId="6959C8BC"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7.00% (上限)</w:t>
            </w:r>
          </w:p>
        </w:tc>
      </w:tr>
      <w:tr w:rsidR="00933141" w:rsidRPr="00933141" w14:paraId="142C8D54" w14:textId="77777777" w:rsidTr="00933141">
        <w:tc>
          <w:tcPr>
            <w:tcW w:w="0" w:type="auto"/>
            <w:hideMark/>
          </w:tcPr>
          <w:p w14:paraId="4AA9A7D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石粉</w:t>
            </w:r>
          </w:p>
        </w:tc>
        <w:tc>
          <w:tcPr>
            <w:tcW w:w="0" w:type="auto"/>
            <w:hideMark/>
          </w:tcPr>
          <w:p w14:paraId="6999BB8C"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w:t>
            </w:r>
          </w:p>
        </w:tc>
        <w:tc>
          <w:tcPr>
            <w:tcW w:w="0" w:type="auto"/>
            <w:hideMark/>
          </w:tcPr>
          <w:p w14:paraId="49BCEA23"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w:t>
            </w:r>
          </w:p>
        </w:tc>
        <w:tc>
          <w:tcPr>
            <w:tcW w:w="0" w:type="auto"/>
            <w:hideMark/>
          </w:tcPr>
          <w:p w14:paraId="6F6F195A"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2.00%</w:t>
            </w:r>
          </w:p>
        </w:tc>
      </w:tr>
      <w:tr w:rsidR="00933141" w:rsidRPr="00933141" w14:paraId="22FBAC62" w14:textId="77777777" w:rsidTr="00933141">
        <w:tc>
          <w:tcPr>
            <w:tcW w:w="0" w:type="auto"/>
            <w:hideMark/>
          </w:tcPr>
          <w:p w14:paraId="0C369E45"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磷酸氢钙</w:t>
            </w:r>
          </w:p>
        </w:tc>
        <w:tc>
          <w:tcPr>
            <w:tcW w:w="0" w:type="auto"/>
            <w:hideMark/>
          </w:tcPr>
          <w:p w14:paraId="26626CD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3.82%</w:t>
            </w:r>
          </w:p>
        </w:tc>
        <w:tc>
          <w:tcPr>
            <w:tcW w:w="0" w:type="auto"/>
            <w:hideMark/>
          </w:tcPr>
          <w:p w14:paraId="28F77C82"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4.94%</w:t>
            </w:r>
          </w:p>
        </w:tc>
        <w:tc>
          <w:tcPr>
            <w:tcW w:w="0" w:type="auto"/>
            <w:hideMark/>
          </w:tcPr>
          <w:p w14:paraId="3970445E"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8.16%</w:t>
            </w:r>
          </w:p>
        </w:tc>
      </w:tr>
      <w:tr w:rsidR="00933141" w:rsidRPr="00933141" w14:paraId="6C73D7BF" w14:textId="77777777" w:rsidTr="00933141">
        <w:tc>
          <w:tcPr>
            <w:tcW w:w="0" w:type="auto"/>
            <w:hideMark/>
          </w:tcPr>
          <w:p w14:paraId="2C10E41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复合预混料</w:t>
            </w:r>
          </w:p>
        </w:tc>
        <w:tc>
          <w:tcPr>
            <w:tcW w:w="0" w:type="auto"/>
            <w:hideMark/>
          </w:tcPr>
          <w:p w14:paraId="1F0B6B46"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w:t>
            </w:r>
          </w:p>
        </w:tc>
        <w:tc>
          <w:tcPr>
            <w:tcW w:w="0" w:type="auto"/>
            <w:hideMark/>
          </w:tcPr>
          <w:p w14:paraId="141F2E41"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w:t>
            </w:r>
          </w:p>
        </w:tc>
        <w:tc>
          <w:tcPr>
            <w:tcW w:w="0" w:type="auto"/>
            <w:hideMark/>
          </w:tcPr>
          <w:p w14:paraId="0B3E349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1.00%</w:t>
            </w:r>
          </w:p>
        </w:tc>
      </w:tr>
      <w:tr w:rsidR="00933141" w:rsidRPr="00933141" w14:paraId="757DF57E" w14:textId="77777777" w:rsidTr="00933141">
        <w:tc>
          <w:tcPr>
            <w:tcW w:w="0" w:type="auto"/>
            <w:hideMark/>
          </w:tcPr>
          <w:p w14:paraId="3328AD41"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食盐</w:t>
            </w:r>
          </w:p>
        </w:tc>
        <w:tc>
          <w:tcPr>
            <w:tcW w:w="0" w:type="auto"/>
            <w:hideMark/>
          </w:tcPr>
          <w:p w14:paraId="3A8B5B9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0.30%</w:t>
            </w:r>
          </w:p>
        </w:tc>
        <w:tc>
          <w:tcPr>
            <w:tcW w:w="0" w:type="auto"/>
            <w:hideMark/>
          </w:tcPr>
          <w:p w14:paraId="0F46C7C5"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0.30%</w:t>
            </w:r>
          </w:p>
        </w:tc>
        <w:tc>
          <w:tcPr>
            <w:tcW w:w="0" w:type="auto"/>
            <w:hideMark/>
          </w:tcPr>
          <w:p w14:paraId="296A7E5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0.30%</w:t>
            </w:r>
          </w:p>
        </w:tc>
      </w:tr>
      <w:tr w:rsidR="00933141" w:rsidRPr="00933141" w14:paraId="07A38BAE" w14:textId="77777777" w:rsidTr="00933141">
        <w:tc>
          <w:tcPr>
            <w:tcW w:w="0" w:type="auto"/>
            <w:hideMark/>
          </w:tcPr>
          <w:p w14:paraId="7C3FE8D1"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赖氨酸</w:t>
            </w:r>
          </w:p>
        </w:tc>
        <w:tc>
          <w:tcPr>
            <w:tcW w:w="0" w:type="auto"/>
            <w:hideMark/>
          </w:tcPr>
          <w:p w14:paraId="3AD3987B"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0.07%</w:t>
            </w:r>
          </w:p>
        </w:tc>
        <w:tc>
          <w:tcPr>
            <w:tcW w:w="0" w:type="auto"/>
            <w:hideMark/>
          </w:tcPr>
          <w:p w14:paraId="628D7894"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w:t>
            </w:r>
          </w:p>
        </w:tc>
        <w:tc>
          <w:tcPr>
            <w:tcW w:w="0" w:type="auto"/>
            <w:hideMark/>
          </w:tcPr>
          <w:p w14:paraId="6857B40F"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w:t>
            </w:r>
          </w:p>
        </w:tc>
      </w:tr>
      <w:tr w:rsidR="00933141" w:rsidRPr="00933141" w14:paraId="3EB778A0" w14:textId="77777777" w:rsidTr="00933141">
        <w:tc>
          <w:tcPr>
            <w:tcW w:w="0" w:type="auto"/>
            <w:hideMark/>
          </w:tcPr>
          <w:p w14:paraId="283238BA"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最低成本</w:t>
            </w:r>
          </w:p>
        </w:tc>
        <w:tc>
          <w:tcPr>
            <w:tcW w:w="0" w:type="auto"/>
            <w:hideMark/>
          </w:tcPr>
          <w:p w14:paraId="29B6F8FC"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1.6978 元/kg</w:t>
            </w:r>
          </w:p>
        </w:tc>
        <w:tc>
          <w:tcPr>
            <w:tcW w:w="0" w:type="auto"/>
            <w:hideMark/>
          </w:tcPr>
          <w:p w14:paraId="6B7AA4F9"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1.6727 元/kg</w:t>
            </w:r>
          </w:p>
        </w:tc>
        <w:tc>
          <w:tcPr>
            <w:tcW w:w="0" w:type="auto"/>
            <w:hideMark/>
          </w:tcPr>
          <w:p w14:paraId="5B17E4F5" w14:textId="77777777" w:rsidR="00933141" w:rsidRPr="00933141" w:rsidRDefault="00933141" w:rsidP="00933141">
            <w:pPr>
              <w:rPr>
                <w:rFonts w:ascii="宋体" w:eastAsia="宋体" w:hAnsi="宋体" w:cs="宋体"/>
                <w:sz w:val="24"/>
                <w:shd w:val="clear" w:color="auto" w:fill="FFFFFF"/>
              </w:rPr>
            </w:pPr>
            <w:r w:rsidRPr="00933141">
              <w:rPr>
                <w:rFonts w:ascii="宋体" w:eastAsia="宋体" w:hAnsi="宋体" w:cs="宋体"/>
                <w:sz w:val="24"/>
                <w:shd w:val="clear" w:color="auto" w:fill="FFFFFF"/>
              </w:rPr>
              <w:t>1.6678 元/kg</w:t>
            </w:r>
          </w:p>
        </w:tc>
      </w:tr>
    </w:tbl>
    <w:p w14:paraId="34D55406" w14:textId="1C42216A" w:rsidR="00933141" w:rsidRDefault="00933141">
      <w:pPr>
        <w:rPr>
          <w:noProof/>
        </w:rPr>
      </w:pPr>
      <w:r>
        <w:rPr>
          <w:rFonts w:ascii="宋体" w:eastAsia="宋体" w:hAnsi="宋体" w:cs="宋体" w:hint="eastAsia"/>
          <w:sz w:val="24"/>
          <w:shd w:val="clear" w:color="auto" w:fill="FFFFFF"/>
        </w:rPr>
        <w:t>附</w:t>
      </w:r>
      <w:r>
        <w:rPr>
          <w:rFonts w:ascii="宋体" w:eastAsia="宋体" w:hAnsi="宋体" w:cs="宋体" w:hint="eastAsia"/>
          <w:sz w:val="24"/>
          <w:shd w:val="clear" w:color="auto" w:fill="FFFFFF"/>
        </w:rPr>
        <w:t>：</w:t>
      </w:r>
      <w:r>
        <w:rPr>
          <w:rFonts w:ascii="宋体" w:eastAsia="宋体" w:hAnsi="宋体" w:cs="宋体" w:hint="eastAsia"/>
          <w:sz w:val="24"/>
          <w:shd w:val="clear" w:color="auto" w:fill="FFFFFF"/>
        </w:rPr>
        <w:t>实验结果图</w:t>
      </w:r>
    </w:p>
    <w:p w14:paraId="40DF58A2" w14:textId="4398EC78" w:rsidR="00933141" w:rsidRDefault="00933141">
      <w:pPr>
        <w:rPr>
          <w:rFonts w:ascii="宋体" w:eastAsia="宋体" w:hAnsi="宋体" w:cs="宋体"/>
          <w:sz w:val="24"/>
          <w:shd w:val="clear" w:color="auto" w:fill="FFFFFF"/>
        </w:rPr>
      </w:pPr>
      <w:r>
        <w:rPr>
          <w:noProof/>
        </w:rPr>
        <w:drawing>
          <wp:inline distT="0" distB="0" distL="0" distR="0" wp14:anchorId="0ACF9023" wp14:editId="75BBBE36">
            <wp:extent cx="1585202" cy="1517650"/>
            <wp:effectExtent l="0" t="0" r="0" b="6350"/>
            <wp:docPr id="1084711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11409" name=""/>
                    <pic:cNvPicPr/>
                  </pic:nvPicPr>
                  <pic:blipFill>
                    <a:blip r:embed="rId9"/>
                    <a:stretch>
                      <a:fillRect/>
                    </a:stretch>
                  </pic:blipFill>
                  <pic:spPr>
                    <a:xfrm>
                      <a:off x="0" y="0"/>
                      <a:ext cx="1599824" cy="1531649"/>
                    </a:xfrm>
                    <a:prstGeom prst="rect">
                      <a:avLst/>
                    </a:prstGeom>
                  </pic:spPr>
                </pic:pic>
              </a:graphicData>
            </a:graphic>
          </wp:inline>
        </w:drawing>
      </w:r>
      <w:r>
        <w:rPr>
          <w:noProof/>
        </w:rPr>
        <w:drawing>
          <wp:inline distT="0" distB="0" distL="0" distR="0" wp14:anchorId="3B729E8B" wp14:editId="6EA5FAD2">
            <wp:extent cx="1758830" cy="1524000"/>
            <wp:effectExtent l="0" t="0" r="0" b="0"/>
            <wp:docPr id="1122777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77432" name=""/>
                    <pic:cNvPicPr/>
                  </pic:nvPicPr>
                  <pic:blipFill>
                    <a:blip r:embed="rId10"/>
                    <a:stretch>
                      <a:fillRect/>
                    </a:stretch>
                  </pic:blipFill>
                  <pic:spPr>
                    <a:xfrm>
                      <a:off x="0" y="0"/>
                      <a:ext cx="1774875" cy="1537902"/>
                    </a:xfrm>
                    <a:prstGeom prst="rect">
                      <a:avLst/>
                    </a:prstGeom>
                  </pic:spPr>
                </pic:pic>
              </a:graphicData>
            </a:graphic>
          </wp:inline>
        </w:drawing>
      </w:r>
      <w:r>
        <w:rPr>
          <w:noProof/>
        </w:rPr>
        <w:drawing>
          <wp:inline distT="0" distB="0" distL="0" distR="0" wp14:anchorId="6E8E707C" wp14:editId="3A78B3DD">
            <wp:extent cx="1730807" cy="1276350"/>
            <wp:effectExtent l="0" t="0" r="3175" b="0"/>
            <wp:docPr id="899927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27656" name=""/>
                    <pic:cNvPicPr/>
                  </pic:nvPicPr>
                  <pic:blipFill>
                    <a:blip r:embed="rId11"/>
                    <a:stretch>
                      <a:fillRect/>
                    </a:stretch>
                  </pic:blipFill>
                  <pic:spPr>
                    <a:xfrm>
                      <a:off x="0" y="0"/>
                      <a:ext cx="1737182" cy="1281051"/>
                    </a:xfrm>
                    <a:prstGeom prst="rect">
                      <a:avLst/>
                    </a:prstGeom>
                  </pic:spPr>
                </pic:pic>
              </a:graphicData>
            </a:graphic>
          </wp:inline>
        </w:drawing>
      </w:r>
    </w:p>
    <w:p w14:paraId="480FFD6C" w14:textId="77777777" w:rsidR="00933141" w:rsidRPr="007F4FCF" w:rsidRDefault="00933141">
      <w:pPr>
        <w:rPr>
          <w:rFonts w:ascii="宋体" w:eastAsia="宋体" w:hAnsi="宋体" w:cs="宋体" w:hint="eastAsia"/>
          <w:sz w:val="24"/>
          <w:shd w:val="clear" w:color="auto" w:fill="FFFFFF"/>
        </w:rPr>
      </w:pPr>
    </w:p>
    <w:p w14:paraId="169172CD" w14:textId="0401A27E" w:rsidR="000E0134" w:rsidRDefault="007F4FCF">
      <w:pPr>
        <w:rPr>
          <w:rFonts w:ascii="宋体" w:eastAsia="宋体" w:hAnsi="宋体"/>
          <w:b/>
          <w:bCs/>
          <w:sz w:val="24"/>
        </w:rPr>
      </w:pPr>
      <w:r w:rsidRPr="007F4FCF">
        <w:rPr>
          <w:rFonts w:ascii="宋体" w:eastAsia="宋体" w:hAnsi="宋体" w:hint="eastAsia"/>
          <w:b/>
          <w:bCs/>
          <w:sz w:val="24"/>
        </w:rPr>
        <w:t>4.2</w:t>
      </w:r>
      <w:r w:rsidR="00000000" w:rsidRPr="007F4FCF">
        <w:rPr>
          <w:rFonts w:ascii="宋体" w:eastAsia="宋体" w:hAnsi="宋体"/>
          <w:b/>
          <w:bCs/>
          <w:sz w:val="24"/>
        </w:rPr>
        <w:t>算法性能与优势</w:t>
      </w:r>
    </w:p>
    <w:p w14:paraId="5E3A1C72" w14:textId="10F151DB"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1. </w:t>
      </w:r>
      <w:r w:rsidRPr="00933141">
        <w:rPr>
          <w:rFonts w:ascii="宋体" w:eastAsia="宋体" w:hAnsi="宋体" w:hint="eastAsia"/>
          <w:b/>
          <w:bCs/>
          <w:sz w:val="24"/>
        </w:rPr>
        <w:t>全局最优解</w:t>
      </w:r>
      <w:r w:rsidRPr="00933141">
        <w:rPr>
          <w:rFonts w:ascii="宋体" w:eastAsia="宋体" w:hAnsi="宋体" w:hint="eastAsia"/>
          <w:sz w:val="24"/>
        </w:rPr>
        <w:t>：相比于人工试差法，线性规划算法能在给定的约束空间内严格</w:t>
      </w:r>
      <w:r w:rsidRPr="00933141">
        <w:rPr>
          <w:rFonts w:ascii="宋体" w:eastAsia="宋体" w:hAnsi="宋体" w:hint="eastAsia"/>
          <w:sz w:val="24"/>
        </w:rPr>
        <w:lastRenderedPageBreak/>
        <w:t>找到数学上的全局最优解，确保在满足营养的前提下成本绝对最低。</w:t>
      </w:r>
    </w:p>
    <w:p w14:paraId="2E040F8B" w14:textId="0E027FE6"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2. </w:t>
      </w:r>
      <w:r w:rsidRPr="00933141">
        <w:rPr>
          <w:rFonts w:ascii="宋体" w:eastAsia="宋体" w:hAnsi="宋体" w:hint="eastAsia"/>
          <w:b/>
          <w:bCs/>
          <w:sz w:val="24"/>
        </w:rPr>
        <w:t>计算效率高</w:t>
      </w:r>
      <w:r w:rsidRPr="00933141">
        <w:rPr>
          <w:rFonts w:ascii="宋体" w:eastAsia="宋体" w:hAnsi="宋体" w:hint="eastAsia"/>
          <w:sz w:val="24"/>
        </w:rPr>
        <w:t>：利用单纯形法或内点法（Highs），即使面对十几种原料和几十个约束，算法也能在毫秒级内完成计算，适合大规模配方调整。</w:t>
      </w:r>
    </w:p>
    <w:p w14:paraId="13B27E3A" w14:textId="5A6CCF6C" w:rsidR="00933141" w:rsidRDefault="00933141" w:rsidP="00933141">
      <w:pPr>
        <w:rPr>
          <w:rFonts w:ascii="宋体" w:eastAsia="宋体" w:hAnsi="宋体"/>
          <w:sz w:val="24"/>
        </w:rPr>
      </w:pPr>
      <w:r w:rsidRPr="00933141">
        <w:rPr>
          <w:rFonts w:ascii="宋体" w:eastAsia="宋体" w:hAnsi="宋体" w:hint="eastAsia"/>
          <w:b/>
          <w:bCs/>
          <w:sz w:val="24"/>
        </w:rPr>
        <w:t xml:space="preserve">3. </w:t>
      </w:r>
      <w:r w:rsidRPr="00933141">
        <w:rPr>
          <w:rFonts w:ascii="宋体" w:eastAsia="宋体" w:hAnsi="宋体" w:hint="eastAsia"/>
          <w:b/>
          <w:bCs/>
          <w:sz w:val="24"/>
        </w:rPr>
        <w:t>灵敏度与适应性</w:t>
      </w:r>
      <w:r w:rsidRPr="00933141">
        <w:rPr>
          <w:rFonts w:ascii="宋体" w:eastAsia="宋体" w:hAnsi="宋体" w:hint="eastAsia"/>
          <w:sz w:val="24"/>
        </w:rPr>
        <w:t>：当原料价格变动或营养标准调整时，只需更新输入数据，算法即可瞬间给出新的最佳方案，具有极强的适应性。</w:t>
      </w:r>
    </w:p>
    <w:p w14:paraId="3FDE66A4" w14:textId="77777777" w:rsidR="00933141" w:rsidRPr="00933141" w:rsidRDefault="00933141" w:rsidP="00933141">
      <w:pPr>
        <w:rPr>
          <w:rFonts w:ascii="宋体" w:eastAsia="宋体" w:hAnsi="宋体" w:hint="eastAsia"/>
          <w:sz w:val="24"/>
        </w:rPr>
      </w:pPr>
    </w:p>
    <w:p w14:paraId="21E5D195" w14:textId="08A5FC1A" w:rsidR="00933141" w:rsidRDefault="007F4FCF">
      <w:pPr>
        <w:rPr>
          <w:rFonts w:ascii="宋体" w:eastAsia="宋体" w:hAnsi="宋体"/>
          <w:b/>
          <w:bCs/>
          <w:sz w:val="24"/>
        </w:rPr>
      </w:pPr>
      <w:r w:rsidRPr="007F4FCF">
        <w:rPr>
          <w:rFonts w:ascii="宋体" w:eastAsia="宋体" w:hAnsi="宋体" w:hint="eastAsia"/>
          <w:b/>
          <w:bCs/>
          <w:sz w:val="24"/>
        </w:rPr>
        <w:t>4.3</w:t>
      </w:r>
      <w:r w:rsidR="00000000" w:rsidRPr="007F4FCF">
        <w:rPr>
          <w:rFonts w:ascii="宋体" w:eastAsia="宋体" w:hAnsi="宋体"/>
          <w:b/>
          <w:bCs/>
          <w:sz w:val="24"/>
        </w:rPr>
        <w:t>存在问题</w:t>
      </w:r>
    </w:p>
    <w:p w14:paraId="4AD46503" w14:textId="653C7D27"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1. </w:t>
      </w:r>
      <w:r w:rsidRPr="00933141">
        <w:rPr>
          <w:rFonts w:ascii="宋体" w:eastAsia="宋体" w:hAnsi="宋体" w:hint="eastAsia"/>
          <w:b/>
          <w:bCs/>
          <w:sz w:val="24"/>
        </w:rPr>
        <w:t>配方处于“边界状态”</w:t>
      </w:r>
      <w:r w:rsidRPr="00933141">
        <w:rPr>
          <w:rFonts w:ascii="宋体" w:eastAsia="宋体" w:hAnsi="宋体" w:hint="eastAsia"/>
          <w:sz w:val="24"/>
        </w:rPr>
        <w:t>： 从结果可以看出，大量原料的用量直接卡在了“用量下限”或“用量上限”。例如，豆粕在三个阶段均保持在10%（下限），麦麸在前期均保持在20%（上限）。这表明该价格体系下，豆粕性价比偏低，而麦麸、菜籽粕性价比极高。</w:t>
      </w:r>
    </w:p>
    <w:p w14:paraId="508D9D0F" w14:textId="067A7336"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2. </w:t>
      </w:r>
      <w:r w:rsidRPr="00933141">
        <w:rPr>
          <w:rFonts w:ascii="宋体" w:eastAsia="宋体" w:hAnsi="宋体" w:hint="eastAsia"/>
          <w:b/>
          <w:bCs/>
          <w:sz w:val="24"/>
        </w:rPr>
        <w:t>非常规用量风险</w:t>
      </w:r>
      <w:r w:rsidRPr="00933141">
        <w:rPr>
          <w:rFonts w:ascii="宋体" w:eastAsia="宋体" w:hAnsi="宋体" w:hint="eastAsia"/>
          <w:sz w:val="24"/>
        </w:rPr>
        <w:t>： 在80-120kg阶段，磷酸氢钙的用量高达8.16%。虽然这在数学上满足了能量和钙磷约束（磷酸氢钙价格1.35元/kg，低于玉米的1.50元/kg，且能量为0，在此作为极低成本的填充剂使用），但在实际生产中，过高的矿物质添加可能影响饲料的适口性和生猪的生理健康。</w:t>
      </w:r>
    </w:p>
    <w:p w14:paraId="74EF7F23" w14:textId="34389B6D" w:rsidR="00933141" w:rsidRPr="00933141" w:rsidRDefault="00933141" w:rsidP="00933141">
      <w:pPr>
        <w:rPr>
          <w:rFonts w:ascii="宋体" w:eastAsia="宋体" w:hAnsi="宋体"/>
          <w:sz w:val="24"/>
        </w:rPr>
      </w:pPr>
      <w:r w:rsidRPr="00933141">
        <w:rPr>
          <w:rFonts w:ascii="宋体" w:eastAsia="宋体" w:hAnsi="宋体" w:hint="eastAsia"/>
          <w:b/>
          <w:bCs/>
          <w:sz w:val="24"/>
        </w:rPr>
        <w:t xml:space="preserve">3. </w:t>
      </w:r>
      <w:r w:rsidRPr="00933141">
        <w:rPr>
          <w:rFonts w:ascii="宋体" w:eastAsia="宋体" w:hAnsi="宋体" w:hint="eastAsia"/>
          <w:b/>
          <w:bCs/>
          <w:sz w:val="24"/>
        </w:rPr>
        <w:t>缺乏实际物理性质约束</w:t>
      </w:r>
      <w:r w:rsidRPr="00933141">
        <w:rPr>
          <w:rFonts w:ascii="宋体" w:eastAsia="宋体" w:hAnsi="宋体" w:hint="eastAsia"/>
          <w:sz w:val="24"/>
        </w:rPr>
        <w:t>： 模型仅考虑了化学营养指标，未考虑饲料的体积、口感、抗营养因子等实际物理限制。</w:t>
      </w:r>
    </w:p>
    <w:p w14:paraId="0767EAFB" w14:textId="77777777" w:rsidR="00933141" w:rsidRPr="00933141" w:rsidRDefault="00933141">
      <w:pPr>
        <w:rPr>
          <w:rFonts w:ascii="宋体" w:eastAsia="宋体" w:hAnsi="宋体" w:hint="eastAsia"/>
          <w:sz w:val="24"/>
        </w:rPr>
      </w:pPr>
    </w:p>
    <w:p w14:paraId="61F8EF71" w14:textId="60FE3F67" w:rsidR="000E0134" w:rsidRDefault="007F4FCF">
      <w:pPr>
        <w:rPr>
          <w:rFonts w:ascii="宋体" w:eastAsia="宋体" w:hAnsi="宋体"/>
          <w:b/>
          <w:bCs/>
          <w:sz w:val="24"/>
        </w:rPr>
      </w:pPr>
      <w:r w:rsidRPr="007F4FCF">
        <w:rPr>
          <w:rFonts w:ascii="宋体" w:eastAsia="宋体" w:hAnsi="宋体" w:hint="eastAsia"/>
          <w:b/>
          <w:bCs/>
          <w:sz w:val="24"/>
        </w:rPr>
        <w:t>4.4</w:t>
      </w:r>
      <w:r w:rsidR="00000000" w:rsidRPr="007F4FCF">
        <w:rPr>
          <w:rFonts w:ascii="宋体" w:eastAsia="宋体" w:hAnsi="宋体"/>
          <w:b/>
          <w:bCs/>
          <w:sz w:val="24"/>
        </w:rPr>
        <w:t>分析原因</w:t>
      </w:r>
    </w:p>
    <w:p w14:paraId="4411AE8F" w14:textId="3D241BAD"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1. </w:t>
      </w:r>
      <w:r w:rsidRPr="00933141">
        <w:rPr>
          <w:rFonts w:ascii="宋体" w:eastAsia="宋体" w:hAnsi="宋体" w:hint="eastAsia"/>
          <w:b/>
          <w:bCs/>
          <w:sz w:val="24"/>
        </w:rPr>
        <w:t>数据与现实偏差</w:t>
      </w:r>
      <w:r w:rsidRPr="00933141">
        <w:rPr>
          <w:rFonts w:ascii="宋体" w:eastAsia="宋体" w:hAnsi="宋体" w:hint="eastAsia"/>
          <w:sz w:val="24"/>
        </w:rPr>
        <w:t>： 算法是基于纯数字逻辑运行的。原料表中“棉籽油”和“菜籽油”的粗蛋白含量分别为44.9%和37.8%，实际上这应是“棉籽粕”和“菜籽粕”的数据。但由于其价格（1.6元和1.4元）远低于豆粕（2.8元），算法会倾向于优先用满这些廉价杂粕，直到达到上限。</w:t>
      </w:r>
    </w:p>
    <w:p w14:paraId="756278FD" w14:textId="77777777" w:rsidR="00933141" w:rsidRPr="00933141" w:rsidRDefault="00933141" w:rsidP="00933141">
      <w:pPr>
        <w:rPr>
          <w:rFonts w:ascii="宋体" w:eastAsia="宋体" w:hAnsi="宋体"/>
          <w:sz w:val="24"/>
        </w:rPr>
      </w:pPr>
    </w:p>
    <w:p w14:paraId="5DC88854" w14:textId="265DAB96" w:rsidR="00933141" w:rsidRPr="00933141" w:rsidRDefault="00933141" w:rsidP="00933141">
      <w:pPr>
        <w:rPr>
          <w:rFonts w:ascii="宋体" w:eastAsia="宋体" w:hAnsi="宋体" w:hint="eastAsia"/>
          <w:sz w:val="24"/>
        </w:rPr>
      </w:pPr>
      <w:r w:rsidRPr="00933141">
        <w:rPr>
          <w:rFonts w:ascii="宋体" w:eastAsia="宋体" w:hAnsi="宋体" w:hint="eastAsia"/>
          <w:b/>
          <w:bCs/>
          <w:sz w:val="24"/>
        </w:rPr>
        <w:t xml:space="preserve">2. </w:t>
      </w:r>
      <w:r w:rsidRPr="00933141">
        <w:rPr>
          <w:rFonts w:ascii="宋体" w:eastAsia="宋体" w:hAnsi="宋体" w:hint="eastAsia"/>
          <w:b/>
          <w:bCs/>
          <w:sz w:val="24"/>
        </w:rPr>
        <w:t>线性规划</w:t>
      </w:r>
      <w:r>
        <w:rPr>
          <w:rFonts w:ascii="宋体" w:eastAsia="宋体" w:hAnsi="宋体" w:hint="eastAsia"/>
          <w:b/>
          <w:bCs/>
          <w:sz w:val="24"/>
        </w:rPr>
        <w:t>具有</w:t>
      </w:r>
      <w:r w:rsidRPr="00933141">
        <w:rPr>
          <w:rFonts w:ascii="宋体" w:eastAsia="宋体" w:hAnsi="宋体" w:hint="eastAsia"/>
          <w:b/>
          <w:bCs/>
          <w:sz w:val="24"/>
        </w:rPr>
        <w:t>极值特性</w:t>
      </w:r>
      <w:r w:rsidRPr="00933141">
        <w:rPr>
          <w:rFonts w:ascii="宋体" w:eastAsia="宋体" w:hAnsi="宋体" w:hint="eastAsia"/>
          <w:sz w:val="24"/>
        </w:rPr>
        <w:t>： 线性规划的本质是在可行域的顶点上寻找最优解。因此，结果往往呈现“要么不用，要么用满”的极端特征，导致配方缺乏“柔性”。</w:t>
      </w:r>
    </w:p>
    <w:p w14:paraId="7122F99F" w14:textId="77777777" w:rsidR="00933141" w:rsidRPr="00933141" w:rsidRDefault="00933141" w:rsidP="00933141">
      <w:pPr>
        <w:rPr>
          <w:rFonts w:ascii="宋体" w:eastAsia="宋体" w:hAnsi="宋体"/>
          <w:sz w:val="24"/>
        </w:rPr>
      </w:pPr>
    </w:p>
    <w:p w14:paraId="4DF2A39A" w14:textId="2A830C53" w:rsidR="00933141" w:rsidRPr="00933141" w:rsidRDefault="00933141">
      <w:pPr>
        <w:rPr>
          <w:rFonts w:ascii="宋体" w:eastAsia="宋体" w:hAnsi="宋体" w:hint="eastAsia"/>
          <w:sz w:val="24"/>
        </w:rPr>
      </w:pPr>
      <w:r w:rsidRPr="00933141">
        <w:rPr>
          <w:rFonts w:ascii="宋体" w:eastAsia="宋体" w:hAnsi="宋体" w:hint="eastAsia"/>
          <w:b/>
          <w:bCs/>
          <w:sz w:val="24"/>
        </w:rPr>
        <w:t>3</w:t>
      </w:r>
      <w:r>
        <w:rPr>
          <w:rFonts w:ascii="宋体" w:eastAsia="宋体" w:hAnsi="宋体" w:hint="eastAsia"/>
          <w:b/>
          <w:bCs/>
          <w:sz w:val="24"/>
        </w:rPr>
        <w:t xml:space="preserve">. </w:t>
      </w:r>
      <w:r w:rsidRPr="00933141">
        <w:rPr>
          <w:rFonts w:ascii="宋体" w:eastAsia="宋体" w:hAnsi="宋体" w:hint="eastAsia"/>
          <w:b/>
          <w:bCs/>
          <w:sz w:val="24"/>
        </w:rPr>
        <w:t>配方变形</w:t>
      </w:r>
      <w:r w:rsidRPr="00933141">
        <w:rPr>
          <w:rFonts w:ascii="宋体" w:eastAsia="宋体" w:hAnsi="宋体" w:hint="eastAsia"/>
          <w:sz w:val="24"/>
        </w:rPr>
        <w:t>： 在80-120kg阶段，由于对能量和蛋白浓度的要求降低，且没有设置“非营养性填充物”的上限，算法发现了磷酸氢钙比玉米更便宜的漏洞，从而大量使用它来置换玉米，虽然满足了所有数学不等式，但这在畜牧学上是不合理的（通常磷酸氢钙用量极少）。这提示我们在未来的模型改进中，需要对矿物质添加剂设置更严格的上限。</w:t>
      </w:r>
    </w:p>
    <w:sectPr w:rsidR="00933141" w:rsidRPr="009331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A7BBF" w14:textId="77777777" w:rsidR="00C77F9B" w:rsidRDefault="00C77F9B" w:rsidP="00D76859">
      <w:r>
        <w:separator/>
      </w:r>
    </w:p>
  </w:endnote>
  <w:endnote w:type="continuationSeparator" w:id="0">
    <w:p w14:paraId="0A73880C" w14:textId="77777777" w:rsidR="00C77F9B" w:rsidRDefault="00C77F9B" w:rsidP="00D76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0BF8" w14:textId="77777777" w:rsidR="00C77F9B" w:rsidRDefault="00C77F9B" w:rsidP="00D76859">
      <w:r>
        <w:separator/>
      </w:r>
    </w:p>
  </w:footnote>
  <w:footnote w:type="continuationSeparator" w:id="0">
    <w:p w14:paraId="45EC3511" w14:textId="77777777" w:rsidR="00C77F9B" w:rsidRDefault="00C77F9B" w:rsidP="00D768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B784"/>
    <w:multiLevelType w:val="singleLevel"/>
    <w:tmpl w:val="039FB784"/>
    <w:lvl w:ilvl="0">
      <w:start w:val="1"/>
      <w:numFmt w:val="decimal"/>
      <w:lvlText w:val="%1."/>
      <w:lvlJc w:val="left"/>
      <w:pPr>
        <w:tabs>
          <w:tab w:val="left" w:pos="312"/>
        </w:tabs>
      </w:pPr>
    </w:lvl>
  </w:abstractNum>
  <w:abstractNum w:abstractNumId="1" w15:restartNumberingAfterBreak="0">
    <w:nsid w:val="0B620139"/>
    <w:multiLevelType w:val="singleLevel"/>
    <w:tmpl w:val="0B620139"/>
    <w:lvl w:ilvl="0">
      <w:start w:val="1"/>
      <w:numFmt w:val="decimalEnclosedCircleChinese"/>
      <w:suff w:val="nothing"/>
      <w:lvlText w:val="%1　"/>
      <w:lvlJc w:val="left"/>
      <w:pPr>
        <w:ind w:left="0" w:firstLine="400"/>
      </w:pPr>
      <w:rPr>
        <w:rFonts w:hint="eastAsia"/>
      </w:rPr>
    </w:lvl>
  </w:abstractNum>
  <w:abstractNum w:abstractNumId="2" w15:restartNumberingAfterBreak="0">
    <w:nsid w:val="5A792334"/>
    <w:multiLevelType w:val="multilevel"/>
    <w:tmpl w:val="8ED4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45DD4"/>
    <w:multiLevelType w:val="hybridMultilevel"/>
    <w:tmpl w:val="9EA21C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31E5AC"/>
    <w:multiLevelType w:val="singleLevel"/>
    <w:tmpl w:val="6131E5AC"/>
    <w:lvl w:ilvl="0">
      <w:start w:val="1"/>
      <w:numFmt w:val="decimal"/>
      <w:lvlText w:val="[%1]"/>
      <w:lvlJc w:val="left"/>
      <w:pPr>
        <w:tabs>
          <w:tab w:val="left" w:pos="312"/>
        </w:tabs>
      </w:pPr>
    </w:lvl>
  </w:abstractNum>
  <w:abstractNum w:abstractNumId="5" w15:restartNumberingAfterBreak="0">
    <w:nsid w:val="65348C97"/>
    <w:multiLevelType w:val="singleLevel"/>
    <w:tmpl w:val="65348C97"/>
    <w:lvl w:ilvl="0">
      <w:start w:val="1"/>
      <w:numFmt w:val="chineseCounting"/>
      <w:suff w:val="nothing"/>
      <w:lvlText w:val="%1、"/>
      <w:lvlJc w:val="left"/>
      <w:rPr>
        <w:rFonts w:hint="eastAsia"/>
      </w:rPr>
    </w:lvl>
  </w:abstractNum>
  <w:num w:numId="1" w16cid:durableId="421030061">
    <w:abstractNumId w:val="5"/>
  </w:num>
  <w:num w:numId="2" w16cid:durableId="123012028">
    <w:abstractNumId w:val="0"/>
  </w:num>
  <w:num w:numId="3" w16cid:durableId="391466295">
    <w:abstractNumId w:val="4"/>
  </w:num>
  <w:num w:numId="4" w16cid:durableId="1827554341">
    <w:abstractNumId w:val="1"/>
  </w:num>
  <w:num w:numId="5" w16cid:durableId="1668164973">
    <w:abstractNumId w:val="3"/>
  </w:num>
  <w:num w:numId="6" w16cid:durableId="240988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E4YjA2YmJhMDkyNjQyNjhmYmEzZWM4ZDA2NGViMzcifQ=="/>
  </w:docVars>
  <w:rsids>
    <w:rsidRoot w:val="00C26AF0"/>
    <w:rsid w:val="00031F9C"/>
    <w:rsid w:val="000C7167"/>
    <w:rsid w:val="000D4E91"/>
    <w:rsid w:val="000E0134"/>
    <w:rsid w:val="00104FD1"/>
    <w:rsid w:val="001171B5"/>
    <w:rsid w:val="00157ED8"/>
    <w:rsid w:val="00160169"/>
    <w:rsid w:val="0016442A"/>
    <w:rsid w:val="0018686F"/>
    <w:rsid w:val="002327B5"/>
    <w:rsid w:val="0025724B"/>
    <w:rsid w:val="002976CE"/>
    <w:rsid w:val="002A013E"/>
    <w:rsid w:val="00305C65"/>
    <w:rsid w:val="003518C2"/>
    <w:rsid w:val="00355BF7"/>
    <w:rsid w:val="00361C1D"/>
    <w:rsid w:val="003772DC"/>
    <w:rsid w:val="00390D04"/>
    <w:rsid w:val="003C5CFA"/>
    <w:rsid w:val="003C6E1F"/>
    <w:rsid w:val="003E5D8F"/>
    <w:rsid w:val="00406E9D"/>
    <w:rsid w:val="00432529"/>
    <w:rsid w:val="004409E6"/>
    <w:rsid w:val="004532A3"/>
    <w:rsid w:val="00453E5F"/>
    <w:rsid w:val="00466A36"/>
    <w:rsid w:val="00480242"/>
    <w:rsid w:val="0050112D"/>
    <w:rsid w:val="005138BE"/>
    <w:rsid w:val="00514886"/>
    <w:rsid w:val="005474B4"/>
    <w:rsid w:val="005C3AE0"/>
    <w:rsid w:val="005D09F3"/>
    <w:rsid w:val="005D6E37"/>
    <w:rsid w:val="005F3F2D"/>
    <w:rsid w:val="005F4689"/>
    <w:rsid w:val="00601041"/>
    <w:rsid w:val="006017BD"/>
    <w:rsid w:val="00602400"/>
    <w:rsid w:val="00605016"/>
    <w:rsid w:val="00610272"/>
    <w:rsid w:val="00610AEB"/>
    <w:rsid w:val="00617F86"/>
    <w:rsid w:val="00635FF5"/>
    <w:rsid w:val="006435AF"/>
    <w:rsid w:val="0065457F"/>
    <w:rsid w:val="00674C62"/>
    <w:rsid w:val="006C7D87"/>
    <w:rsid w:val="006E167F"/>
    <w:rsid w:val="006E470F"/>
    <w:rsid w:val="00707D5A"/>
    <w:rsid w:val="00752899"/>
    <w:rsid w:val="007577A6"/>
    <w:rsid w:val="0076324F"/>
    <w:rsid w:val="007635B2"/>
    <w:rsid w:val="0077599B"/>
    <w:rsid w:val="007858BA"/>
    <w:rsid w:val="007C3F85"/>
    <w:rsid w:val="007F4FCF"/>
    <w:rsid w:val="008515C6"/>
    <w:rsid w:val="00854DE7"/>
    <w:rsid w:val="0087073C"/>
    <w:rsid w:val="00891705"/>
    <w:rsid w:val="0089293D"/>
    <w:rsid w:val="00895AB8"/>
    <w:rsid w:val="008B0B6E"/>
    <w:rsid w:val="008B0E46"/>
    <w:rsid w:val="008B66E8"/>
    <w:rsid w:val="008D15A7"/>
    <w:rsid w:val="00905613"/>
    <w:rsid w:val="00933141"/>
    <w:rsid w:val="00942088"/>
    <w:rsid w:val="00952E0A"/>
    <w:rsid w:val="009E118E"/>
    <w:rsid w:val="009E167E"/>
    <w:rsid w:val="00A13FED"/>
    <w:rsid w:val="00AA5445"/>
    <w:rsid w:val="00B00729"/>
    <w:rsid w:val="00B24A0B"/>
    <w:rsid w:val="00B52917"/>
    <w:rsid w:val="00B764FB"/>
    <w:rsid w:val="00BC5054"/>
    <w:rsid w:val="00C05F74"/>
    <w:rsid w:val="00C13402"/>
    <w:rsid w:val="00C26AF0"/>
    <w:rsid w:val="00C41008"/>
    <w:rsid w:val="00C77F9B"/>
    <w:rsid w:val="00C82F14"/>
    <w:rsid w:val="00C85A49"/>
    <w:rsid w:val="00CA1642"/>
    <w:rsid w:val="00CB1568"/>
    <w:rsid w:val="00CD16D1"/>
    <w:rsid w:val="00D219EB"/>
    <w:rsid w:val="00D403AF"/>
    <w:rsid w:val="00D73782"/>
    <w:rsid w:val="00D76859"/>
    <w:rsid w:val="00D8268E"/>
    <w:rsid w:val="00D93121"/>
    <w:rsid w:val="00DB50EE"/>
    <w:rsid w:val="00E11B0D"/>
    <w:rsid w:val="00E21675"/>
    <w:rsid w:val="00E37892"/>
    <w:rsid w:val="00E74E2C"/>
    <w:rsid w:val="00EC5447"/>
    <w:rsid w:val="00EF0BC3"/>
    <w:rsid w:val="00F417C4"/>
    <w:rsid w:val="00F44520"/>
    <w:rsid w:val="00F639E3"/>
    <w:rsid w:val="00F73B23"/>
    <w:rsid w:val="00F77BE1"/>
    <w:rsid w:val="00F94AA4"/>
    <w:rsid w:val="00F97DA1"/>
    <w:rsid w:val="00FA172A"/>
    <w:rsid w:val="058D7738"/>
    <w:rsid w:val="11534DF8"/>
    <w:rsid w:val="16F11BE8"/>
    <w:rsid w:val="1AB85C82"/>
    <w:rsid w:val="1FA47D53"/>
    <w:rsid w:val="21B46321"/>
    <w:rsid w:val="24AA7AF3"/>
    <w:rsid w:val="27BD1CA7"/>
    <w:rsid w:val="29BD4E18"/>
    <w:rsid w:val="322C4600"/>
    <w:rsid w:val="380A2738"/>
    <w:rsid w:val="4FB90AD8"/>
    <w:rsid w:val="507C3C6A"/>
    <w:rsid w:val="53D43132"/>
    <w:rsid w:val="55C00BF9"/>
    <w:rsid w:val="5A532699"/>
    <w:rsid w:val="5ACC4575"/>
    <w:rsid w:val="5B52515F"/>
    <w:rsid w:val="5D5F3F43"/>
    <w:rsid w:val="6292105F"/>
    <w:rsid w:val="62CD4B88"/>
    <w:rsid w:val="7123257F"/>
    <w:rsid w:val="79D012BB"/>
    <w:rsid w:val="7D756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222B7E"/>
  <w15:docId w15:val="{EA6CDCCF-C4B5-47A5-A470-944161642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spacing w:beforeAutospacing="1" w:afterAutospacing="1"/>
      <w:jc w:val="left"/>
      <w:outlineLvl w:val="0"/>
    </w:pPr>
    <w:rPr>
      <w:rFonts w:ascii="宋体" w:eastAsia="宋体" w:hAnsi="宋体" w:cs="Times New Roman" w:hint="eastAsia"/>
      <w:b/>
      <w:bCs/>
      <w:kern w:val="44"/>
      <w:sz w:val="48"/>
      <w:szCs w:val="4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semiHidden/>
    <w:unhideWhenUsed/>
    <w:qFormat/>
    <w:rsid w:val="007F4FC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nhideWhenUsed/>
    <w:qFormat/>
    <w:pPr>
      <w:tabs>
        <w:tab w:val="center" w:pos="4153"/>
        <w:tab w:val="right" w:pos="8306"/>
      </w:tabs>
      <w:snapToGrid w:val="0"/>
      <w:jc w:val="left"/>
    </w:pPr>
    <w:rPr>
      <w:sz w:val="18"/>
      <w:szCs w:val="18"/>
    </w:rPr>
  </w:style>
  <w:style w:type="paragraph" w:styleId="a5">
    <w:name w:val="header"/>
    <w:basedOn w:val="a"/>
    <w:link w:val="a6"/>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semiHidden/>
    <w:unhideWhenUsed/>
    <w:qFormat/>
    <w:pPr>
      <w:spacing w:beforeAutospacing="1" w:afterAutospacing="1"/>
      <w:jc w:val="left"/>
    </w:pPr>
    <w:rPr>
      <w:rFonts w:cs="Times New Roman"/>
      <w:kern w:val="0"/>
      <w:sz w:val="24"/>
    </w:rPr>
  </w:style>
  <w:style w:type="character" w:styleId="a8">
    <w:name w:val="Strong"/>
    <w:basedOn w:val="a0"/>
    <w:qFormat/>
    <w:rPr>
      <w:b/>
    </w:rPr>
  </w:style>
  <w:style w:type="character" w:styleId="a9">
    <w:name w:val="Hyperlink"/>
    <w:basedOn w:val="a0"/>
    <w:qFormat/>
    <w:rPr>
      <w:color w:val="0000FF"/>
      <w:u w:val="single"/>
    </w:rPr>
  </w:style>
  <w:style w:type="character" w:styleId="HTML">
    <w:name w:val="HTML Code"/>
    <w:basedOn w:val="a0"/>
    <w:semiHidden/>
    <w:unhideWhenUsed/>
    <w:qFormat/>
    <w:rPr>
      <w:rFonts w:ascii="Courier New" w:hAnsi="Courier New"/>
      <w:sz w:val="20"/>
    </w:rPr>
  </w:style>
  <w:style w:type="character" w:customStyle="1" w:styleId="a6">
    <w:name w:val="页眉 字符"/>
    <w:basedOn w:val="a0"/>
    <w:link w:val="a5"/>
    <w:qFormat/>
    <w:rPr>
      <w:kern w:val="2"/>
      <w:sz w:val="18"/>
      <w:szCs w:val="18"/>
    </w:rPr>
  </w:style>
  <w:style w:type="character" w:customStyle="1" w:styleId="a4">
    <w:name w:val="页脚 字符"/>
    <w:basedOn w:val="a0"/>
    <w:link w:val="a3"/>
    <w:qFormat/>
    <w:rPr>
      <w:kern w:val="2"/>
      <w:sz w:val="18"/>
      <w:szCs w:val="18"/>
    </w:rPr>
  </w:style>
  <w:style w:type="paragraph" w:styleId="aa">
    <w:name w:val="List Paragraph"/>
    <w:basedOn w:val="a"/>
    <w:uiPriority w:val="34"/>
    <w:qFormat/>
    <w:pPr>
      <w:ind w:firstLineChars="200" w:firstLine="420"/>
    </w:pPr>
    <w:rPr>
      <w:szCs w:val="22"/>
    </w:rPr>
  </w:style>
  <w:style w:type="character" w:customStyle="1" w:styleId="10">
    <w:name w:val="标题 1 字符"/>
    <w:link w:val="1"/>
    <w:qFormat/>
    <w:rPr>
      <w:rFonts w:ascii="宋体" w:eastAsia="宋体" w:hAnsi="宋体" w:cs="宋体" w:hint="eastAsia"/>
      <w:b/>
      <w:bCs/>
      <w:kern w:val="44"/>
      <w:sz w:val="48"/>
      <w:szCs w:val="48"/>
      <w:lang w:val="en-US" w:eastAsia="zh-CN" w:bidi="ar"/>
    </w:rPr>
  </w:style>
  <w:style w:type="character" w:customStyle="1" w:styleId="40">
    <w:name w:val="标题 4 字符"/>
    <w:basedOn w:val="a0"/>
    <w:link w:val="4"/>
    <w:semiHidden/>
    <w:rsid w:val="007F4FCF"/>
    <w:rPr>
      <w:rFonts w:asciiTheme="majorHAnsi" w:eastAsiaTheme="majorEastAsia" w:hAnsiTheme="majorHAnsi" w:cstheme="majorBidi"/>
      <w:b/>
      <w:bCs/>
      <w:kern w:val="2"/>
      <w:sz w:val="28"/>
      <w:szCs w:val="28"/>
    </w:rPr>
  </w:style>
  <w:style w:type="table" w:styleId="ab">
    <w:name w:val="Table Grid"/>
    <w:basedOn w:val="a1"/>
    <w:rsid w:val="00933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1EF01-6385-423A-B6ED-6A2778564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2545</Words>
  <Characters>2852</Characters>
  <Application>Microsoft Office Word</Application>
  <DocSecurity>0</DocSecurity>
  <Lines>118</Lines>
  <Paragraphs>103</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trAshbaG Smile</cp:lastModifiedBy>
  <cp:revision>135</cp:revision>
  <dcterms:created xsi:type="dcterms:W3CDTF">2022-04-22T01:08:00Z</dcterms:created>
  <dcterms:modified xsi:type="dcterms:W3CDTF">2026-01-26T09:33:00Z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43EC9D30DB754F408FF72CE048A3DF63_13</vt:lpwstr>
  </property>
  <property fmtid="{D5CDD505-2E9C-101B-9397-08002B2CF9AE}" pid="4" name="KSOTemplateDocerSaveRecord">
    <vt:lpwstr>eyJoZGlkIjoiZTkyNzAwNWIyYWFjYjVkYmU4YmVlZGU2Yjg2YzZlMGIiLCJ1c2VySWQiOiIxMzE2Nzc5NjU2In0=</vt:lpwstr>
  </property>
</Properties>
</file>