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C24412">
      <w:pPr>
        <w:numPr>
          <w:ilvl w:val="0"/>
          <w:numId w:val="1"/>
        </w:numPr>
        <w:jc w:val="center"/>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农业大数据</w:t>
      </w:r>
    </w:p>
    <w:p w14:paraId="57B3CA97">
      <w:pPr>
        <w:widowControl w:val="0"/>
        <w:numPr>
          <w:ilvl w:val="0"/>
          <w:numId w:val="0"/>
        </w:numPr>
        <w:jc w:val="center"/>
        <w:rPr>
          <w:rFonts w:hint="eastAsia" w:ascii="黑体" w:hAnsi="黑体" w:eastAsia="黑体" w:cs="黑体"/>
          <w:sz w:val="32"/>
          <w:szCs w:val="32"/>
          <w:lang w:val="en-US" w:eastAsia="zh-CN"/>
        </w:rPr>
      </w:pPr>
    </w:p>
    <w:p w14:paraId="770A82C2">
      <w:pPr>
        <w:widowControl w:val="0"/>
        <w:numPr>
          <w:ilvl w:val="0"/>
          <w:numId w:val="0"/>
        </w:numPr>
        <w:jc w:val="left"/>
        <w:rPr>
          <w:rFonts w:hint="default" w:ascii="黑体" w:hAnsi="黑体" w:eastAsia="黑体" w:cs="黑体"/>
          <w:sz w:val="28"/>
          <w:szCs w:val="28"/>
          <w:lang w:val="en-US" w:eastAsia="zh-CN"/>
        </w:rPr>
      </w:pPr>
      <w:r>
        <w:rPr>
          <w:rFonts w:hint="eastAsia" w:ascii="黑体" w:hAnsi="黑体" w:eastAsia="黑体" w:cs="黑体"/>
          <w:sz w:val="28"/>
          <w:szCs w:val="28"/>
          <w:lang w:val="en-US" w:eastAsia="zh-CN"/>
        </w:rPr>
        <w:t>一、农业大数据概述</w:t>
      </w:r>
    </w:p>
    <w:p w14:paraId="6C1EFC72">
      <w:pPr>
        <w:widowControl w:val="0"/>
        <w:numPr>
          <w:ilvl w:val="0"/>
          <w:numId w:val="0"/>
        </w:numPr>
        <w:jc w:val="left"/>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1. 农业大数据定义</w:t>
      </w:r>
    </w:p>
    <w:p w14:paraId="2D603315">
      <w:pPr>
        <w:numPr>
          <w:ilvl w:val="0"/>
          <w:numId w:val="0"/>
        </w:numPr>
        <w:ind w:firstLine="420" w:firstLineChars="0"/>
        <w:rPr>
          <w:rFonts w:hint="eastAsia"/>
          <w:b/>
          <w:bCs/>
          <w:u w:val="single"/>
          <w:lang w:val="en-US" w:eastAsia="zh-CN"/>
        </w:rPr>
      </w:pPr>
      <w:r>
        <w:rPr>
          <w:rFonts w:hint="eastAsia"/>
          <w:b/>
          <w:bCs/>
          <w:u w:val="none"/>
          <w:lang w:val="en-US" w:eastAsia="zh-CN"/>
        </w:rPr>
        <w:t>定义</w:t>
      </w:r>
      <w:r>
        <w:rPr>
          <w:rFonts w:hint="eastAsia"/>
          <w:b w:val="0"/>
          <w:bCs w:val="0"/>
          <w:u w:val="none"/>
          <w:lang w:val="en-US" w:eastAsia="zh-CN"/>
        </w:rPr>
        <w:t>：农业大数据指在</w:t>
      </w:r>
      <w:r>
        <w:rPr>
          <w:rFonts w:hint="eastAsia"/>
          <w:b/>
          <w:bCs/>
          <w:u w:val="single"/>
          <w:lang w:val="en-US" w:eastAsia="zh-CN"/>
        </w:rPr>
        <w:t>现代农业生产、经营、管理、投资等</w:t>
      </w:r>
      <w:r>
        <w:rPr>
          <w:rFonts w:hint="eastAsia"/>
          <w:b w:val="0"/>
          <w:bCs w:val="0"/>
          <w:u w:val="none"/>
          <w:lang w:val="en-US" w:eastAsia="zh-CN"/>
        </w:rPr>
        <w:t>各种活动中形成的，</w:t>
      </w:r>
      <w:r>
        <w:rPr>
          <w:rFonts w:hint="eastAsia"/>
          <w:b/>
          <w:bCs/>
          <w:u w:val="single"/>
          <w:lang w:val="en-US" w:eastAsia="zh-CN"/>
        </w:rPr>
        <w:t>具有高附加值的、多时空特征的海量数据</w:t>
      </w:r>
      <w:r>
        <w:rPr>
          <w:rFonts w:hint="eastAsia"/>
          <w:b w:val="0"/>
          <w:bCs w:val="0"/>
          <w:u w:val="none"/>
          <w:lang w:val="en-US" w:eastAsia="zh-CN"/>
        </w:rPr>
        <w:t>，</w:t>
      </w:r>
      <w:r>
        <w:rPr>
          <w:rFonts w:hint="eastAsia"/>
          <w:b/>
          <w:bCs/>
          <w:u w:val="single"/>
          <w:lang w:val="en-US" w:eastAsia="zh-CN"/>
        </w:rPr>
        <w:t>是多维度、全样本、多类型的数据集合</w:t>
      </w:r>
      <w:r>
        <w:rPr>
          <w:rFonts w:hint="eastAsia"/>
          <w:b w:val="0"/>
          <w:bCs w:val="0"/>
          <w:u w:val="none"/>
          <w:lang w:val="en-US" w:eastAsia="zh-CN"/>
        </w:rPr>
        <w:t>。</w:t>
      </w:r>
    </w:p>
    <w:p w14:paraId="1F1DE970">
      <w:pPr>
        <w:numPr>
          <w:ilvl w:val="0"/>
          <w:numId w:val="0"/>
        </w:numPr>
        <w:rPr>
          <w:rFonts w:hint="default"/>
          <w:b w:val="0"/>
          <w:bCs w:val="0"/>
          <w:u w:val="single"/>
          <w:lang w:val="en-US" w:eastAsia="zh-CN"/>
        </w:rPr>
      </w:pPr>
    </w:p>
    <w:p w14:paraId="520B67A0">
      <w:pPr>
        <w:widowControl w:val="0"/>
        <w:numPr>
          <w:ilvl w:val="0"/>
          <w:numId w:val="2"/>
        </w:numPr>
        <w:jc w:val="left"/>
        <w:rPr>
          <w:rFonts w:hint="default" w:ascii="黑体" w:hAnsi="黑体" w:eastAsia="黑体" w:cs="黑体"/>
          <w:sz w:val="28"/>
          <w:szCs w:val="28"/>
          <w:lang w:val="en-US" w:eastAsia="zh-CN"/>
        </w:rPr>
      </w:pPr>
      <w:r>
        <w:rPr>
          <w:rFonts w:hint="eastAsia" w:ascii="黑体" w:hAnsi="黑体" w:eastAsia="黑体" w:cs="黑体"/>
          <w:sz w:val="28"/>
          <w:szCs w:val="28"/>
          <w:lang w:val="en-US" w:eastAsia="zh-CN"/>
        </w:rPr>
        <w:t>农业大数据的构成</w:t>
      </w:r>
    </w:p>
    <w:p w14:paraId="2CB6EEB3">
      <w:pPr>
        <w:numPr>
          <w:ilvl w:val="0"/>
          <w:numId w:val="0"/>
        </w:numPr>
        <w:rPr>
          <w:rFonts w:hint="eastAsia"/>
          <w:b w:val="0"/>
          <w:bCs w:val="0"/>
          <w:u w:val="none"/>
          <w:lang w:val="en-US" w:eastAsia="zh-CN"/>
        </w:rPr>
      </w:pPr>
      <w:r>
        <w:rPr>
          <w:rFonts w:hint="eastAsia"/>
          <w:b w:val="0"/>
          <w:bCs w:val="0"/>
          <w:u w:val="none"/>
          <w:lang w:val="en-US" w:eastAsia="zh-CN"/>
        </w:rPr>
        <w:t>农业大数据由</w:t>
      </w:r>
      <w:r>
        <w:rPr>
          <w:rFonts w:hint="eastAsia"/>
          <w:b/>
          <w:bCs/>
          <w:u w:val="single"/>
          <w:lang w:val="en-US" w:eastAsia="zh-CN"/>
        </w:rPr>
        <w:t>结构化数据</w:t>
      </w:r>
      <w:r>
        <w:rPr>
          <w:rFonts w:hint="eastAsia"/>
          <w:b w:val="0"/>
          <w:bCs w:val="0"/>
          <w:u w:val="none"/>
          <w:lang w:val="en-US" w:eastAsia="zh-CN"/>
        </w:rPr>
        <w:t>、</w:t>
      </w:r>
      <w:r>
        <w:rPr>
          <w:rFonts w:hint="eastAsia"/>
          <w:b/>
          <w:bCs/>
          <w:u w:val="single"/>
          <w:lang w:val="en-US" w:eastAsia="zh-CN"/>
        </w:rPr>
        <w:t>半结构化数据</w:t>
      </w:r>
      <w:r>
        <w:rPr>
          <w:rFonts w:hint="eastAsia"/>
          <w:b w:val="0"/>
          <w:bCs w:val="0"/>
          <w:u w:val="none"/>
          <w:lang w:val="en-US" w:eastAsia="zh-CN"/>
        </w:rPr>
        <w:t>和</w:t>
      </w:r>
      <w:r>
        <w:rPr>
          <w:rFonts w:hint="eastAsia"/>
          <w:b/>
          <w:bCs/>
          <w:u w:val="single"/>
          <w:lang w:val="en-US" w:eastAsia="zh-CN"/>
        </w:rPr>
        <w:t>非结构化数据</w:t>
      </w:r>
      <w:r>
        <w:rPr>
          <w:rFonts w:hint="eastAsia"/>
          <w:b w:val="0"/>
          <w:bCs w:val="0"/>
          <w:u w:val="none"/>
          <w:lang w:val="en-US" w:eastAsia="zh-CN"/>
        </w:rPr>
        <w:t>构成。</w:t>
      </w:r>
    </w:p>
    <w:p w14:paraId="53E6789F">
      <w:pPr>
        <w:numPr>
          <w:ilvl w:val="0"/>
          <w:numId w:val="3"/>
        </w:numPr>
        <w:ind w:left="840" w:leftChars="0" w:hanging="420" w:firstLineChars="0"/>
        <w:rPr>
          <w:rFonts w:hint="eastAsia"/>
          <w:b w:val="0"/>
          <w:bCs w:val="0"/>
          <w:u w:val="none"/>
          <w:lang w:val="en-US" w:eastAsia="zh-CN"/>
        </w:rPr>
      </w:pPr>
      <w:r>
        <w:rPr>
          <w:rFonts w:hint="eastAsia"/>
          <w:b w:val="0"/>
          <w:bCs w:val="0"/>
          <w:u w:val="none"/>
          <w:lang w:val="en-US" w:eastAsia="zh-CN"/>
        </w:rPr>
        <w:t>结构化数据：二维表结构表示，遵循数据格式与长度规范</w:t>
      </w:r>
    </w:p>
    <w:p w14:paraId="683A7D8B">
      <w:pPr>
        <w:numPr>
          <w:ilvl w:val="0"/>
          <w:numId w:val="3"/>
        </w:numPr>
        <w:ind w:left="840" w:leftChars="0" w:hanging="420" w:firstLineChars="0"/>
        <w:rPr>
          <w:rFonts w:hint="default"/>
          <w:b w:val="0"/>
          <w:bCs w:val="0"/>
          <w:u w:val="none"/>
          <w:lang w:val="en-US" w:eastAsia="zh-CN"/>
        </w:rPr>
      </w:pPr>
      <w:r>
        <w:rPr>
          <w:rFonts w:hint="eastAsia"/>
          <w:b w:val="0"/>
          <w:bCs w:val="0"/>
          <w:u w:val="none"/>
          <w:lang w:val="en-US" w:eastAsia="zh-CN"/>
        </w:rPr>
        <w:t>半结构化数据：是特殊的结构化数据，同一类实体可以有不同的属性，与顺序无关</w:t>
      </w:r>
    </w:p>
    <w:p w14:paraId="571679C1">
      <w:pPr>
        <w:numPr>
          <w:ilvl w:val="0"/>
          <w:numId w:val="3"/>
        </w:numPr>
        <w:ind w:left="840" w:leftChars="0" w:hanging="420" w:firstLineChars="0"/>
        <w:rPr>
          <w:rFonts w:hint="default"/>
          <w:b w:val="0"/>
          <w:bCs w:val="0"/>
          <w:u w:val="none"/>
          <w:lang w:val="en-US" w:eastAsia="zh-CN"/>
        </w:rPr>
      </w:pPr>
      <w:r>
        <w:rPr>
          <w:rFonts w:hint="eastAsia"/>
          <w:b w:val="0"/>
          <w:bCs w:val="0"/>
          <w:u w:val="none"/>
          <w:lang w:val="en-US" w:eastAsia="zh-CN"/>
        </w:rPr>
        <w:t>非结构化数据：数据结构不规则，没有预定义的数据模型</w:t>
      </w:r>
    </w:p>
    <w:p w14:paraId="3B5B150B">
      <w:pPr>
        <w:widowControl w:val="0"/>
        <w:numPr>
          <w:ilvl w:val="0"/>
          <w:numId w:val="2"/>
        </w:numPr>
        <w:ind w:left="0" w:leftChars="0" w:firstLine="0" w:firstLineChars="0"/>
        <w:jc w:val="left"/>
        <w:rPr>
          <w:rFonts w:hint="eastAsia" w:ascii="黑体" w:hAnsi="黑体" w:eastAsia="黑体" w:cs="黑体"/>
          <w:b w:val="0"/>
          <w:bCs w:val="0"/>
          <w:sz w:val="28"/>
          <w:szCs w:val="28"/>
          <w:u w:val="single"/>
          <w:lang w:val="en-US" w:eastAsia="zh-CN"/>
        </w:rPr>
      </w:pPr>
      <w:r>
        <w:rPr>
          <w:rFonts w:hint="eastAsia" w:ascii="黑体" w:hAnsi="黑体" w:eastAsia="黑体" w:cs="黑体"/>
          <w:b w:val="0"/>
          <w:bCs w:val="0"/>
          <w:sz w:val="28"/>
          <w:szCs w:val="28"/>
          <w:u w:val="single"/>
          <w:lang w:val="en-US" w:eastAsia="zh-CN"/>
        </w:rPr>
        <w:t>农业大数据的地位</w:t>
      </w:r>
    </w:p>
    <w:p w14:paraId="71A08589">
      <w:pPr>
        <w:numPr>
          <w:ilvl w:val="0"/>
          <w:numId w:val="0"/>
        </w:numPr>
        <w:ind w:firstLine="420" w:firstLineChars="0"/>
        <w:rPr>
          <w:rFonts w:hint="eastAsia"/>
          <w:b w:val="0"/>
          <w:bCs w:val="0"/>
          <w:u w:val="none"/>
          <w:lang w:val="en-US" w:eastAsia="zh-CN"/>
        </w:rPr>
      </w:pPr>
      <w:r>
        <w:rPr>
          <w:rFonts w:hint="eastAsia"/>
          <w:b w:val="0"/>
          <w:bCs w:val="0"/>
          <w:u w:val="none"/>
          <w:lang w:val="en-US" w:eastAsia="zh-CN"/>
        </w:rPr>
        <w:t>大数据、物联网、云计算和人工智能作为信息化浪潮的代表技术，在农业领域应用越来越广泛。大数据技术在整个技术体系中处于</w:t>
      </w:r>
      <w:r>
        <w:rPr>
          <w:rFonts w:hint="eastAsia"/>
          <w:b/>
          <w:bCs/>
          <w:u w:val="single"/>
          <w:lang w:val="en-US" w:eastAsia="zh-CN"/>
        </w:rPr>
        <w:t>核心基础地位</w:t>
      </w:r>
      <w:r>
        <w:rPr>
          <w:rFonts w:hint="eastAsia"/>
          <w:b w:val="0"/>
          <w:bCs w:val="0"/>
          <w:u w:val="none"/>
          <w:lang w:val="en-US" w:eastAsia="zh-CN"/>
        </w:rPr>
        <w:t>。</w:t>
      </w:r>
    </w:p>
    <w:p w14:paraId="5FBFB48E">
      <w:pPr>
        <w:numPr>
          <w:ilvl w:val="0"/>
          <w:numId w:val="4"/>
        </w:numPr>
        <w:ind w:left="840" w:leftChars="0" w:hanging="420" w:firstLineChars="0"/>
        <w:rPr>
          <w:rFonts w:hint="eastAsia"/>
          <w:b/>
          <w:bCs/>
          <w:u w:val="single"/>
          <w:lang w:val="en-US" w:eastAsia="zh-CN"/>
        </w:rPr>
      </w:pPr>
      <w:r>
        <w:rPr>
          <w:rFonts w:hint="eastAsia"/>
          <w:b/>
          <w:bCs/>
          <w:u w:val="single"/>
          <w:lang w:val="en-US" w:eastAsia="zh-CN"/>
        </w:rPr>
        <w:t>农业大数据技术为农业物联网数据分析提供技术支撑</w:t>
      </w:r>
    </w:p>
    <w:p w14:paraId="6F74BA5F">
      <w:pPr>
        <w:numPr>
          <w:ilvl w:val="0"/>
          <w:numId w:val="4"/>
        </w:numPr>
        <w:ind w:left="840" w:leftChars="0" w:hanging="420" w:firstLineChars="0"/>
        <w:rPr>
          <w:rFonts w:hint="eastAsia"/>
          <w:b/>
          <w:bCs/>
          <w:u w:val="single"/>
          <w:lang w:val="en-US" w:eastAsia="zh-CN"/>
        </w:rPr>
      </w:pPr>
      <w:r>
        <w:rPr>
          <w:rFonts w:hint="eastAsia"/>
          <w:b/>
          <w:bCs/>
          <w:u w:val="single"/>
          <w:lang w:val="en-US" w:eastAsia="zh-CN"/>
        </w:rPr>
        <w:t>农业大数据为云计算提供了“用武之地”</w:t>
      </w:r>
    </w:p>
    <w:p w14:paraId="02A026B7">
      <w:pPr>
        <w:numPr>
          <w:ilvl w:val="0"/>
          <w:numId w:val="4"/>
        </w:numPr>
        <w:ind w:left="840" w:leftChars="0" w:hanging="420" w:firstLineChars="0"/>
        <w:rPr>
          <w:rFonts w:hint="eastAsia"/>
          <w:b/>
          <w:bCs/>
          <w:u w:val="single"/>
          <w:lang w:val="en-US" w:eastAsia="zh-CN"/>
        </w:rPr>
      </w:pPr>
      <w:r>
        <w:rPr>
          <w:rFonts w:hint="eastAsia"/>
          <w:b/>
          <w:bCs/>
          <w:u w:val="single"/>
          <w:lang w:val="en-US" w:eastAsia="zh-CN"/>
        </w:rPr>
        <w:t>农业大数据为人工智能农业应用奠定了坚实基础</w:t>
      </w:r>
    </w:p>
    <w:p w14:paraId="6F83571B">
      <w:pPr>
        <w:numPr>
          <w:ilvl w:val="0"/>
          <w:numId w:val="0"/>
        </w:numPr>
        <w:ind w:left="420" w:leftChars="0"/>
        <w:rPr>
          <w:rFonts w:hint="eastAsia"/>
          <w:b/>
          <w:bCs/>
          <w:u w:val="single"/>
          <w:lang w:val="en-US" w:eastAsia="zh-CN"/>
        </w:rPr>
      </w:pPr>
    </w:p>
    <w:p w14:paraId="3D208691">
      <w:pPr>
        <w:numPr>
          <w:ilvl w:val="0"/>
          <w:numId w:val="0"/>
        </w:numPr>
        <w:ind w:left="420" w:leftChars="0"/>
        <w:jc w:val="center"/>
      </w:pPr>
      <w:r>
        <w:drawing>
          <wp:inline distT="0" distB="0" distL="114300" distR="114300">
            <wp:extent cx="3613150" cy="2660015"/>
            <wp:effectExtent l="0" t="0" r="635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3613150" cy="2660015"/>
                    </a:xfrm>
                    <a:prstGeom prst="rect">
                      <a:avLst/>
                    </a:prstGeom>
                    <a:noFill/>
                    <a:ln>
                      <a:noFill/>
                    </a:ln>
                  </pic:spPr>
                </pic:pic>
              </a:graphicData>
            </a:graphic>
          </wp:inline>
        </w:drawing>
      </w:r>
    </w:p>
    <w:p w14:paraId="4CD2007B">
      <w:pPr>
        <w:pStyle w:val="2"/>
        <w:numPr>
          <w:ilvl w:val="0"/>
          <w:numId w:val="0"/>
        </w:numPr>
        <w:ind w:left="420" w:leftChars="0"/>
        <w:jc w:val="center"/>
        <w:rPr>
          <w:rFonts w:hint="eastAsia" w:eastAsiaTheme="minorEastAsia"/>
          <w:lang w:val="en-US" w:eastAsia="zh-CN"/>
        </w:rPr>
      </w:pPr>
      <w:r>
        <w:t xml:space="preserve">图 </w:t>
      </w:r>
      <w:r>
        <w:fldChar w:fldCharType="begin"/>
      </w:r>
      <w:r>
        <w:instrText xml:space="preserve"> SEQ 图 \* ARABIC </w:instrText>
      </w:r>
      <w:r>
        <w:fldChar w:fldCharType="separate"/>
      </w:r>
      <w:r>
        <w:t>1</w:t>
      </w:r>
      <w:r>
        <w:fldChar w:fldCharType="end"/>
      </w:r>
      <w:r>
        <w:rPr>
          <w:rFonts w:hint="eastAsia"/>
          <w:lang w:eastAsia="zh-CN"/>
        </w:rPr>
        <w:t xml:space="preserve"> 农业大数据的地位</w:t>
      </w:r>
    </w:p>
    <w:p w14:paraId="53926098">
      <w:pPr>
        <w:numPr>
          <w:ilvl w:val="0"/>
          <w:numId w:val="0"/>
        </w:numPr>
        <w:ind w:left="420" w:leftChars="0"/>
        <w:rPr>
          <w:rFonts w:hint="eastAsia"/>
          <w:b/>
          <w:bCs/>
          <w:u w:val="single"/>
          <w:lang w:val="en-US" w:eastAsia="zh-CN"/>
        </w:rPr>
      </w:pPr>
    </w:p>
    <w:p w14:paraId="6286B80F">
      <w:pPr>
        <w:widowControl w:val="0"/>
        <w:numPr>
          <w:ilvl w:val="0"/>
          <w:numId w:val="2"/>
        </w:numPr>
        <w:ind w:left="0" w:leftChars="0" w:firstLine="0" w:firstLineChars="0"/>
        <w:jc w:val="left"/>
        <w:rPr>
          <w:rFonts w:hint="default"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农业大数据的特征</w:t>
      </w:r>
    </w:p>
    <w:p w14:paraId="2B9C5540">
      <w:pPr>
        <w:numPr>
          <w:ilvl w:val="0"/>
          <w:numId w:val="0"/>
        </w:numPr>
        <w:rPr>
          <w:rFonts w:hint="eastAsia"/>
          <w:b w:val="0"/>
          <w:bCs w:val="0"/>
          <w:u w:val="none"/>
          <w:lang w:val="en-US" w:eastAsia="zh-CN"/>
        </w:rPr>
      </w:pPr>
      <w:r>
        <w:rPr>
          <w:rFonts w:hint="eastAsia"/>
          <w:b w:val="0"/>
          <w:bCs w:val="0"/>
          <w:u w:val="none"/>
          <w:lang w:val="en-US" w:eastAsia="zh-CN"/>
        </w:rPr>
        <w:t>（1）农业大数据具备大数据的5V特征</w:t>
      </w:r>
    </w:p>
    <w:p w14:paraId="7152DCBC">
      <w:pPr>
        <w:numPr>
          <w:ilvl w:val="0"/>
          <w:numId w:val="0"/>
        </w:numPr>
        <w:ind w:firstLine="420" w:firstLineChars="0"/>
        <w:rPr>
          <w:rFonts w:hint="eastAsia"/>
          <w:b w:val="0"/>
          <w:bCs w:val="0"/>
          <w:u w:val="none"/>
          <w:lang w:val="en-US" w:eastAsia="zh-CN"/>
        </w:rPr>
      </w:pPr>
      <w:r>
        <w:rPr>
          <w:rFonts w:hint="eastAsia"/>
          <w:b w:val="0"/>
          <w:bCs w:val="0"/>
          <w:u w:val="none"/>
          <w:lang w:val="en-US" w:eastAsia="zh-CN"/>
        </w:rPr>
        <w:t>数据体量大（Volume）</w:t>
      </w:r>
    </w:p>
    <w:p w14:paraId="1E43A57C">
      <w:pPr>
        <w:numPr>
          <w:ilvl w:val="0"/>
          <w:numId w:val="0"/>
        </w:numPr>
        <w:ind w:firstLine="420" w:firstLineChars="0"/>
        <w:rPr>
          <w:rFonts w:hint="eastAsia"/>
          <w:b w:val="0"/>
          <w:bCs w:val="0"/>
          <w:u w:val="none"/>
          <w:lang w:val="en-US" w:eastAsia="zh-CN"/>
        </w:rPr>
      </w:pPr>
      <w:r>
        <w:rPr>
          <w:rFonts w:hint="eastAsia"/>
          <w:b w:val="0"/>
          <w:bCs w:val="0"/>
          <w:u w:val="none"/>
          <w:lang w:val="en-US" w:eastAsia="zh-CN"/>
        </w:rPr>
        <w:t>数据类型多（Variety）</w:t>
      </w:r>
    </w:p>
    <w:p w14:paraId="7F364AA4">
      <w:pPr>
        <w:numPr>
          <w:ilvl w:val="0"/>
          <w:numId w:val="0"/>
        </w:numPr>
        <w:ind w:firstLine="420" w:firstLineChars="0"/>
        <w:rPr>
          <w:rFonts w:hint="eastAsia"/>
          <w:b w:val="0"/>
          <w:bCs w:val="0"/>
          <w:u w:val="none"/>
          <w:lang w:val="en-US" w:eastAsia="zh-CN"/>
        </w:rPr>
      </w:pPr>
      <w:r>
        <w:rPr>
          <w:rFonts w:hint="eastAsia"/>
          <w:b w:val="0"/>
          <w:bCs w:val="0"/>
          <w:u w:val="none"/>
          <w:lang w:val="en-US" w:eastAsia="zh-CN"/>
        </w:rPr>
        <w:t>处理速度快（Velocity）</w:t>
      </w:r>
    </w:p>
    <w:p w14:paraId="19E3B4C6">
      <w:pPr>
        <w:numPr>
          <w:ilvl w:val="0"/>
          <w:numId w:val="0"/>
        </w:numPr>
        <w:ind w:firstLine="420" w:firstLineChars="0"/>
        <w:rPr>
          <w:rFonts w:hint="eastAsia"/>
          <w:b w:val="0"/>
          <w:bCs w:val="0"/>
          <w:u w:val="none"/>
          <w:lang w:val="en-US" w:eastAsia="zh-CN"/>
        </w:rPr>
      </w:pPr>
      <w:r>
        <w:rPr>
          <w:rFonts w:hint="eastAsia"/>
          <w:b w:val="0"/>
          <w:bCs w:val="0"/>
          <w:u w:val="none"/>
          <w:lang w:val="en-US" w:eastAsia="zh-CN"/>
        </w:rPr>
        <w:t>价值密度低（Value）</w:t>
      </w:r>
    </w:p>
    <w:p w14:paraId="32B52A69">
      <w:pPr>
        <w:numPr>
          <w:ilvl w:val="0"/>
          <w:numId w:val="0"/>
        </w:numPr>
        <w:ind w:firstLine="420" w:firstLineChars="0"/>
        <w:rPr>
          <w:rFonts w:hint="eastAsia"/>
          <w:b w:val="0"/>
          <w:bCs w:val="0"/>
          <w:u w:val="none"/>
          <w:lang w:val="en-US" w:eastAsia="zh-CN"/>
        </w:rPr>
      </w:pPr>
      <w:r>
        <w:rPr>
          <w:rFonts w:hint="eastAsia"/>
          <w:b w:val="0"/>
          <w:bCs w:val="0"/>
          <w:u w:val="none"/>
          <w:lang w:val="en-US" w:eastAsia="zh-CN"/>
        </w:rPr>
        <w:t>真实性（Veracity）</w:t>
      </w:r>
    </w:p>
    <w:p w14:paraId="7BCEDECD">
      <w:pPr>
        <w:numPr>
          <w:ilvl w:val="0"/>
          <w:numId w:val="0"/>
        </w:numPr>
        <w:rPr>
          <w:rFonts w:hint="default"/>
          <w:b w:val="0"/>
          <w:bCs w:val="0"/>
          <w:u w:val="none"/>
          <w:lang w:val="en-US" w:eastAsia="zh-CN"/>
        </w:rPr>
      </w:pPr>
      <w:r>
        <w:rPr>
          <w:rFonts w:hint="eastAsia"/>
          <w:b w:val="0"/>
          <w:bCs w:val="0"/>
          <w:u w:val="none"/>
          <w:lang w:val="en-US" w:eastAsia="zh-CN"/>
        </w:rPr>
        <w:t>（2）农业大数据自身的独有特征</w:t>
      </w:r>
    </w:p>
    <w:p w14:paraId="717453CB">
      <w:pPr>
        <w:numPr>
          <w:ilvl w:val="0"/>
          <w:numId w:val="0"/>
        </w:numPr>
        <w:ind w:firstLine="420" w:firstLineChars="0"/>
        <w:rPr>
          <w:rFonts w:hint="eastAsia"/>
          <w:b w:val="0"/>
          <w:bCs w:val="0"/>
          <w:u w:val="none"/>
          <w:lang w:val="en-US" w:eastAsia="zh-CN"/>
        </w:rPr>
      </w:pPr>
      <w:r>
        <w:rPr>
          <w:rFonts w:hint="eastAsia"/>
          <w:b w:val="0"/>
          <w:bCs w:val="0"/>
          <w:u w:val="none"/>
          <w:lang w:val="en-US" w:eastAsia="zh-CN"/>
        </w:rPr>
        <w:t>涉及领域广</w:t>
      </w:r>
    </w:p>
    <w:p w14:paraId="5D1B37FF">
      <w:pPr>
        <w:numPr>
          <w:ilvl w:val="0"/>
          <w:numId w:val="0"/>
        </w:numPr>
        <w:ind w:firstLine="420" w:firstLineChars="0"/>
        <w:rPr>
          <w:rFonts w:hint="eastAsia"/>
          <w:b w:val="0"/>
          <w:bCs w:val="0"/>
          <w:u w:val="none"/>
          <w:lang w:val="en-US" w:eastAsia="zh-CN"/>
        </w:rPr>
      </w:pPr>
      <w:r>
        <w:rPr>
          <w:rFonts w:hint="eastAsia"/>
          <w:b w:val="0"/>
          <w:bCs w:val="0"/>
          <w:u w:val="none"/>
          <w:lang w:val="en-US" w:eastAsia="zh-CN"/>
        </w:rPr>
        <w:t>跨越周期长</w:t>
      </w:r>
    </w:p>
    <w:p w14:paraId="239A3976">
      <w:pPr>
        <w:numPr>
          <w:ilvl w:val="0"/>
          <w:numId w:val="0"/>
        </w:numPr>
        <w:ind w:firstLine="420" w:firstLineChars="0"/>
        <w:rPr>
          <w:rFonts w:hint="eastAsia"/>
          <w:b w:val="0"/>
          <w:bCs w:val="0"/>
          <w:u w:val="none"/>
          <w:lang w:val="en-US" w:eastAsia="zh-CN"/>
        </w:rPr>
      </w:pPr>
      <w:r>
        <w:rPr>
          <w:rFonts w:hint="eastAsia"/>
          <w:b w:val="0"/>
          <w:bCs w:val="0"/>
          <w:u w:val="none"/>
          <w:lang w:val="en-US" w:eastAsia="zh-CN"/>
        </w:rPr>
        <w:t>地域性强</w:t>
      </w:r>
    </w:p>
    <w:p w14:paraId="56DA6B86">
      <w:pPr>
        <w:numPr>
          <w:ilvl w:val="0"/>
          <w:numId w:val="0"/>
        </w:numPr>
        <w:ind w:firstLine="420" w:firstLineChars="0"/>
        <w:rPr>
          <w:rFonts w:hint="eastAsia"/>
          <w:b w:val="0"/>
          <w:bCs w:val="0"/>
          <w:u w:val="none"/>
          <w:lang w:val="en-US" w:eastAsia="zh-CN"/>
        </w:rPr>
      </w:pPr>
      <w:r>
        <w:rPr>
          <w:rFonts w:hint="eastAsia"/>
          <w:b w:val="0"/>
          <w:bCs w:val="0"/>
          <w:u w:val="none"/>
          <w:lang w:val="en-US" w:eastAsia="zh-CN"/>
        </w:rPr>
        <w:t>服务对象众</w:t>
      </w:r>
    </w:p>
    <w:p w14:paraId="716C7D1E">
      <w:pPr>
        <w:numPr>
          <w:ilvl w:val="0"/>
          <w:numId w:val="0"/>
        </w:numPr>
        <w:ind w:firstLine="420" w:firstLineChars="0"/>
        <w:rPr>
          <w:rFonts w:hint="eastAsia"/>
          <w:b w:val="0"/>
          <w:bCs w:val="0"/>
          <w:u w:val="none"/>
          <w:lang w:val="en-US" w:eastAsia="zh-CN"/>
        </w:rPr>
      </w:pPr>
      <w:r>
        <w:rPr>
          <w:rFonts w:hint="eastAsia"/>
          <w:b w:val="0"/>
          <w:bCs w:val="0"/>
          <w:u w:val="none"/>
          <w:lang w:val="en-US" w:eastAsia="zh-CN"/>
        </w:rPr>
        <w:t>数据维度高</w:t>
      </w:r>
    </w:p>
    <w:p w14:paraId="58DAC551">
      <w:pPr>
        <w:widowControl w:val="0"/>
        <w:numPr>
          <w:ilvl w:val="0"/>
          <w:numId w:val="0"/>
        </w:numPr>
        <w:jc w:val="left"/>
        <w:rPr>
          <w:rFonts w:hint="eastAsia" w:ascii="黑体" w:hAnsi="黑体" w:eastAsia="黑体" w:cs="黑体"/>
          <w:sz w:val="28"/>
          <w:szCs w:val="28"/>
          <w:lang w:val="en-US" w:eastAsia="zh-CN"/>
        </w:rPr>
      </w:pPr>
    </w:p>
    <w:p w14:paraId="7B69C64F">
      <w:pPr>
        <w:numPr>
          <w:ilvl w:val="0"/>
          <w:numId w:val="0"/>
        </w:numPr>
        <w:rPr>
          <w:rFonts w:hint="eastAsia"/>
          <w:b w:val="0"/>
          <w:bCs w:val="0"/>
          <w:u w:val="none"/>
          <w:lang w:val="en-US" w:eastAsia="zh-CN"/>
        </w:rPr>
      </w:pPr>
      <w:r>
        <w:rPr>
          <w:rFonts w:hint="eastAsia"/>
          <w:b w:val="0"/>
          <w:bCs w:val="0"/>
          <w:u w:val="none"/>
          <w:lang w:val="en-US" w:eastAsia="zh-CN"/>
        </w:rPr>
        <w:t>选择题：</w:t>
      </w:r>
    </w:p>
    <w:p w14:paraId="585BCF8D">
      <w:pPr>
        <w:numPr>
          <w:ilvl w:val="0"/>
          <w:numId w:val="0"/>
        </w:numPr>
        <w:rPr>
          <w:rFonts w:hint="eastAsia"/>
          <w:b w:val="0"/>
          <w:bCs w:val="0"/>
          <w:u w:val="none"/>
          <w:lang w:val="en-US" w:eastAsia="zh-CN"/>
        </w:rPr>
      </w:pPr>
      <w:r>
        <w:rPr>
          <w:rFonts w:hint="default"/>
          <w:b w:val="0"/>
          <w:bCs w:val="0"/>
          <w:u w:val="none"/>
          <w:lang w:val="en-US" w:eastAsia="zh-CN"/>
        </w:rPr>
        <w:t>以下不是农业大数据特征的是（   ）</w:t>
      </w:r>
    </w:p>
    <w:p w14:paraId="4ADC4F46">
      <w:pPr>
        <w:numPr>
          <w:ilvl w:val="0"/>
          <w:numId w:val="0"/>
        </w:numPr>
        <w:ind w:firstLine="420" w:firstLineChars="0"/>
        <w:rPr>
          <w:rFonts w:hint="eastAsia"/>
          <w:b w:val="0"/>
          <w:bCs w:val="0"/>
          <w:u w:val="none"/>
          <w:lang w:val="en-US" w:eastAsia="zh-CN"/>
        </w:rPr>
      </w:pPr>
      <w:r>
        <w:rPr>
          <w:rFonts w:hint="default"/>
          <w:b w:val="0"/>
          <w:bCs w:val="0"/>
          <w:u w:val="none"/>
          <w:lang w:val="en-US" w:eastAsia="zh-CN"/>
        </w:rPr>
        <w:t xml:space="preserve">A. </w:t>
      </w:r>
      <w:r>
        <w:rPr>
          <w:rFonts w:hint="eastAsia"/>
          <w:b w:val="0"/>
          <w:bCs w:val="0"/>
          <w:u w:val="none"/>
          <w:lang w:val="en-US" w:eastAsia="zh-CN"/>
        </w:rPr>
        <w:t>数据体量大</w:t>
      </w:r>
    </w:p>
    <w:p w14:paraId="7C53A858">
      <w:pPr>
        <w:numPr>
          <w:ilvl w:val="0"/>
          <w:numId w:val="0"/>
        </w:numPr>
        <w:ind w:firstLine="420" w:firstLineChars="0"/>
        <w:rPr>
          <w:rFonts w:hint="eastAsia"/>
          <w:b w:val="0"/>
          <w:bCs w:val="0"/>
          <w:u w:val="none"/>
          <w:lang w:val="en-US" w:eastAsia="zh-CN"/>
        </w:rPr>
      </w:pPr>
      <w:r>
        <w:rPr>
          <w:rFonts w:hint="default"/>
          <w:b w:val="0"/>
          <w:bCs w:val="0"/>
          <w:u w:val="none"/>
          <w:lang w:val="en-US" w:eastAsia="zh-CN"/>
        </w:rPr>
        <w:t xml:space="preserve">B. </w:t>
      </w:r>
      <w:r>
        <w:rPr>
          <w:rFonts w:hint="eastAsia"/>
          <w:b w:val="0"/>
          <w:bCs w:val="0"/>
          <w:u w:val="none"/>
          <w:lang w:val="en-US" w:eastAsia="zh-CN"/>
        </w:rPr>
        <w:t>以结构化数据为主</w:t>
      </w:r>
    </w:p>
    <w:p w14:paraId="69C2BB25">
      <w:pPr>
        <w:numPr>
          <w:ilvl w:val="0"/>
          <w:numId w:val="0"/>
        </w:numPr>
        <w:ind w:firstLine="420" w:firstLineChars="0"/>
        <w:rPr>
          <w:rFonts w:hint="eastAsia"/>
          <w:b w:val="0"/>
          <w:bCs w:val="0"/>
          <w:u w:val="none"/>
          <w:lang w:val="en-US" w:eastAsia="zh-CN"/>
        </w:rPr>
      </w:pPr>
      <w:r>
        <w:rPr>
          <w:rFonts w:hint="default"/>
          <w:b w:val="0"/>
          <w:bCs w:val="0"/>
          <w:u w:val="none"/>
          <w:lang w:val="en-US" w:eastAsia="zh-CN"/>
        </w:rPr>
        <w:t xml:space="preserve">C. </w:t>
      </w:r>
      <w:r>
        <w:rPr>
          <w:rFonts w:hint="eastAsia"/>
          <w:b w:val="0"/>
          <w:bCs w:val="0"/>
          <w:u w:val="none"/>
          <w:lang w:val="en-US" w:eastAsia="zh-CN"/>
        </w:rPr>
        <w:t>价值密度低</w:t>
      </w:r>
    </w:p>
    <w:p w14:paraId="7D15EAFA">
      <w:pPr>
        <w:numPr>
          <w:ilvl w:val="0"/>
          <w:numId w:val="0"/>
        </w:numPr>
        <w:ind w:firstLine="420" w:firstLineChars="0"/>
        <w:rPr>
          <w:rFonts w:hint="eastAsia"/>
          <w:b w:val="0"/>
          <w:bCs w:val="0"/>
          <w:u w:val="none"/>
          <w:lang w:val="en-US" w:eastAsia="zh-CN"/>
        </w:rPr>
      </w:pPr>
      <w:r>
        <w:rPr>
          <w:rFonts w:hint="default"/>
          <w:b w:val="0"/>
          <w:bCs w:val="0"/>
          <w:u w:val="none"/>
          <w:lang w:val="en-US" w:eastAsia="zh-CN"/>
        </w:rPr>
        <w:t xml:space="preserve">D. </w:t>
      </w:r>
      <w:r>
        <w:rPr>
          <w:rFonts w:hint="eastAsia"/>
          <w:b w:val="0"/>
          <w:bCs w:val="0"/>
          <w:u w:val="none"/>
          <w:lang w:val="en-US" w:eastAsia="zh-CN"/>
        </w:rPr>
        <w:t>跨越周期长</w:t>
      </w:r>
    </w:p>
    <w:p w14:paraId="37A12652">
      <w:pPr>
        <w:widowControl w:val="0"/>
        <w:numPr>
          <w:ilvl w:val="0"/>
          <w:numId w:val="0"/>
        </w:numPr>
        <w:jc w:val="left"/>
        <w:rPr>
          <w:rFonts w:hint="eastAsia" w:ascii="黑体" w:hAnsi="黑体" w:eastAsia="黑体" w:cs="黑体"/>
          <w:sz w:val="28"/>
          <w:szCs w:val="28"/>
          <w:lang w:val="en-US" w:eastAsia="zh-CN"/>
        </w:rPr>
      </w:pPr>
    </w:p>
    <w:p w14:paraId="2F685C59">
      <w:pPr>
        <w:widowControl w:val="0"/>
        <w:numPr>
          <w:ilvl w:val="0"/>
          <w:numId w:val="2"/>
        </w:numPr>
        <w:ind w:left="0" w:leftChars="0" w:firstLine="0" w:firstLineChars="0"/>
        <w:jc w:val="left"/>
        <w:rPr>
          <w:rFonts w:hint="default" w:ascii="黑体" w:hAnsi="黑体" w:eastAsia="黑体" w:cs="黑体"/>
          <w:sz w:val="28"/>
          <w:szCs w:val="28"/>
          <w:lang w:val="en-US" w:eastAsia="zh-CN"/>
        </w:rPr>
      </w:pPr>
      <w:r>
        <w:rPr>
          <w:rFonts w:hint="eastAsia" w:ascii="黑体" w:hAnsi="黑体" w:eastAsia="黑体" w:cs="黑体"/>
          <w:sz w:val="28"/>
          <w:szCs w:val="28"/>
          <w:lang w:val="en-US" w:eastAsia="zh-CN"/>
        </w:rPr>
        <w:t>数据思维（科学思维的第四范式）</w:t>
      </w:r>
    </w:p>
    <w:p w14:paraId="3682EA87">
      <w:pPr>
        <w:numPr>
          <w:ilvl w:val="0"/>
          <w:numId w:val="0"/>
        </w:numPr>
        <w:rPr>
          <w:rFonts w:hint="eastAsia"/>
          <w:b w:val="0"/>
          <w:bCs w:val="0"/>
          <w:u w:val="none"/>
          <w:lang w:val="en-US" w:eastAsia="zh-CN"/>
        </w:rPr>
      </w:pPr>
      <w:r>
        <w:rPr>
          <w:rFonts w:hint="default"/>
          <w:b w:val="0"/>
          <w:bCs w:val="0"/>
          <w:u w:val="none"/>
          <w:lang w:val="en-US" w:eastAsia="zh-CN"/>
        </w:rPr>
        <w:t>大数据时代下的数据思维</w:t>
      </w:r>
    </w:p>
    <w:p w14:paraId="3939550C">
      <w:pPr>
        <w:numPr>
          <w:ilvl w:val="0"/>
          <w:numId w:val="5"/>
        </w:numPr>
        <w:ind w:left="425" w:leftChars="0" w:hanging="425" w:firstLineChars="0"/>
        <w:rPr>
          <w:rFonts w:hint="default"/>
          <w:b w:val="0"/>
          <w:bCs w:val="0"/>
          <w:u w:val="none"/>
          <w:lang w:val="en-US" w:eastAsia="zh-CN"/>
        </w:rPr>
      </w:pPr>
      <w:r>
        <w:rPr>
          <w:rFonts w:hint="default"/>
          <w:b w:val="0"/>
          <w:bCs w:val="0"/>
          <w:u w:val="none"/>
          <w:lang w:val="en-US" w:eastAsia="zh-CN"/>
        </w:rPr>
        <w:t>全样本而非抽样</w:t>
      </w:r>
    </w:p>
    <w:p w14:paraId="34DBBF99">
      <w:pPr>
        <w:numPr>
          <w:ilvl w:val="0"/>
          <w:numId w:val="5"/>
        </w:numPr>
        <w:ind w:left="425" w:leftChars="0" w:hanging="425" w:firstLineChars="0"/>
        <w:rPr>
          <w:rFonts w:hint="eastAsia"/>
          <w:b w:val="0"/>
          <w:bCs w:val="0"/>
          <w:u w:val="none"/>
          <w:lang w:val="en-US" w:eastAsia="zh-CN"/>
        </w:rPr>
      </w:pPr>
      <w:r>
        <w:rPr>
          <w:rFonts w:hint="default"/>
          <w:b w:val="0"/>
          <w:bCs w:val="0"/>
          <w:u w:val="none"/>
          <w:lang w:val="en-US" w:eastAsia="zh-CN"/>
        </w:rPr>
        <w:t>重视数据的复杂性，弱化精确性</w:t>
      </w:r>
    </w:p>
    <w:p w14:paraId="4725DBAF">
      <w:pPr>
        <w:numPr>
          <w:ilvl w:val="0"/>
          <w:numId w:val="5"/>
        </w:numPr>
        <w:ind w:left="425" w:leftChars="0" w:hanging="425" w:firstLineChars="0"/>
        <w:rPr>
          <w:rFonts w:hint="default"/>
          <w:b w:val="0"/>
          <w:bCs w:val="0"/>
          <w:u w:val="none"/>
          <w:lang w:val="en-US" w:eastAsia="zh-CN"/>
        </w:rPr>
      </w:pPr>
      <w:r>
        <w:rPr>
          <w:rFonts w:hint="default"/>
          <w:b w:val="0"/>
          <w:bCs w:val="0"/>
          <w:u w:val="none"/>
          <w:lang w:val="en-US" w:eastAsia="zh-CN"/>
        </w:rPr>
        <w:t>关注数据的相关性，而非因果关系</w:t>
      </w:r>
      <w:r>
        <w:rPr>
          <w:rFonts w:hint="eastAsia"/>
          <w:b w:val="0"/>
          <w:bCs w:val="0"/>
          <w:u w:val="none"/>
          <w:lang w:val="en-US" w:eastAsia="zh-CN"/>
        </w:rPr>
        <w:t>。</w:t>
      </w:r>
    </w:p>
    <w:p w14:paraId="1573F788">
      <w:pPr>
        <w:widowControl w:val="0"/>
        <w:numPr>
          <w:ilvl w:val="0"/>
          <w:numId w:val="0"/>
        </w:numPr>
        <w:jc w:val="left"/>
        <w:rPr>
          <w:rFonts w:hint="eastAsia" w:ascii="黑体" w:hAnsi="黑体" w:eastAsia="黑体" w:cs="黑体"/>
          <w:sz w:val="28"/>
          <w:szCs w:val="28"/>
          <w:lang w:val="en-US" w:eastAsia="zh-CN"/>
        </w:rPr>
      </w:pPr>
    </w:p>
    <w:p w14:paraId="5EFBA2A5">
      <w:pPr>
        <w:widowControl w:val="0"/>
        <w:numPr>
          <w:ilvl w:val="0"/>
          <w:numId w:val="2"/>
        </w:numPr>
        <w:ind w:left="0" w:leftChars="0" w:firstLine="0" w:firstLineChars="0"/>
        <w:jc w:val="left"/>
        <w:rPr>
          <w:rFonts w:hint="default" w:ascii="黑体" w:hAnsi="黑体" w:eastAsia="黑体" w:cs="黑体"/>
          <w:sz w:val="28"/>
          <w:szCs w:val="28"/>
          <w:lang w:val="en-US" w:eastAsia="zh-CN"/>
        </w:rPr>
      </w:pPr>
      <w:r>
        <w:rPr>
          <w:rFonts w:hint="eastAsia" w:ascii="黑体" w:hAnsi="黑体" w:eastAsia="黑体" w:cs="黑体"/>
          <w:sz w:val="28"/>
          <w:szCs w:val="28"/>
          <w:lang w:val="en-US" w:eastAsia="zh-CN"/>
        </w:rPr>
        <w:t>农业大数据的处理流程</w:t>
      </w:r>
    </w:p>
    <w:p w14:paraId="54933F51">
      <w:pPr>
        <w:numPr>
          <w:ilvl w:val="0"/>
          <w:numId w:val="0"/>
        </w:numPr>
        <w:ind w:leftChars="0"/>
        <w:rPr>
          <w:rFonts w:hint="default"/>
          <w:b w:val="0"/>
          <w:bCs w:val="0"/>
          <w:u w:val="single"/>
          <w:lang w:val="en-US" w:eastAsia="zh-CN"/>
        </w:rPr>
      </w:pPr>
      <w:r>
        <w:rPr>
          <w:rFonts w:hint="default"/>
          <w:b w:val="0"/>
          <w:bCs w:val="0"/>
          <w:u w:val="none"/>
          <w:lang w:val="en-US" w:eastAsia="zh-CN"/>
        </w:rPr>
        <w:t>农业大数据处理流程：</w:t>
      </w:r>
      <w:r>
        <w:rPr>
          <w:rFonts w:hint="eastAsia"/>
          <w:b w:val="0"/>
          <w:bCs w:val="0"/>
          <w:u w:val="none"/>
          <w:lang w:val="en-US" w:eastAsia="zh-CN"/>
        </w:rPr>
        <w:t>包括</w:t>
      </w:r>
      <w:r>
        <w:rPr>
          <w:rFonts w:hint="eastAsia"/>
          <w:b/>
          <w:bCs/>
          <w:u w:val="single"/>
          <w:lang w:val="en-US" w:eastAsia="zh-CN"/>
        </w:rPr>
        <w:t>数据预处理</w:t>
      </w:r>
      <w:r>
        <w:rPr>
          <w:rFonts w:hint="eastAsia"/>
          <w:b w:val="0"/>
          <w:bCs w:val="0"/>
          <w:u w:val="single"/>
          <w:lang w:val="en-US" w:eastAsia="zh-CN"/>
        </w:rPr>
        <w:t>，</w:t>
      </w:r>
      <w:r>
        <w:rPr>
          <w:rFonts w:hint="eastAsia"/>
          <w:b/>
          <w:bCs/>
          <w:u w:val="single"/>
          <w:lang w:val="en-US" w:eastAsia="zh-CN"/>
        </w:rPr>
        <w:t>数据存储与管理</w:t>
      </w:r>
      <w:r>
        <w:rPr>
          <w:rFonts w:hint="eastAsia"/>
          <w:b w:val="0"/>
          <w:bCs w:val="0"/>
          <w:u w:val="single"/>
          <w:lang w:val="en-US" w:eastAsia="zh-CN"/>
        </w:rPr>
        <w:t>，</w:t>
      </w:r>
      <w:r>
        <w:rPr>
          <w:rFonts w:hint="eastAsia"/>
          <w:b/>
          <w:bCs/>
          <w:u w:val="single"/>
          <w:lang w:val="en-US" w:eastAsia="zh-CN"/>
        </w:rPr>
        <w:t>数据分析与计算</w:t>
      </w:r>
      <w:r>
        <w:rPr>
          <w:rFonts w:hint="eastAsia"/>
          <w:b w:val="0"/>
          <w:bCs w:val="0"/>
          <w:u w:val="single"/>
          <w:lang w:val="en-US" w:eastAsia="zh-CN"/>
        </w:rPr>
        <w:t>，以及</w:t>
      </w:r>
      <w:r>
        <w:rPr>
          <w:rFonts w:hint="eastAsia"/>
          <w:b/>
          <w:bCs/>
          <w:u w:val="single"/>
          <w:lang w:val="en-US" w:eastAsia="zh-CN"/>
        </w:rPr>
        <w:t>数据可视化</w:t>
      </w:r>
      <w:r>
        <w:rPr>
          <w:rFonts w:hint="eastAsia"/>
          <w:b w:val="0"/>
          <w:bCs w:val="0"/>
          <w:u w:val="single"/>
          <w:lang w:val="en-US" w:eastAsia="zh-CN"/>
        </w:rPr>
        <w:t>。</w:t>
      </w:r>
    </w:p>
    <w:p w14:paraId="6654898C">
      <w:pPr>
        <w:widowControl w:val="0"/>
        <w:numPr>
          <w:ilvl w:val="0"/>
          <w:numId w:val="0"/>
        </w:numPr>
        <w:ind w:leftChars="0"/>
        <w:jc w:val="left"/>
        <w:rPr>
          <w:rFonts w:hint="default" w:ascii="黑体" w:hAnsi="黑体" w:eastAsia="黑体" w:cs="黑体"/>
          <w:sz w:val="28"/>
          <w:szCs w:val="28"/>
          <w:lang w:val="en-US" w:eastAsia="zh-CN"/>
        </w:rPr>
      </w:pPr>
    </w:p>
    <w:p w14:paraId="6FE7F2D5">
      <w:pPr>
        <w:numPr>
          <w:ilvl w:val="0"/>
          <w:numId w:val="0"/>
        </w:numPr>
        <w:ind w:left="420" w:leftChars="0"/>
        <w:jc w:val="center"/>
        <w:rPr>
          <w:rFonts w:hint="default"/>
          <w:b/>
          <w:bCs/>
          <w:lang w:val="en-US" w:eastAsia="zh-CN"/>
        </w:rPr>
      </w:pPr>
      <w:r>
        <w:rPr>
          <w:rFonts w:hint="default"/>
          <w:lang w:val="en-US" w:eastAsia="zh-CN"/>
        </w:rPr>
        <w:object>
          <v:shape id="_x0000_i1025" o:spt="75" type="#_x0000_t75" style="height:226.85pt;width:414.85pt;" o:ole="t" filled="f" o:preferrelative="t" stroked="f" coordsize="21600,21600">
            <v:path/>
            <v:fill on="f" focussize="0,0"/>
            <v:stroke on="f"/>
            <v:imagedata r:id="rId6" o:title=""/>
            <o:lock v:ext="edit" aspectratio="f"/>
            <w10:wrap type="none"/>
            <w10:anchorlock/>
          </v:shape>
          <o:OLEObject Type="Embed" ProgID="" ShapeID="_x0000_i1025" DrawAspect="Content" ObjectID="_1468075725" r:id="rId5">
            <o:LockedField>false</o:LockedField>
          </o:OLEObject>
        </w:object>
      </w:r>
      <w:r>
        <w:rPr>
          <w:rFonts w:hint="eastAsia"/>
          <w:b/>
          <w:bCs/>
          <w:lang w:val="en-US" w:eastAsia="zh-CN"/>
        </w:rPr>
        <w:t>农业大数据体系结构图</w:t>
      </w:r>
    </w:p>
    <w:p w14:paraId="6CAA5F76">
      <w:pPr>
        <w:widowControl w:val="0"/>
        <w:numPr>
          <w:ilvl w:val="0"/>
          <w:numId w:val="0"/>
        </w:numPr>
        <w:ind w:leftChars="0"/>
        <w:jc w:val="left"/>
        <w:rPr>
          <w:rFonts w:hint="default" w:ascii="黑体" w:hAnsi="黑体" w:eastAsia="黑体" w:cs="黑体"/>
          <w:sz w:val="28"/>
          <w:szCs w:val="28"/>
          <w:lang w:val="en-US" w:eastAsia="zh-CN"/>
        </w:rPr>
      </w:pPr>
    </w:p>
    <w:p w14:paraId="072E3DCC">
      <w:pPr>
        <w:widowControl w:val="0"/>
        <w:numPr>
          <w:ilvl w:val="0"/>
          <w:numId w:val="0"/>
        </w:numPr>
        <w:jc w:val="left"/>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二、大数据存储和管理</w:t>
      </w:r>
    </w:p>
    <w:p w14:paraId="5EBE5296">
      <w:pPr>
        <w:widowControl w:val="0"/>
        <w:numPr>
          <w:ilvl w:val="0"/>
          <w:numId w:val="0"/>
        </w:numPr>
        <w:jc w:val="left"/>
        <w:rPr>
          <w:rFonts w:hint="default" w:ascii="黑体" w:hAnsi="黑体" w:eastAsia="黑体" w:cs="黑体"/>
          <w:sz w:val="28"/>
          <w:szCs w:val="28"/>
          <w:lang w:val="en-US" w:eastAsia="zh-CN"/>
        </w:rPr>
      </w:pPr>
      <w:r>
        <w:rPr>
          <w:rFonts w:hint="eastAsia" w:ascii="黑体" w:hAnsi="黑体" w:eastAsia="黑体" w:cs="黑体"/>
          <w:sz w:val="28"/>
          <w:szCs w:val="28"/>
          <w:lang w:val="en-US" w:eastAsia="zh-CN"/>
        </w:rPr>
        <w:t>1.大数据预处理</w:t>
      </w:r>
    </w:p>
    <w:p w14:paraId="3509CA7A">
      <w:pPr>
        <w:numPr>
          <w:ilvl w:val="0"/>
          <w:numId w:val="0"/>
        </w:numPr>
        <w:rPr>
          <w:rFonts w:hint="default"/>
          <w:b w:val="0"/>
          <w:bCs w:val="0"/>
          <w:u w:val="none"/>
          <w:lang w:val="en-US" w:eastAsia="zh-CN"/>
        </w:rPr>
      </w:pPr>
      <w:r>
        <w:rPr>
          <w:rFonts w:hint="eastAsia"/>
          <w:b w:val="0"/>
          <w:bCs w:val="0"/>
          <w:u w:val="none"/>
          <w:lang w:val="en-US" w:eastAsia="zh-CN"/>
        </w:rPr>
        <w:t>数据预处理包括：</w:t>
      </w:r>
      <w:r>
        <w:rPr>
          <w:rFonts w:hint="eastAsia"/>
          <w:b/>
          <w:bCs/>
          <w:u w:val="single"/>
          <w:lang w:val="en-US" w:eastAsia="zh-CN"/>
        </w:rPr>
        <w:t>数据</w:t>
      </w:r>
      <w:r>
        <w:rPr>
          <w:rFonts w:hint="default"/>
          <w:b/>
          <w:bCs/>
          <w:u w:val="single"/>
          <w:lang w:val="en-US" w:eastAsia="zh-CN"/>
        </w:rPr>
        <w:t>清洗、</w:t>
      </w:r>
      <w:r>
        <w:rPr>
          <w:rFonts w:hint="eastAsia"/>
          <w:b/>
          <w:bCs/>
          <w:u w:val="single"/>
          <w:lang w:val="en-US" w:eastAsia="zh-CN"/>
        </w:rPr>
        <w:t>数据</w:t>
      </w:r>
      <w:r>
        <w:rPr>
          <w:rFonts w:hint="default"/>
          <w:b/>
          <w:bCs/>
          <w:u w:val="single"/>
          <w:lang w:val="en-US" w:eastAsia="zh-CN"/>
        </w:rPr>
        <w:t>集成、</w:t>
      </w:r>
      <w:r>
        <w:rPr>
          <w:rFonts w:hint="eastAsia"/>
          <w:b/>
          <w:bCs/>
          <w:u w:val="single"/>
          <w:lang w:val="en-US" w:eastAsia="zh-CN"/>
        </w:rPr>
        <w:t>数据</w:t>
      </w:r>
      <w:r>
        <w:rPr>
          <w:rFonts w:hint="default"/>
          <w:b/>
          <w:bCs/>
          <w:u w:val="single"/>
          <w:lang w:val="en-US" w:eastAsia="zh-CN"/>
        </w:rPr>
        <w:t>转换、</w:t>
      </w:r>
      <w:r>
        <w:rPr>
          <w:rFonts w:hint="eastAsia"/>
          <w:b/>
          <w:bCs/>
          <w:u w:val="single"/>
          <w:lang w:val="en-US" w:eastAsia="zh-CN"/>
        </w:rPr>
        <w:t>数据</w:t>
      </w:r>
      <w:r>
        <w:rPr>
          <w:rFonts w:hint="default"/>
          <w:b/>
          <w:bCs/>
          <w:u w:val="single"/>
          <w:lang w:val="en-US" w:eastAsia="zh-CN"/>
        </w:rPr>
        <w:t>规约</w:t>
      </w:r>
      <w:r>
        <w:rPr>
          <w:rFonts w:hint="eastAsia"/>
          <w:b/>
          <w:bCs/>
          <w:u w:val="single"/>
          <w:lang w:val="en-US" w:eastAsia="zh-CN"/>
        </w:rPr>
        <w:t>。</w:t>
      </w:r>
    </w:p>
    <w:p w14:paraId="7184A41E">
      <w:pPr>
        <w:numPr>
          <w:ilvl w:val="0"/>
          <w:numId w:val="6"/>
        </w:numPr>
        <w:ind w:left="420" w:leftChars="0" w:hanging="420" w:firstLineChars="0"/>
        <w:rPr>
          <w:rFonts w:hint="eastAsia"/>
          <w:b w:val="0"/>
          <w:bCs w:val="0"/>
          <w:u w:val="none"/>
          <w:lang w:val="en-US" w:eastAsia="zh-CN"/>
        </w:rPr>
      </w:pPr>
      <w:r>
        <w:rPr>
          <w:rFonts w:hint="eastAsia"/>
          <w:b/>
          <w:bCs/>
          <w:u w:val="none"/>
          <w:lang w:val="en-US" w:eastAsia="zh-CN"/>
        </w:rPr>
        <w:t>数据</w:t>
      </w:r>
      <w:r>
        <w:rPr>
          <w:rFonts w:hint="default"/>
          <w:b/>
          <w:bCs/>
          <w:u w:val="none"/>
          <w:lang w:val="en-US" w:eastAsia="zh-CN"/>
        </w:rPr>
        <w:t>清</w:t>
      </w:r>
      <w:r>
        <w:rPr>
          <w:rFonts w:hint="default"/>
          <w:b w:val="0"/>
          <w:bCs w:val="0"/>
          <w:u w:val="none"/>
          <w:lang w:val="en-US" w:eastAsia="zh-CN"/>
        </w:rPr>
        <w:t>洗</w:t>
      </w:r>
      <w:r>
        <w:rPr>
          <w:rFonts w:hint="eastAsia"/>
          <w:b w:val="0"/>
          <w:bCs w:val="0"/>
          <w:u w:val="none"/>
          <w:lang w:val="en-US" w:eastAsia="zh-CN"/>
        </w:rPr>
        <w:t>：未经过处理的原始数据中包含大量的无效数据，这些数据在存储之前应该被过滤掉。</w:t>
      </w:r>
      <w:r>
        <w:rPr>
          <w:rFonts w:hint="eastAsia"/>
          <w:b/>
          <w:bCs/>
          <w:u w:val="none"/>
          <w:lang w:val="en-US" w:eastAsia="zh-CN"/>
        </w:rPr>
        <w:t>数据</w:t>
      </w:r>
      <w:r>
        <w:rPr>
          <w:rFonts w:hint="default"/>
          <w:b/>
          <w:bCs/>
          <w:u w:val="none"/>
          <w:lang w:val="en-US" w:eastAsia="zh-CN"/>
        </w:rPr>
        <w:t>清</w:t>
      </w:r>
      <w:r>
        <w:rPr>
          <w:rFonts w:hint="default"/>
          <w:b w:val="0"/>
          <w:bCs w:val="0"/>
          <w:u w:val="none"/>
          <w:lang w:val="en-US" w:eastAsia="zh-CN"/>
        </w:rPr>
        <w:t>洗</w:t>
      </w:r>
      <w:r>
        <w:rPr>
          <w:rFonts w:hint="eastAsia"/>
          <w:b w:val="0"/>
          <w:bCs w:val="0"/>
          <w:u w:val="none"/>
          <w:lang w:val="en-US" w:eastAsia="zh-CN"/>
        </w:rPr>
        <w:t>包括噪声数据清洗（分箱法）和缺失数据清洗（删除不完整数据或填充数据）。</w:t>
      </w:r>
    </w:p>
    <w:p w14:paraId="0A4BEE07">
      <w:pPr>
        <w:numPr>
          <w:ilvl w:val="0"/>
          <w:numId w:val="6"/>
        </w:numPr>
        <w:ind w:left="420" w:leftChars="0" w:hanging="420" w:firstLineChars="0"/>
        <w:rPr>
          <w:rFonts w:hint="eastAsia"/>
          <w:b w:val="0"/>
          <w:bCs w:val="0"/>
          <w:u w:val="none"/>
          <w:lang w:val="en-US" w:eastAsia="zh-CN"/>
        </w:rPr>
      </w:pPr>
      <w:r>
        <w:rPr>
          <w:rFonts w:hint="eastAsia"/>
          <w:b/>
          <w:bCs/>
          <w:u w:val="none"/>
          <w:lang w:val="en-US" w:eastAsia="zh-CN"/>
        </w:rPr>
        <w:t>数据</w:t>
      </w:r>
      <w:r>
        <w:rPr>
          <w:rFonts w:hint="default"/>
          <w:b/>
          <w:bCs/>
          <w:u w:val="none"/>
          <w:lang w:val="en-US" w:eastAsia="zh-CN"/>
        </w:rPr>
        <w:t>转换</w:t>
      </w:r>
      <w:r>
        <w:rPr>
          <w:rFonts w:hint="eastAsia"/>
          <w:b/>
          <w:bCs/>
          <w:u w:val="none"/>
          <w:lang w:val="en-US" w:eastAsia="zh-CN"/>
        </w:rPr>
        <w:t>：</w:t>
      </w:r>
      <w:r>
        <w:rPr>
          <w:rFonts w:hint="eastAsia"/>
          <w:b w:val="0"/>
          <w:bCs w:val="0"/>
          <w:u w:val="none"/>
          <w:lang w:val="en-US" w:eastAsia="zh-CN"/>
        </w:rPr>
        <w:t>各种各样的农业感知设备获取数据的格式可能不一样，需要转换为相同的格式以便存储、分析和处理。</w:t>
      </w:r>
      <w:r>
        <w:rPr>
          <w:rFonts w:hint="eastAsia"/>
          <w:b w:val="0"/>
          <w:bCs w:val="0"/>
          <w:u w:val="none"/>
          <w:lang w:val="en-US" w:eastAsia="zh-CN"/>
        </w:rPr>
        <w:t>。</w:t>
      </w:r>
    </w:p>
    <w:p w14:paraId="7A3C6FB6">
      <w:pPr>
        <w:numPr>
          <w:ilvl w:val="0"/>
          <w:numId w:val="6"/>
        </w:numPr>
        <w:ind w:left="420" w:leftChars="0" w:hanging="420" w:firstLineChars="0"/>
        <w:rPr>
          <w:rFonts w:hint="eastAsia"/>
          <w:b w:val="0"/>
          <w:bCs w:val="0"/>
          <w:u w:val="none"/>
          <w:lang w:val="en-US" w:eastAsia="zh-CN"/>
        </w:rPr>
      </w:pPr>
      <w:r>
        <w:rPr>
          <w:rFonts w:hint="eastAsia"/>
          <w:b/>
          <w:bCs/>
          <w:u w:val="none"/>
          <w:lang w:val="en-US" w:eastAsia="zh-CN"/>
        </w:rPr>
        <w:t>数据</w:t>
      </w:r>
      <w:r>
        <w:rPr>
          <w:rFonts w:hint="default"/>
          <w:b/>
          <w:bCs/>
          <w:u w:val="none"/>
          <w:lang w:val="en-US" w:eastAsia="zh-CN"/>
        </w:rPr>
        <w:t>规约</w:t>
      </w:r>
      <w:r>
        <w:rPr>
          <w:rFonts w:hint="eastAsia"/>
          <w:b w:val="0"/>
          <w:bCs w:val="0"/>
          <w:u w:val="none"/>
          <w:lang w:val="en-US" w:eastAsia="zh-CN"/>
        </w:rPr>
        <w:t>：数据规约目的是在保证数据原有特征和重要信息尽可能得以保留的基础上，减少数据的规模，降低数据的复杂性和存储需求，提高后续数据分析和挖掘的效率。</w:t>
      </w:r>
    </w:p>
    <w:p w14:paraId="39E2AC8E">
      <w:pPr>
        <w:pStyle w:val="3"/>
        <w:keepNext w:val="0"/>
        <w:keepLines w:val="0"/>
        <w:widowControl/>
        <w:suppressLineNumbers w:val="0"/>
        <w:kinsoku w:val="0"/>
        <w:overflowPunct w:val="0"/>
        <w:bidi w:val="0"/>
        <w:spacing w:before="0" w:beforeAutospacing="0" w:after="0" w:afterAutospacing="0" w:line="360" w:lineRule="auto"/>
        <w:jc w:val="left"/>
        <w:textAlignment w:val="baseline"/>
      </w:pPr>
      <w:r>
        <w:rPr>
          <w:rFonts w:hint="eastAsia"/>
          <w:b/>
          <w:bCs/>
          <w:u w:val="none"/>
          <w:lang w:val="en-US" w:eastAsia="zh-CN"/>
        </w:rPr>
        <w:t>数据</w:t>
      </w:r>
      <w:r>
        <w:rPr>
          <w:rFonts w:hint="default"/>
          <w:b/>
          <w:bCs/>
          <w:u w:val="none"/>
          <w:lang w:val="en-US" w:eastAsia="zh-CN"/>
        </w:rPr>
        <w:t>集成</w:t>
      </w:r>
      <w:r>
        <w:rPr>
          <w:rFonts w:hint="eastAsia"/>
          <w:b w:val="0"/>
          <w:bCs w:val="0"/>
          <w:u w:val="none"/>
          <w:lang w:val="en-US" w:eastAsia="zh-CN"/>
        </w:rPr>
        <w:t>：</w:t>
      </w:r>
      <w:r>
        <w:rPr>
          <w:rFonts w:hint="eastAsia" w:asciiTheme="minorHAnsi" w:hAnsiTheme="minorHAnsi" w:eastAsiaTheme="minorEastAsia" w:cstheme="minorBidi"/>
          <w:b w:val="0"/>
          <w:bCs w:val="0"/>
          <w:kern w:val="2"/>
          <w:sz w:val="21"/>
          <w:szCs w:val="24"/>
          <w:u w:val="none"/>
          <w:lang w:val="en-US" w:eastAsia="zh-CN" w:bidi="ar-SA"/>
        </w:rPr>
        <w:t>数据集成就是将不同数据源的数据统一融合在一个数据集中，并提供统一的数据视图的数据整合方式。</w:t>
      </w:r>
    </w:p>
    <w:p w14:paraId="424F34B5">
      <w:pPr>
        <w:numPr>
          <w:numId w:val="0"/>
        </w:numPr>
        <w:ind w:leftChars="0"/>
        <w:rPr>
          <w:rFonts w:hint="default"/>
          <w:b w:val="0"/>
          <w:bCs w:val="0"/>
          <w:u w:val="none"/>
          <w:lang w:val="en-US" w:eastAsia="zh-CN"/>
        </w:rPr>
      </w:pPr>
      <w:bookmarkStart w:id="0" w:name="_GoBack"/>
      <w:bookmarkEnd w:id="0"/>
    </w:p>
    <w:p w14:paraId="2912E9E0">
      <w:pPr>
        <w:numPr>
          <w:ilvl w:val="0"/>
          <w:numId w:val="0"/>
        </w:numPr>
        <w:ind w:leftChars="0" w:firstLine="420" w:firstLineChars="0"/>
        <w:rPr>
          <w:rFonts w:hint="eastAsia"/>
          <w:b w:val="0"/>
          <w:bCs w:val="0"/>
          <w:u w:val="none"/>
          <w:lang w:val="en-US" w:eastAsia="zh-CN"/>
        </w:rPr>
      </w:pPr>
    </w:p>
    <w:p w14:paraId="3EDBEFEA">
      <w:pPr>
        <w:widowControl w:val="0"/>
        <w:numPr>
          <w:ilvl w:val="0"/>
          <w:numId w:val="0"/>
        </w:numPr>
        <w:jc w:val="left"/>
        <w:rPr>
          <w:rFonts w:hint="default" w:ascii="黑体" w:hAnsi="黑体" w:eastAsia="黑体" w:cs="黑体"/>
          <w:sz w:val="28"/>
          <w:szCs w:val="28"/>
          <w:lang w:val="en-US" w:eastAsia="zh-CN"/>
        </w:rPr>
      </w:pPr>
      <w:r>
        <w:rPr>
          <w:rFonts w:hint="eastAsia" w:ascii="黑体" w:hAnsi="黑体" w:eastAsia="黑体" w:cs="黑体"/>
          <w:sz w:val="28"/>
          <w:szCs w:val="28"/>
          <w:lang w:val="en-US" w:eastAsia="zh-CN"/>
        </w:rPr>
        <w:t>2.数据的组织形式</w:t>
      </w:r>
    </w:p>
    <w:p w14:paraId="08BBDA9F">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eastAsia"/>
          <w:lang w:val="en-US" w:eastAsia="zh-CN"/>
        </w:rPr>
      </w:pPr>
      <w:r>
        <w:rPr>
          <w:rFonts w:hint="eastAsia"/>
          <w:lang w:val="en-US" w:eastAsia="zh-CN"/>
        </w:rPr>
        <w:t>常见的数据组织形式有</w:t>
      </w:r>
      <w:r>
        <w:rPr>
          <w:rFonts w:hint="eastAsia"/>
          <w:b/>
          <w:bCs/>
          <w:lang w:val="en-US" w:eastAsia="zh-CN"/>
        </w:rPr>
        <w:t>文件</w:t>
      </w:r>
      <w:r>
        <w:rPr>
          <w:rFonts w:hint="eastAsia"/>
          <w:lang w:val="en-US" w:eastAsia="zh-CN"/>
        </w:rPr>
        <w:t>和</w:t>
      </w:r>
      <w:r>
        <w:rPr>
          <w:rFonts w:hint="eastAsia"/>
          <w:b/>
          <w:bCs/>
          <w:lang w:val="en-US" w:eastAsia="zh-CN"/>
        </w:rPr>
        <w:t>数据库</w:t>
      </w:r>
      <w:r>
        <w:rPr>
          <w:rFonts w:hint="eastAsia"/>
          <w:lang w:val="en-US" w:eastAsia="zh-CN"/>
        </w:rPr>
        <w:t>。文件提供高度灵活的数据存储形式，而数据库是数据组织的高级形式。</w:t>
      </w:r>
    </w:p>
    <w:p w14:paraId="299D70FB">
      <w:pPr>
        <w:widowControl w:val="0"/>
        <w:numPr>
          <w:ilvl w:val="0"/>
          <w:numId w:val="0"/>
        </w:numPr>
        <w:jc w:val="left"/>
        <w:rPr>
          <w:rFonts w:hint="default" w:ascii="黑体" w:hAnsi="黑体" w:eastAsia="黑体" w:cs="黑体"/>
          <w:sz w:val="28"/>
          <w:szCs w:val="28"/>
          <w:lang w:val="en-US" w:eastAsia="zh-CN"/>
        </w:rPr>
      </w:pPr>
      <w:r>
        <w:rPr>
          <w:rFonts w:hint="eastAsia" w:ascii="黑体" w:hAnsi="黑体" w:eastAsia="黑体" w:cs="黑体"/>
          <w:sz w:val="28"/>
          <w:szCs w:val="28"/>
          <w:lang w:val="en-US" w:eastAsia="zh-CN"/>
        </w:rPr>
        <w:t>3.数据库系统的类型</w:t>
      </w:r>
    </w:p>
    <w:p w14:paraId="4482BFF9">
      <w:pPr>
        <w:keepNext w:val="0"/>
        <w:keepLines w:val="0"/>
        <w:pageBreakBefore w:val="0"/>
        <w:widowControl w:val="0"/>
        <w:numPr>
          <w:ilvl w:val="0"/>
          <w:numId w:val="7"/>
        </w:numPr>
        <w:kinsoku/>
        <w:wordWrap/>
        <w:overflowPunct/>
        <w:topLinePunct w:val="0"/>
        <w:autoSpaceDE/>
        <w:autoSpaceDN/>
        <w:bidi w:val="0"/>
        <w:adjustRightInd/>
        <w:snapToGrid/>
        <w:ind w:left="420" w:leftChars="0" w:hanging="420" w:firstLineChars="0"/>
        <w:textAlignment w:val="auto"/>
        <w:rPr>
          <w:rFonts w:hint="eastAsia"/>
          <w:lang w:val="en-US" w:eastAsia="zh-CN"/>
        </w:rPr>
      </w:pPr>
      <w:r>
        <w:rPr>
          <w:rFonts w:hint="eastAsia"/>
          <w:b/>
          <w:bCs/>
          <w:lang w:val="en-US" w:eastAsia="zh-CN"/>
        </w:rPr>
        <w:t>关系型数据库</w:t>
      </w:r>
      <w:r>
        <w:rPr>
          <w:rFonts w:hint="eastAsia"/>
          <w:lang w:val="en-US" w:eastAsia="zh-CN"/>
        </w:rPr>
        <w:t>：数据一致性好、事务机制完善、查询语言标准化、查询效率高、技术成熟。</w:t>
      </w:r>
    </w:p>
    <w:p w14:paraId="6F3D423C">
      <w:pPr>
        <w:keepNext w:val="0"/>
        <w:keepLines w:val="0"/>
        <w:pageBreakBefore w:val="0"/>
        <w:widowControl w:val="0"/>
        <w:numPr>
          <w:ilvl w:val="0"/>
          <w:numId w:val="7"/>
        </w:numPr>
        <w:kinsoku/>
        <w:wordWrap/>
        <w:overflowPunct/>
        <w:topLinePunct w:val="0"/>
        <w:autoSpaceDE/>
        <w:autoSpaceDN/>
        <w:bidi w:val="0"/>
        <w:adjustRightInd/>
        <w:snapToGrid/>
        <w:ind w:left="420" w:leftChars="0" w:hanging="420" w:firstLineChars="0"/>
        <w:textAlignment w:val="auto"/>
        <w:rPr>
          <w:rFonts w:hint="eastAsia"/>
          <w:lang w:val="en-US" w:eastAsia="zh-CN"/>
        </w:rPr>
      </w:pPr>
      <w:r>
        <w:rPr>
          <w:rFonts w:hint="eastAsia"/>
          <w:b/>
          <w:bCs/>
          <w:lang w:val="en-US" w:eastAsia="zh-CN"/>
        </w:rPr>
        <w:t>非关系数据库NoSQL</w:t>
      </w:r>
      <w:r>
        <w:rPr>
          <w:rFonts w:hint="eastAsia"/>
          <w:lang w:val="en-US" w:eastAsia="zh-CN"/>
        </w:rPr>
        <w:t>：包括键值数据库、列存储数据库、文档数据库、以及图数据库。优点：扩展性好、能有效处理非结构化或半结构化数据、支持高并发计算模型</w:t>
      </w:r>
    </w:p>
    <w:p w14:paraId="51C28F0D">
      <w:pPr>
        <w:keepNext w:val="0"/>
        <w:keepLines w:val="0"/>
        <w:pageBreakBefore w:val="0"/>
        <w:widowControl w:val="0"/>
        <w:numPr>
          <w:ilvl w:val="0"/>
          <w:numId w:val="7"/>
        </w:numPr>
        <w:kinsoku/>
        <w:wordWrap/>
        <w:overflowPunct/>
        <w:topLinePunct w:val="0"/>
        <w:autoSpaceDE/>
        <w:autoSpaceDN/>
        <w:bidi w:val="0"/>
        <w:adjustRightInd/>
        <w:snapToGrid/>
        <w:ind w:left="420" w:leftChars="0" w:hanging="420" w:firstLineChars="0"/>
        <w:textAlignment w:val="auto"/>
        <w:rPr>
          <w:rFonts w:hint="eastAsia"/>
          <w:lang w:val="en-US" w:eastAsia="zh-CN"/>
        </w:rPr>
      </w:pPr>
      <w:r>
        <w:rPr>
          <w:rFonts w:hint="eastAsia"/>
          <w:b/>
          <w:bCs/>
          <w:lang w:val="en-US" w:eastAsia="zh-CN"/>
        </w:rPr>
        <w:t>NewSQL数据库</w:t>
      </w:r>
      <w:r>
        <w:rPr>
          <w:rFonts w:hint="eastAsia"/>
          <w:lang w:val="en-US" w:eastAsia="zh-CN"/>
        </w:rPr>
        <w:t>：NewSQL是对各种新的可扩展、高性能数据库的简称。</w:t>
      </w:r>
    </w:p>
    <w:p w14:paraId="3821FE26">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lang w:val="en-US" w:eastAsia="zh-CN"/>
        </w:rPr>
      </w:pPr>
    </w:p>
    <w:p w14:paraId="070D38F0">
      <w:pPr>
        <w:widowControl w:val="0"/>
        <w:numPr>
          <w:ilvl w:val="0"/>
          <w:numId w:val="0"/>
        </w:numPr>
        <w:jc w:val="left"/>
        <w:rPr>
          <w:rFonts w:hint="default" w:ascii="黑体" w:hAnsi="黑体" w:eastAsia="黑体" w:cs="黑体"/>
          <w:b/>
          <w:bCs/>
          <w:sz w:val="28"/>
          <w:szCs w:val="28"/>
          <w:lang w:val="en-US" w:eastAsia="zh-CN"/>
        </w:rPr>
      </w:pPr>
      <w:r>
        <w:rPr>
          <w:rFonts w:hint="eastAsia" w:ascii="黑体" w:hAnsi="黑体" w:eastAsia="黑体" w:cs="黑体"/>
          <w:b/>
          <w:bCs/>
          <w:sz w:val="28"/>
          <w:szCs w:val="28"/>
          <w:lang w:val="en-US" w:eastAsia="zh-CN"/>
        </w:rPr>
        <w:t>4.多元化数据架构</w:t>
      </w:r>
    </w:p>
    <w:p w14:paraId="225A6654">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0"/>
        <w:textAlignment w:val="auto"/>
        <w:rPr>
          <w:rFonts w:hint="eastAsia"/>
          <w:lang w:val="en-US" w:eastAsia="zh-CN"/>
        </w:rPr>
      </w:pPr>
      <w:r>
        <w:rPr>
          <w:rFonts w:hint="eastAsia"/>
          <w:lang w:val="en-US" w:eastAsia="zh-CN"/>
        </w:rPr>
        <w:t>不同应用场景的数据管理需求截然不同、</w:t>
      </w:r>
      <w:r>
        <w:rPr>
          <w:rFonts w:hint="eastAsia"/>
          <w:b/>
          <w:bCs/>
          <w:lang w:val="en-US" w:eastAsia="zh-CN"/>
        </w:rPr>
        <w:t>一种数据库架构无法满足所有场景</w:t>
      </w:r>
      <w:r>
        <w:rPr>
          <w:rFonts w:hint="eastAsia"/>
          <w:lang w:val="en-US" w:eastAsia="zh-CN"/>
        </w:rPr>
        <w:t>。大数据时代，</w:t>
      </w:r>
      <w:r>
        <w:rPr>
          <w:rFonts w:hint="eastAsia"/>
          <w:b/>
          <w:bCs/>
          <w:lang w:val="en-US" w:eastAsia="zh-CN"/>
        </w:rPr>
        <w:t>数据架构开始向多元化方向发展</w:t>
      </w:r>
      <w:r>
        <w:rPr>
          <w:rFonts w:hint="eastAsia"/>
          <w:lang w:val="en-US" w:eastAsia="zh-CN"/>
        </w:rPr>
        <w:t>，形成传统关系型数据(OldSQL)，NoSQL数据库和NewSQL数据库三大阵营共存共荣。</w:t>
      </w:r>
    </w:p>
    <w:p w14:paraId="3F856922">
      <w:pPr>
        <w:widowControl w:val="0"/>
        <w:numPr>
          <w:ilvl w:val="0"/>
          <w:numId w:val="0"/>
        </w:numPr>
        <w:jc w:val="left"/>
        <w:rPr>
          <w:rFonts w:hint="default" w:ascii="黑体" w:hAnsi="黑体" w:eastAsia="黑体" w:cs="黑体"/>
          <w:b/>
          <w:bCs/>
          <w:sz w:val="28"/>
          <w:szCs w:val="28"/>
          <w:lang w:val="en-US" w:eastAsia="zh-CN"/>
        </w:rPr>
      </w:pPr>
      <w:r>
        <w:rPr>
          <w:rFonts w:hint="eastAsia" w:ascii="黑体" w:hAnsi="黑体" w:eastAsia="黑体" w:cs="黑体"/>
          <w:b/>
          <w:bCs/>
          <w:sz w:val="28"/>
          <w:szCs w:val="28"/>
          <w:lang w:val="en-US" w:eastAsia="zh-CN"/>
        </w:rPr>
        <w:t>5.云计算的定义</w:t>
      </w:r>
    </w:p>
    <w:p w14:paraId="0FB2E013">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0"/>
        <w:textAlignment w:val="auto"/>
        <w:rPr>
          <w:rFonts w:hint="default"/>
          <w:lang w:val="en-US" w:eastAsia="zh-CN"/>
        </w:rPr>
      </w:pPr>
      <w:r>
        <w:rPr>
          <w:rFonts w:hint="eastAsia"/>
          <w:lang w:val="en-US" w:eastAsia="zh-CN"/>
        </w:rPr>
        <w:t>云计算是由分布式计算、并行处理、网格计算发展而来的，是传统计算机技术和网络技术发展融合的产物，是一种新兴的商业计算模型。</w:t>
      </w:r>
    </w:p>
    <w:p w14:paraId="6272520E">
      <w:pPr>
        <w:widowControl w:val="0"/>
        <w:numPr>
          <w:ilvl w:val="0"/>
          <w:numId w:val="0"/>
        </w:numPr>
        <w:jc w:val="left"/>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6.云计算的特征</w:t>
      </w:r>
    </w:p>
    <w:p w14:paraId="681EB0F0">
      <w:pPr>
        <w:keepNext w:val="0"/>
        <w:keepLines w:val="0"/>
        <w:pageBreakBefore w:val="0"/>
        <w:widowControl w:val="0"/>
        <w:numPr>
          <w:ilvl w:val="0"/>
          <w:numId w:val="8"/>
        </w:numPr>
        <w:kinsoku/>
        <w:wordWrap/>
        <w:overflowPunct/>
        <w:topLinePunct w:val="0"/>
        <w:autoSpaceDE/>
        <w:autoSpaceDN/>
        <w:bidi w:val="0"/>
        <w:adjustRightInd/>
        <w:snapToGrid/>
        <w:ind w:left="840" w:leftChars="0" w:hanging="420" w:firstLineChars="0"/>
        <w:textAlignment w:val="auto"/>
        <w:rPr>
          <w:rFonts w:hint="eastAsia"/>
          <w:lang w:val="en-US" w:eastAsia="zh-CN"/>
        </w:rPr>
      </w:pPr>
      <w:r>
        <w:rPr>
          <w:rFonts w:hint="eastAsia"/>
          <w:b/>
          <w:bCs/>
          <w:lang w:val="en-US" w:eastAsia="zh-CN"/>
        </w:rPr>
        <w:t>技术体制方面</w:t>
      </w:r>
      <w:r>
        <w:rPr>
          <w:rFonts w:hint="eastAsia"/>
          <w:lang w:val="en-US" w:eastAsia="zh-CN"/>
        </w:rPr>
        <w:t>：</w:t>
      </w:r>
      <w:r>
        <w:rPr>
          <w:rFonts w:hint="eastAsia"/>
          <w:b/>
          <w:bCs/>
          <w:u w:val="single"/>
          <w:lang w:val="en-US" w:eastAsia="zh-CN"/>
        </w:rPr>
        <w:t>云计算不是全新的技术</w:t>
      </w:r>
      <w:r>
        <w:rPr>
          <w:rFonts w:hint="eastAsia"/>
          <w:lang w:val="en-US" w:eastAsia="zh-CN"/>
        </w:rPr>
        <w:t>，而是现有技术的综合利用</w:t>
      </w:r>
    </w:p>
    <w:p w14:paraId="0E2BCB5B">
      <w:pPr>
        <w:keepNext w:val="0"/>
        <w:keepLines w:val="0"/>
        <w:pageBreakBefore w:val="0"/>
        <w:widowControl w:val="0"/>
        <w:numPr>
          <w:ilvl w:val="0"/>
          <w:numId w:val="8"/>
        </w:numPr>
        <w:kinsoku/>
        <w:wordWrap/>
        <w:overflowPunct/>
        <w:topLinePunct w:val="0"/>
        <w:autoSpaceDE/>
        <w:autoSpaceDN/>
        <w:bidi w:val="0"/>
        <w:adjustRightInd/>
        <w:snapToGrid/>
        <w:ind w:left="840" w:leftChars="0" w:hanging="420" w:firstLineChars="0"/>
        <w:textAlignment w:val="auto"/>
        <w:rPr>
          <w:rFonts w:hint="eastAsia"/>
          <w:lang w:val="en-US" w:eastAsia="zh-CN"/>
        </w:rPr>
      </w:pPr>
      <w:r>
        <w:rPr>
          <w:rFonts w:hint="eastAsia"/>
          <w:b/>
          <w:bCs/>
          <w:lang w:val="en-US" w:eastAsia="zh-CN"/>
        </w:rPr>
        <w:t>经济性方面</w:t>
      </w:r>
      <w:r>
        <w:rPr>
          <w:rFonts w:hint="eastAsia"/>
          <w:lang w:val="en-US" w:eastAsia="zh-CN"/>
        </w:rPr>
        <w:t>：强调系统构建的低成本（服务器单个成本低但数量多）</w:t>
      </w:r>
    </w:p>
    <w:p w14:paraId="453BF6CA">
      <w:pPr>
        <w:keepNext w:val="0"/>
        <w:keepLines w:val="0"/>
        <w:pageBreakBefore w:val="0"/>
        <w:widowControl w:val="0"/>
        <w:numPr>
          <w:ilvl w:val="0"/>
          <w:numId w:val="8"/>
        </w:numPr>
        <w:kinsoku/>
        <w:wordWrap/>
        <w:overflowPunct/>
        <w:topLinePunct w:val="0"/>
        <w:autoSpaceDE/>
        <w:autoSpaceDN/>
        <w:bidi w:val="0"/>
        <w:adjustRightInd/>
        <w:snapToGrid/>
        <w:ind w:left="840" w:leftChars="0" w:hanging="420" w:firstLineChars="0"/>
        <w:textAlignment w:val="auto"/>
        <w:rPr>
          <w:rFonts w:hint="eastAsia"/>
          <w:lang w:val="en-US" w:eastAsia="zh-CN"/>
        </w:rPr>
      </w:pPr>
      <w:r>
        <w:rPr>
          <w:rFonts w:hint="eastAsia"/>
          <w:b/>
          <w:bCs/>
          <w:lang w:val="en-US" w:eastAsia="zh-CN"/>
        </w:rPr>
        <w:t>应用程序特征方面</w:t>
      </w:r>
      <w:r>
        <w:rPr>
          <w:rFonts w:hint="eastAsia"/>
          <w:lang w:val="en-US" w:eastAsia="zh-CN"/>
        </w:rPr>
        <w:t>：强调基于互联网的应用</w:t>
      </w:r>
    </w:p>
    <w:p w14:paraId="4F3B03A4">
      <w:pPr>
        <w:keepNext w:val="0"/>
        <w:keepLines w:val="0"/>
        <w:pageBreakBefore w:val="0"/>
        <w:widowControl w:val="0"/>
        <w:numPr>
          <w:ilvl w:val="0"/>
          <w:numId w:val="8"/>
        </w:numPr>
        <w:kinsoku/>
        <w:wordWrap/>
        <w:overflowPunct/>
        <w:topLinePunct w:val="0"/>
        <w:autoSpaceDE/>
        <w:autoSpaceDN/>
        <w:bidi w:val="0"/>
        <w:adjustRightInd/>
        <w:snapToGrid/>
        <w:ind w:left="840" w:leftChars="0" w:hanging="420" w:firstLineChars="0"/>
        <w:textAlignment w:val="auto"/>
        <w:rPr>
          <w:rFonts w:hint="eastAsia"/>
          <w:lang w:val="en-US" w:eastAsia="zh-CN"/>
        </w:rPr>
      </w:pPr>
      <w:r>
        <w:rPr>
          <w:rFonts w:hint="eastAsia"/>
          <w:b/>
          <w:bCs/>
          <w:lang w:val="en-US" w:eastAsia="zh-CN"/>
        </w:rPr>
        <w:t>应用模式方面</w:t>
      </w:r>
      <w:r>
        <w:rPr>
          <w:rFonts w:hint="eastAsia"/>
          <w:lang w:val="en-US" w:eastAsia="zh-CN"/>
        </w:rPr>
        <w:t>：效用计算（按需付费），多重租赁的方式</w:t>
      </w:r>
    </w:p>
    <w:p w14:paraId="1E876017">
      <w:pPr>
        <w:widowControl w:val="0"/>
        <w:numPr>
          <w:ilvl w:val="0"/>
          <w:numId w:val="0"/>
        </w:numPr>
        <w:jc w:val="left"/>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7.云计算部署模式</w:t>
      </w:r>
    </w:p>
    <w:p w14:paraId="01A7AD90">
      <w:pPr>
        <w:keepNext w:val="0"/>
        <w:keepLines w:val="0"/>
        <w:pageBreakBefore w:val="0"/>
        <w:widowControl w:val="0"/>
        <w:numPr>
          <w:ilvl w:val="0"/>
          <w:numId w:val="8"/>
        </w:numPr>
        <w:kinsoku/>
        <w:wordWrap/>
        <w:overflowPunct/>
        <w:topLinePunct w:val="0"/>
        <w:autoSpaceDE/>
        <w:autoSpaceDN/>
        <w:bidi w:val="0"/>
        <w:adjustRightInd/>
        <w:snapToGrid/>
        <w:ind w:left="840" w:leftChars="0" w:hanging="420" w:firstLineChars="0"/>
        <w:textAlignment w:val="auto"/>
        <w:rPr>
          <w:rFonts w:hint="eastAsia"/>
          <w:b w:val="0"/>
          <w:bCs w:val="0"/>
          <w:lang w:val="en-US" w:eastAsia="zh-CN"/>
        </w:rPr>
      </w:pPr>
      <w:r>
        <w:rPr>
          <w:rFonts w:hint="eastAsia"/>
          <w:b w:val="0"/>
          <w:bCs w:val="0"/>
          <w:lang w:val="en-US" w:eastAsia="zh-CN"/>
        </w:rPr>
        <w:t>私有云：核心属性是资源的专有性</w:t>
      </w:r>
    </w:p>
    <w:p w14:paraId="2EBEE79A">
      <w:pPr>
        <w:keepNext w:val="0"/>
        <w:keepLines w:val="0"/>
        <w:pageBreakBefore w:val="0"/>
        <w:widowControl w:val="0"/>
        <w:numPr>
          <w:ilvl w:val="0"/>
          <w:numId w:val="8"/>
        </w:numPr>
        <w:kinsoku/>
        <w:wordWrap/>
        <w:overflowPunct/>
        <w:topLinePunct w:val="0"/>
        <w:autoSpaceDE/>
        <w:autoSpaceDN/>
        <w:bidi w:val="0"/>
        <w:adjustRightInd/>
        <w:snapToGrid/>
        <w:ind w:left="840" w:leftChars="0" w:hanging="420" w:firstLineChars="0"/>
        <w:textAlignment w:val="auto"/>
        <w:rPr>
          <w:rFonts w:hint="eastAsia"/>
          <w:b w:val="0"/>
          <w:bCs w:val="0"/>
          <w:lang w:val="en-US" w:eastAsia="zh-CN"/>
        </w:rPr>
      </w:pPr>
      <w:r>
        <w:rPr>
          <w:rFonts w:hint="eastAsia"/>
          <w:b w:val="0"/>
          <w:bCs w:val="0"/>
          <w:lang w:val="en-US" w:eastAsia="zh-CN"/>
        </w:rPr>
        <w:t>公有云：核心属性是资源为云服务提供商所有</w:t>
      </w:r>
    </w:p>
    <w:p w14:paraId="3521E1E0">
      <w:pPr>
        <w:keepNext w:val="0"/>
        <w:keepLines w:val="0"/>
        <w:pageBreakBefore w:val="0"/>
        <w:widowControl w:val="0"/>
        <w:numPr>
          <w:ilvl w:val="0"/>
          <w:numId w:val="8"/>
        </w:numPr>
        <w:kinsoku/>
        <w:wordWrap/>
        <w:overflowPunct/>
        <w:topLinePunct w:val="0"/>
        <w:autoSpaceDE/>
        <w:autoSpaceDN/>
        <w:bidi w:val="0"/>
        <w:adjustRightInd/>
        <w:snapToGrid/>
        <w:ind w:left="840" w:leftChars="0" w:hanging="420" w:firstLineChars="0"/>
        <w:textAlignment w:val="auto"/>
        <w:rPr>
          <w:rFonts w:ascii="微软雅黑" w:hAnsi="微软雅黑" w:eastAsia="微软雅黑" w:cs="微软雅黑"/>
          <w:i w:val="0"/>
          <w:iCs w:val="0"/>
          <w:caps w:val="0"/>
          <w:color w:val="333333"/>
          <w:spacing w:val="0"/>
          <w:sz w:val="24"/>
          <w:szCs w:val="24"/>
          <w:shd w:val="clear" w:fill="FFFFFF"/>
        </w:rPr>
      </w:pPr>
      <w:r>
        <w:rPr>
          <w:rFonts w:hint="eastAsia"/>
          <w:b w:val="0"/>
          <w:bCs w:val="0"/>
          <w:lang w:val="en-US" w:eastAsia="zh-CN"/>
        </w:rPr>
        <w:t>混合云：核心属性是灵活的部署方式</w:t>
      </w:r>
    </w:p>
    <w:p w14:paraId="3C9EAFF0">
      <w:pPr>
        <w:widowControl w:val="0"/>
        <w:numPr>
          <w:ilvl w:val="0"/>
          <w:numId w:val="0"/>
        </w:numPr>
        <w:jc w:val="left"/>
        <w:rPr>
          <w:rFonts w:hint="eastAsia" w:ascii="黑体" w:hAnsi="黑体" w:eastAsia="黑体" w:cs="黑体"/>
          <w:b/>
          <w:bCs/>
          <w:sz w:val="28"/>
          <w:szCs w:val="28"/>
          <w:u w:val="single"/>
          <w:lang w:val="en-US" w:eastAsia="zh-CN"/>
        </w:rPr>
      </w:pPr>
      <w:r>
        <w:rPr>
          <w:rFonts w:hint="eastAsia" w:ascii="黑体" w:hAnsi="黑体" w:eastAsia="黑体" w:cs="黑体"/>
          <w:b/>
          <w:bCs/>
          <w:sz w:val="28"/>
          <w:szCs w:val="28"/>
          <w:u w:val="single"/>
          <w:lang w:val="en-US" w:eastAsia="zh-CN"/>
        </w:rPr>
        <w:t>8.云计算服务类型</w:t>
      </w:r>
    </w:p>
    <w:p w14:paraId="2B1DF928">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0"/>
        <w:textAlignment w:val="auto"/>
        <w:rPr>
          <w:rFonts w:hint="eastAsia"/>
          <w:lang w:val="en-US" w:eastAsia="zh-CN"/>
        </w:rPr>
      </w:pPr>
      <w:r>
        <w:rPr>
          <w:rFonts w:hint="eastAsia"/>
          <w:lang w:val="en-US" w:eastAsia="zh-CN"/>
        </w:rPr>
        <w:t>按照提供的服务类型可以分为三种</w:t>
      </w:r>
    </w:p>
    <w:p w14:paraId="265C756C">
      <w:pPr>
        <w:keepNext w:val="0"/>
        <w:keepLines w:val="0"/>
        <w:pageBreakBefore w:val="0"/>
        <w:widowControl w:val="0"/>
        <w:numPr>
          <w:ilvl w:val="0"/>
          <w:numId w:val="8"/>
        </w:numPr>
        <w:kinsoku/>
        <w:wordWrap/>
        <w:overflowPunct/>
        <w:topLinePunct w:val="0"/>
        <w:autoSpaceDE/>
        <w:autoSpaceDN/>
        <w:bidi w:val="0"/>
        <w:adjustRightInd/>
        <w:snapToGrid/>
        <w:ind w:left="840" w:leftChars="0" w:hanging="420" w:firstLineChars="0"/>
        <w:textAlignment w:val="auto"/>
        <w:rPr>
          <w:rFonts w:hint="eastAsia"/>
          <w:lang w:val="en-US" w:eastAsia="zh-CN"/>
        </w:rPr>
      </w:pPr>
      <w:r>
        <w:rPr>
          <w:rFonts w:hint="eastAsia"/>
          <w:b/>
          <w:bCs/>
          <w:u w:val="single"/>
          <w:lang w:val="en-US" w:eastAsia="zh-CN"/>
        </w:rPr>
        <w:t>IaaS—基础设施即服务</w:t>
      </w:r>
      <w:r>
        <w:rPr>
          <w:rFonts w:hint="eastAsia"/>
          <w:lang w:val="en-US" w:eastAsia="zh-CN"/>
        </w:rPr>
        <w:t>。只涉及到租用硬件，是一种最基础的服务。</w:t>
      </w:r>
    </w:p>
    <w:p w14:paraId="4338C22F">
      <w:pPr>
        <w:keepNext w:val="0"/>
        <w:keepLines w:val="0"/>
        <w:pageBreakBefore w:val="0"/>
        <w:widowControl w:val="0"/>
        <w:numPr>
          <w:ilvl w:val="0"/>
          <w:numId w:val="8"/>
        </w:numPr>
        <w:kinsoku/>
        <w:wordWrap/>
        <w:overflowPunct/>
        <w:topLinePunct w:val="0"/>
        <w:autoSpaceDE/>
        <w:autoSpaceDN/>
        <w:bidi w:val="0"/>
        <w:adjustRightInd/>
        <w:snapToGrid/>
        <w:ind w:left="840" w:leftChars="0" w:hanging="420" w:firstLineChars="0"/>
        <w:textAlignment w:val="auto"/>
        <w:rPr>
          <w:rFonts w:hint="eastAsia"/>
          <w:lang w:val="en-US" w:eastAsia="zh-CN"/>
        </w:rPr>
      </w:pPr>
      <w:r>
        <w:rPr>
          <w:rFonts w:hint="eastAsia"/>
          <w:b/>
          <w:bCs/>
          <w:u w:val="single"/>
          <w:lang w:val="en-US" w:eastAsia="zh-CN"/>
        </w:rPr>
        <w:t>PaaS—平台即服务</w:t>
      </w:r>
      <w:r>
        <w:rPr>
          <w:rFonts w:hint="eastAsia"/>
          <w:lang w:val="en-US" w:eastAsia="zh-CN"/>
        </w:rPr>
        <w:t>。已经从硬件的基础上，租用一个特定的操作系统与应用程序，来自己进行应用软件的开发。</w:t>
      </w:r>
    </w:p>
    <w:p w14:paraId="04BC98B9">
      <w:pPr>
        <w:keepNext w:val="0"/>
        <w:keepLines w:val="0"/>
        <w:pageBreakBefore w:val="0"/>
        <w:widowControl w:val="0"/>
        <w:numPr>
          <w:ilvl w:val="0"/>
          <w:numId w:val="8"/>
        </w:numPr>
        <w:kinsoku/>
        <w:wordWrap/>
        <w:overflowPunct/>
        <w:topLinePunct w:val="0"/>
        <w:autoSpaceDE/>
        <w:autoSpaceDN/>
        <w:bidi w:val="0"/>
        <w:adjustRightInd/>
        <w:snapToGrid/>
        <w:ind w:left="840" w:leftChars="0" w:hanging="420" w:firstLineChars="0"/>
        <w:textAlignment w:val="auto"/>
        <w:rPr>
          <w:rFonts w:hint="eastAsia"/>
          <w:lang w:val="en-US" w:eastAsia="zh-CN"/>
        </w:rPr>
      </w:pPr>
      <w:r>
        <w:rPr>
          <w:rFonts w:hint="eastAsia"/>
          <w:b/>
          <w:bCs/>
          <w:u w:val="single"/>
          <w:lang w:val="en-US" w:eastAsia="zh-CN"/>
        </w:rPr>
        <w:t>SaaS—软件即服务</w:t>
      </w:r>
      <w:r>
        <w:rPr>
          <w:rFonts w:hint="eastAsia"/>
          <w:lang w:val="en-US" w:eastAsia="zh-CN"/>
        </w:rPr>
        <w:t>。在云平台提供的定制软件上，直接部署自己的应用系统。</w:t>
      </w:r>
    </w:p>
    <w:p w14:paraId="6BD8379D">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jc w:val="center"/>
        <w:textAlignment w:val="auto"/>
      </w:pPr>
      <w:r>
        <w:drawing>
          <wp:inline distT="0" distB="0" distL="114300" distR="114300">
            <wp:extent cx="5266690" cy="2809240"/>
            <wp:effectExtent l="0" t="0" r="3810" b="10160"/>
            <wp:docPr id="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pic:cNvPicPr>
                      <a:picLocks noChangeAspect="1"/>
                    </pic:cNvPicPr>
                  </pic:nvPicPr>
                  <pic:blipFill>
                    <a:blip r:embed="rId7"/>
                    <a:stretch>
                      <a:fillRect/>
                    </a:stretch>
                  </pic:blipFill>
                  <pic:spPr>
                    <a:xfrm>
                      <a:off x="0" y="0"/>
                      <a:ext cx="5266690" cy="2809240"/>
                    </a:xfrm>
                    <a:prstGeom prst="rect">
                      <a:avLst/>
                    </a:prstGeom>
                    <a:noFill/>
                    <a:ln>
                      <a:noFill/>
                    </a:ln>
                  </pic:spPr>
                </pic:pic>
              </a:graphicData>
            </a:graphic>
          </wp:inline>
        </w:drawing>
      </w:r>
    </w:p>
    <w:p w14:paraId="4EC6A64E">
      <w:pPr>
        <w:pStyle w:val="2"/>
        <w:keepNext w:val="0"/>
        <w:keepLines w:val="0"/>
        <w:pageBreakBefore w:val="0"/>
        <w:widowControl w:val="0"/>
        <w:numPr>
          <w:ilvl w:val="0"/>
          <w:numId w:val="0"/>
        </w:numPr>
        <w:kinsoku/>
        <w:wordWrap/>
        <w:overflowPunct/>
        <w:topLinePunct w:val="0"/>
        <w:autoSpaceDE/>
        <w:autoSpaceDN/>
        <w:bidi w:val="0"/>
        <w:adjustRightInd/>
        <w:snapToGrid/>
        <w:ind w:leftChars="0" w:firstLine="400" w:firstLineChars="200"/>
        <w:jc w:val="center"/>
        <w:textAlignment w:val="auto"/>
        <w:rPr>
          <w:rFonts w:hint="eastAsia" w:eastAsiaTheme="minorEastAsia"/>
          <w:lang w:val="en-US" w:eastAsia="zh-CN"/>
        </w:rPr>
      </w:pPr>
      <w:r>
        <w:t xml:space="preserve">图 </w:t>
      </w:r>
      <w:r>
        <w:fldChar w:fldCharType="begin"/>
      </w:r>
      <w:r>
        <w:instrText xml:space="preserve"> SEQ 图 \* ARABIC </w:instrText>
      </w:r>
      <w:r>
        <w:fldChar w:fldCharType="separate"/>
      </w:r>
      <w:r>
        <w:t>2</w:t>
      </w:r>
      <w:r>
        <w:fldChar w:fldCharType="end"/>
      </w:r>
      <w:r>
        <w:rPr>
          <w:rFonts w:hint="eastAsia"/>
          <w:lang w:eastAsia="zh-CN"/>
        </w:rPr>
        <w:t xml:space="preserve"> 云计算服务的三种类型</w:t>
      </w:r>
    </w:p>
    <w:p w14:paraId="2A4B966E">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eastAsia"/>
          <w:lang w:val="en-US" w:eastAsia="zh-CN"/>
        </w:rPr>
      </w:pPr>
    </w:p>
    <w:p w14:paraId="2253D4A7">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eastAsia"/>
          <w:lang w:val="en-US" w:eastAsia="zh-CN"/>
        </w:rPr>
      </w:pPr>
    </w:p>
    <w:p w14:paraId="5E8A344E">
      <w:pPr>
        <w:widowControl w:val="0"/>
        <w:numPr>
          <w:ilvl w:val="0"/>
          <w:numId w:val="0"/>
        </w:numPr>
        <w:jc w:val="left"/>
        <w:rPr>
          <w:rFonts w:hint="eastAsia"/>
          <w:b w:val="0"/>
          <w:bCs w:val="0"/>
          <w:lang w:val="en-US" w:eastAsia="zh-CN"/>
        </w:rPr>
      </w:pPr>
      <w:r>
        <w:rPr>
          <w:rFonts w:hint="eastAsia" w:ascii="黑体" w:hAnsi="黑体" w:eastAsia="黑体" w:cs="黑体"/>
          <w:b/>
          <w:bCs/>
          <w:sz w:val="28"/>
          <w:szCs w:val="28"/>
          <w:u w:val="single"/>
          <w:lang w:val="en-US" w:eastAsia="zh-CN"/>
        </w:rPr>
        <w:t>9.云计算关键技术</w:t>
      </w:r>
    </w:p>
    <w:p w14:paraId="48368167">
      <w:pPr>
        <w:keepNext w:val="0"/>
        <w:keepLines w:val="0"/>
        <w:pageBreakBefore w:val="0"/>
        <w:widowControl w:val="0"/>
        <w:numPr>
          <w:ilvl w:val="0"/>
          <w:numId w:val="8"/>
        </w:numPr>
        <w:kinsoku/>
        <w:wordWrap/>
        <w:overflowPunct/>
        <w:topLinePunct w:val="0"/>
        <w:autoSpaceDE/>
        <w:autoSpaceDN/>
        <w:bidi w:val="0"/>
        <w:adjustRightInd/>
        <w:snapToGrid/>
        <w:ind w:left="840" w:leftChars="0" w:hanging="420" w:firstLineChars="0"/>
        <w:textAlignment w:val="auto"/>
        <w:rPr>
          <w:rFonts w:hint="eastAsia"/>
          <w:b w:val="0"/>
          <w:bCs w:val="0"/>
          <w:lang w:val="en-US" w:eastAsia="zh-CN"/>
        </w:rPr>
      </w:pPr>
      <w:r>
        <w:rPr>
          <w:rFonts w:hint="eastAsia"/>
          <w:b/>
          <w:bCs/>
          <w:lang w:val="en-US" w:eastAsia="zh-CN"/>
        </w:rPr>
        <w:t>虚拟化</w:t>
      </w:r>
      <w:r>
        <w:rPr>
          <w:rFonts w:hint="eastAsia"/>
          <w:b w:val="0"/>
          <w:bCs w:val="0"/>
          <w:lang w:val="en-US" w:eastAsia="zh-CN"/>
        </w:rPr>
        <w:t>：在单一物理硬件资源上创建多个隔离的、互相独立的虚拟环境。</w:t>
      </w:r>
    </w:p>
    <w:p w14:paraId="348D6D0D">
      <w:pPr>
        <w:keepNext w:val="0"/>
        <w:keepLines w:val="0"/>
        <w:pageBreakBefore w:val="0"/>
        <w:widowControl w:val="0"/>
        <w:numPr>
          <w:ilvl w:val="0"/>
          <w:numId w:val="8"/>
        </w:numPr>
        <w:kinsoku/>
        <w:wordWrap/>
        <w:overflowPunct/>
        <w:topLinePunct w:val="0"/>
        <w:autoSpaceDE/>
        <w:autoSpaceDN/>
        <w:bidi w:val="0"/>
        <w:adjustRightInd/>
        <w:snapToGrid/>
        <w:ind w:left="840" w:leftChars="0" w:hanging="420" w:firstLineChars="0"/>
        <w:textAlignment w:val="auto"/>
        <w:rPr>
          <w:rFonts w:hint="eastAsia"/>
          <w:b w:val="0"/>
          <w:bCs w:val="0"/>
          <w:lang w:val="en-US" w:eastAsia="zh-CN"/>
        </w:rPr>
      </w:pPr>
      <w:r>
        <w:rPr>
          <w:rFonts w:hint="eastAsia"/>
          <w:b/>
          <w:bCs/>
          <w:lang w:val="en-US" w:eastAsia="zh-CN"/>
        </w:rPr>
        <w:t>分布式存储</w:t>
      </w:r>
      <w:r>
        <w:rPr>
          <w:rFonts w:hint="eastAsia"/>
          <w:b w:val="0"/>
          <w:bCs w:val="0"/>
          <w:lang w:val="en-US" w:eastAsia="zh-CN"/>
        </w:rPr>
        <w:t>：将数据分散存储在网络中多台独立的物理存储设备。</w:t>
      </w:r>
    </w:p>
    <w:p w14:paraId="238EAD13">
      <w:pPr>
        <w:keepNext w:val="0"/>
        <w:keepLines w:val="0"/>
        <w:pageBreakBefore w:val="0"/>
        <w:widowControl w:val="0"/>
        <w:numPr>
          <w:ilvl w:val="0"/>
          <w:numId w:val="8"/>
        </w:numPr>
        <w:kinsoku/>
        <w:wordWrap/>
        <w:overflowPunct/>
        <w:topLinePunct w:val="0"/>
        <w:autoSpaceDE/>
        <w:autoSpaceDN/>
        <w:bidi w:val="0"/>
        <w:adjustRightInd/>
        <w:snapToGrid/>
        <w:ind w:left="840" w:leftChars="0" w:hanging="420" w:firstLineChars="0"/>
        <w:textAlignment w:val="auto"/>
        <w:rPr>
          <w:rFonts w:hint="eastAsia"/>
          <w:b w:val="0"/>
          <w:bCs w:val="0"/>
          <w:lang w:val="en-US" w:eastAsia="zh-CN"/>
        </w:rPr>
      </w:pPr>
      <w:r>
        <w:rPr>
          <w:rFonts w:hint="eastAsia"/>
          <w:b/>
          <w:bCs/>
          <w:lang w:val="en-US" w:eastAsia="zh-CN"/>
        </w:rPr>
        <w:t>分布式计算</w:t>
      </w:r>
      <w:r>
        <w:rPr>
          <w:rFonts w:hint="eastAsia"/>
          <w:b w:val="0"/>
          <w:bCs w:val="0"/>
          <w:lang w:val="en-US" w:eastAsia="zh-CN"/>
        </w:rPr>
        <w:t>：将复杂的计算作业分解成许多小部分，分发到集群中的各个节点上同时进行处理。</w:t>
      </w:r>
    </w:p>
    <w:p w14:paraId="7C00ABD7">
      <w:pPr>
        <w:keepNext w:val="0"/>
        <w:keepLines w:val="0"/>
        <w:pageBreakBefore w:val="0"/>
        <w:widowControl w:val="0"/>
        <w:numPr>
          <w:ilvl w:val="0"/>
          <w:numId w:val="8"/>
        </w:numPr>
        <w:kinsoku/>
        <w:wordWrap/>
        <w:overflowPunct/>
        <w:topLinePunct w:val="0"/>
        <w:autoSpaceDE/>
        <w:autoSpaceDN/>
        <w:bidi w:val="0"/>
        <w:adjustRightInd/>
        <w:snapToGrid/>
        <w:ind w:left="840" w:leftChars="0" w:hanging="420" w:firstLineChars="0"/>
        <w:textAlignment w:val="auto"/>
        <w:rPr>
          <w:rFonts w:hint="eastAsia"/>
          <w:b w:val="0"/>
          <w:bCs w:val="0"/>
          <w:lang w:val="en-US" w:eastAsia="zh-CN"/>
        </w:rPr>
      </w:pPr>
      <w:r>
        <w:rPr>
          <w:rFonts w:hint="eastAsia"/>
          <w:b/>
          <w:bCs/>
          <w:i w:val="0"/>
          <w:iCs w:val="0"/>
          <w:lang w:val="en-US" w:eastAsia="zh-CN"/>
        </w:rPr>
        <w:t>多租户</w:t>
      </w:r>
      <w:r>
        <w:rPr>
          <w:rFonts w:hint="eastAsia"/>
          <w:b w:val="0"/>
          <w:bCs w:val="0"/>
          <w:lang w:val="en-US" w:eastAsia="zh-CN"/>
        </w:rPr>
        <w:t>：单个实例的应用程序可以支持多个组织（租户）共享使用，同时保持用户隔离性和安全性。</w:t>
      </w:r>
    </w:p>
    <w:p w14:paraId="446E270E">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eastAsia"/>
          <w:lang w:val="en-US" w:eastAsia="zh-CN"/>
        </w:rPr>
      </w:pPr>
    </w:p>
    <w:p w14:paraId="324E9715">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eastAsia"/>
          <w:lang w:val="en-US" w:eastAsia="zh-CN"/>
        </w:rPr>
      </w:pPr>
    </w:p>
    <w:p w14:paraId="53C0FFC1">
      <w:pPr>
        <w:widowControl w:val="0"/>
        <w:numPr>
          <w:ilvl w:val="0"/>
          <w:numId w:val="0"/>
        </w:numPr>
        <w:jc w:val="left"/>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三、大数据分析与计算</w:t>
      </w:r>
    </w:p>
    <w:p w14:paraId="2631FA11">
      <w:pPr>
        <w:keepNext w:val="0"/>
        <w:keepLines w:val="0"/>
        <w:pageBreakBefore w:val="0"/>
        <w:widowControl w:val="0"/>
        <w:numPr>
          <w:ilvl w:val="0"/>
          <w:numId w:val="0"/>
        </w:numPr>
        <w:kinsoku/>
        <w:wordWrap/>
        <w:overflowPunct/>
        <w:topLinePunct w:val="0"/>
        <w:autoSpaceDE/>
        <w:autoSpaceDN/>
        <w:bidi w:val="0"/>
        <w:adjustRightInd/>
        <w:snapToGrid/>
        <w:ind w:leftChars="200"/>
        <w:textAlignment w:val="auto"/>
        <w:rPr>
          <w:rFonts w:hint="default"/>
          <w:lang w:val="en-US" w:eastAsia="zh-CN"/>
        </w:rPr>
      </w:pPr>
    </w:p>
    <w:p w14:paraId="1BCB2B03">
      <w:pPr>
        <w:widowControl w:val="0"/>
        <w:numPr>
          <w:ilvl w:val="0"/>
          <w:numId w:val="0"/>
        </w:numPr>
        <w:jc w:val="left"/>
        <w:rPr>
          <w:rFonts w:hint="default" w:ascii="黑体" w:hAnsi="黑体" w:eastAsia="黑体" w:cs="黑体"/>
          <w:b/>
          <w:bCs/>
          <w:sz w:val="28"/>
          <w:szCs w:val="28"/>
          <w:u w:val="single"/>
          <w:lang w:val="en-US" w:eastAsia="zh-CN"/>
        </w:rPr>
      </w:pPr>
      <w:r>
        <w:rPr>
          <w:rFonts w:hint="eastAsia" w:ascii="黑体" w:hAnsi="黑体" w:eastAsia="黑体" w:cs="黑体"/>
          <w:b/>
          <w:bCs/>
          <w:sz w:val="28"/>
          <w:szCs w:val="28"/>
          <w:u w:val="single"/>
          <w:lang w:val="en-US" w:eastAsia="zh-CN"/>
        </w:rPr>
        <w:t>1.农业大数据计算模式</w:t>
      </w:r>
    </w:p>
    <w:p w14:paraId="37D798C4">
      <w:pPr>
        <w:keepNext w:val="0"/>
        <w:keepLines w:val="0"/>
        <w:pageBreakBefore w:val="0"/>
        <w:widowControl w:val="0"/>
        <w:numPr>
          <w:ilvl w:val="0"/>
          <w:numId w:val="8"/>
        </w:numPr>
        <w:kinsoku/>
        <w:wordWrap/>
        <w:overflowPunct/>
        <w:topLinePunct w:val="0"/>
        <w:autoSpaceDE/>
        <w:autoSpaceDN/>
        <w:bidi w:val="0"/>
        <w:adjustRightInd/>
        <w:snapToGrid/>
        <w:ind w:left="840" w:leftChars="0" w:hanging="420" w:firstLineChars="0"/>
        <w:textAlignment w:val="auto"/>
        <w:rPr>
          <w:rFonts w:hint="eastAsia"/>
          <w:b w:val="0"/>
          <w:bCs w:val="0"/>
          <w:lang w:val="en-US" w:eastAsia="zh-CN"/>
        </w:rPr>
      </w:pPr>
      <w:r>
        <w:rPr>
          <w:rFonts w:hint="eastAsia"/>
          <w:b/>
          <w:bCs/>
          <w:lang w:val="en-US" w:eastAsia="zh-CN"/>
        </w:rPr>
        <w:t>批处理</w:t>
      </w:r>
      <w:r>
        <w:rPr>
          <w:rFonts w:hint="eastAsia"/>
          <w:b w:val="0"/>
          <w:bCs w:val="0"/>
          <w:lang w:val="en-US" w:eastAsia="zh-CN"/>
        </w:rPr>
        <w:t>：操作大容量静态数据集，访问全部数据。（MapReduce核心思想：分而治之，计算向数据靠拢）</w:t>
      </w:r>
    </w:p>
    <w:p w14:paraId="77E9A099">
      <w:pPr>
        <w:keepNext w:val="0"/>
        <w:keepLines w:val="0"/>
        <w:pageBreakBefore w:val="0"/>
        <w:widowControl w:val="0"/>
        <w:numPr>
          <w:ilvl w:val="0"/>
          <w:numId w:val="8"/>
        </w:numPr>
        <w:kinsoku/>
        <w:wordWrap/>
        <w:overflowPunct/>
        <w:topLinePunct w:val="0"/>
        <w:autoSpaceDE/>
        <w:autoSpaceDN/>
        <w:bidi w:val="0"/>
        <w:adjustRightInd/>
        <w:snapToGrid/>
        <w:ind w:left="840" w:leftChars="0" w:hanging="420" w:firstLineChars="0"/>
        <w:textAlignment w:val="auto"/>
        <w:rPr>
          <w:rFonts w:hint="eastAsia"/>
          <w:b w:val="0"/>
          <w:bCs w:val="0"/>
          <w:lang w:val="en-US" w:eastAsia="zh-CN"/>
        </w:rPr>
      </w:pPr>
      <w:r>
        <w:rPr>
          <w:rFonts w:hint="eastAsia"/>
          <w:b/>
          <w:bCs/>
          <w:lang w:val="en-US" w:eastAsia="zh-CN"/>
        </w:rPr>
        <w:t>流计算</w:t>
      </w:r>
      <w:r>
        <w:rPr>
          <w:rFonts w:hint="eastAsia"/>
          <w:b w:val="0"/>
          <w:bCs w:val="0"/>
          <w:lang w:val="en-US" w:eastAsia="zh-CN"/>
        </w:rPr>
        <w:t>：实时处理来自不同数据源的连续到达数据。</w:t>
      </w:r>
    </w:p>
    <w:p w14:paraId="71402674">
      <w:pPr>
        <w:keepNext w:val="0"/>
        <w:keepLines w:val="0"/>
        <w:pageBreakBefore w:val="0"/>
        <w:widowControl w:val="0"/>
        <w:numPr>
          <w:ilvl w:val="0"/>
          <w:numId w:val="8"/>
        </w:numPr>
        <w:kinsoku/>
        <w:wordWrap/>
        <w:overflowPunct/>
        <w:topLinePunct w:val="0"/>
        <w:autoSpaceDE/>
        <w:autoSpaceDN/>
        <w:bidi w:val="0"/>
        <w:adjustRightInd/>
        <w:snapToGrid/>
        <w:ind w:left="840" w:leftChars="0" w:hanging="420" w:firstLineChars="0"/>
        <w:textAlignment w:val="auto"/>
        <w:rPr>
          <w:rFonts w:hint="eastAsia"/>
          <w:b w:val="0"/>
          <w:bCs w:val="0"/>
          <w:lang w:val="en-US" w:eastAsia="zh-CN"/>
        </w:rPr>
      </w:pPr>
      <w:r>
        <w:rPr>
          <w:rFonts w:hint="eastAsia"/>
          <w:b/>
          <w:bCs/>
          <w:lang w:val="en-US" w:eastAsia="zh-CN"/>
        </w:rPr>
        <w:t>图计算</w:t>
      </w:r>
      <w:r>
        <w:rPr>
          <w:rFonts w:hint="eastAsia"/>
          <w:b w:val="0"/>
          <w:bCs w:val="0"/>
          <w:lang w:val="en-US" w:eastAsia="zh-CN"/>
        </w:rPr>
        <w:t>：处理以大规模图和网络形式呈现的数据。</w:t>
      </w:r>
    </w:p>
    <w:p w14:paraId="53FE97D4">
      <w:pPr>
        <w:keepNext w:val="0"/>
        <w:keepLines w:val="0"/>
        <w:pageBreakBefore w:val="0"/>
        <w:widowControl w:val="0"/>
        <w:numPr>
          <w:ilvl w:val="0"/>
          <w:numId w:val="8"/>
        </w:numPr>
        <w:kinsoku/>
        <w:wordWrap/>
        <w:overflowPunct/>
        <w:topLinePunct w:val="0"/>
        <w:autoSpaceDE/>
        <w:autoSpaceDN/>
        <w:bidi w:val="0"/>
        <w:adjustRightInd/>
        <w:snapToGrid/>
        <w:ind w:left="840" w:leftChars="0" w:hanging="420" w:firstLineChars="0"/>
        <w:textAlignment w:val="auto"/>
        <w:rPr>
          <w:rFonts w:hint="eastAsia"/>
          <w:b w:val="0"/>
          <w:bCs w:val="0"/>
          <w:lang w:val="en-US" w:eastAsia="zh-CN"/>
        </w:rPr>
      </w:pPr>
      <w:r>
        <w:rPr>
          <w:rFonts w:hint="eastAsia"/>
          <w:b/>
          <w:bCs/>
          <w:lang w:val="en-US" w:eastAsia="zh-CN"/>
        </w:rPr>
        <w:t>内存计算</w:t>
      </w:r>
      <w:r>
        <w:rPr>
          <w:rFonts w:hint="eastAsia"/>
          <w:b w:val="0"/>
          <w:bCs w:val="0"/>
          <w:lang w:val="en-US" w:eastAsia="zh-CN"/>
        </w:rPr>
        <w:t>：让CPU从主存读取数据而不是从硬盘读取数据。</w:t>
      </w:r>
    </w:p>
    <w:p w14:paraId="0062C6E9">
      <w:pPr>
        <w:keepNext w:val="0"/>
        <w:keepLines w:val="0"/>
        <w:pageBreakBefore w:val="0"/>
        <w:widowControl w:val="0"/>
        <w:numPr>
          <w:ilvl w:val="0"/>
          <w:numId w:val="0"/>
        </w:numPr>
        <w:tabs>
          <w:tab w:val="left" w:pos="420"/>
        </w:tabs>
        <w:kinsoku/>
        <w:wordWrap/>
        <w:overflowPunct/>
        <w:topLinePunct w:val="0"/>
        <w:autoSpaceDE/>
        <w:autoSpaceDN/>
        <w:bidi w:val="0"/>
        <w:adjustRightInd/>
        <w:snapToGrid/>
        <w:jc w:val="both"/>
        <w:textAlignment w:val="auto"/>
        <w:rPr>
          <w:rFonts w:hint="eastAsia"/>
          <w:b w:val="0"/>
          <w:bCs w:val="0"/>
          <w:lang w:val="en-US" w:eastAsia="zh-CN"/>
        </w:rPr>
      </w:pPr>
    </w:p>
    <w:p w14:paraId="3209BACD">
      <w:pPr>
        <w:keepNext w:val="0"/>
        <w:keepLines w:val="0"/>
        <w:pageBreakBefore w:val="0"/>
        <w:widowControl w:val="0"/>
        <w:numPr>
          <w:ilvl w:val="0"/>
          <w:numId w:val="0"/>
        </w:numPr>
        <w:tabs>
          <w:tab w:val="left" w:pos="420"/>
        </w:tabs>
        <w:kinsoku/>
        <w:wordWrap/>
        <w:overflowPunct/>
        <w:topLinePunct w:val="0"/>
        <w:autoSpaceDE/>
        <w:autoSpaceDN/>
        <w:bidi w:val="0"/>
        <w:adjustRightInd/>
        <w:snapToGrid/>
        <w:jc w:val="both"/>
        <w:textAlignment w:val="auto"/>
        <w:rPr>
          <w:rFonts w:hint="eastAsia"/>
          <w:b w:val="0"/>
          <w:bCs w:val="0"/>
          <w:lang w:val="en-US" w:eastAsia="zh-CN"/>
        </w:rPr>
      </w:pPr>
    </w:p>
    <w:p w14:paraId="09C8D3ED">
      <w:pPr>
        <w:keepNext w:val="0"/>
        <w:keepLines w:val="0"/>
        <w:pageBreakBefore w:val="0"/>
        <w:widowControl w:val="0"/>
        <w:numPr>
          <w:ilvl w:val="0"/>
          <w:numId w:val="9"/>
        </w:numPr>
        <w:tabs>
          <w:tab w:val="left" w:pos="420"/>
        </w:tabs>
        <w:kinsoku/>
        <w:wordWrap/>
        <w:overflowPunct/>
        <w:topLinePunct w:val="0"/>
        <w:autoSpaceDE/>
        <w:autoSpaceDN/>
        <w:bidi w:val="0"/>
        <w:adjustRightInd/>
        <w:snapToGrid/>
        <w:jc w:val="both"/>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农业大数据可视化</w:t>
      </w:r>
    </w:p>
    <w:p w14:paraId="294672AB">
      <w:pPr>
        <w:keepNext w:val="0"/>
        <w:keepLines w:val="0"/>
        <w:pageBreakBefore w:val="0"/>
        <w:widowControl w:val="0"/>
        <w:numPr>
          <w:ilvl w:val="0"/>
          <w:numId w:val="10"/>
        </w:numPr>
        <w:tabs>
          <w:tab w:val="left" w:pos="420"/>
        </w:tabs>
        <w:kinsoku/>
        <w:wordWrap/>
        <w:overflowPunct/>
        <w:topLinePunct w:val="0"/>
        <w:autoSpaceDE/>
        <w:autoSpaceDN/>
        <w:bidi w:val="0"/>
        <w:adjustRightInd/>
        <w:snapToGrid/>
        <w:jc w:val="both"/>
        <w:textAlignment w:val="auto"/>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大数据可视化目标</w:t>
      </w:r>
    </w:p>
    <w:p w14:paraId="4F29FD35">
      <w:pPr>
        <w:keepNext w:val="0"/>
        <w:keepLines w:val="0"/>
        <w:pageBreakBefore w:val="0"/>
        <w:widowControl w:val="0"/>
        <w:numPr>
          <w:ilvl w:val="0"/>
          <w:numId w:val="11"/>
        </w:numPr>
        <w:kinsoku/>
        <w:wordWrap/>
        <w:overflowPunct/>
        <w:topLinePunct w:val="0"/>
        <w:autoSpaceDE/>
        <w:autoSpaceDN/>
        <w:bidi w:val="0"/>
        <w:adjustRightInd/>
        <w:snapToGrid/>
        <w:ind w:left="420" w:leftChars="0"/>
        <w:textAlignment w:val="auto"/>
        <w:rPr>
          <w:rFonts w:hint="eastAsia"/>
          <w:b w:val="0"/>
          <w:bCs w:val="0"/>
          <w:lang w:val="en-US" w:eastAsia="zh-CN"/>
        </w:rPr>
      </w:pPr>
      <w:r>
        <w:rPr>
          <w:rFonts w:hint="eastAsia"/>
          <w:b w:val="0"/>
          <w:bCs w:val="0"/>
          <w:lang w:val="en-US" w:eastAsia="zh-CN"/>
        </w:rPr>
        <w:t>观测、跟踪数据；2）分析数据；3）辅助理解数据；4）增强数据吸引力。</w:t>
      </w:r>
    </w:p>
    <w:p w14:paraId="422797EC">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b w:val="0"/>
          <w:bCs w:val="0"/>
          <w:lang w:val="en-US" w:eastAsia="zh-CN"/>
        </w:rPr>
      </w:pPr>
    </w:p>
    <w:p w14:paraId="319EC96D">
      <w:pPr>
        <w:keepNext w:val="0"/>
        <w:keepLines w:val="0"/>
        <w:pageBreakBefore w:val="0"/>
        <w:widowControl w:val="0"/>
        <w:numPr>
          <w:ilvl w:val="0"/>
          <w:numId w:val="10"/>
        </w:numPr>
        <w:tabs>
          <w:tab w:val="left" w:pos="420"/>
        </w:tabs>
        <w:kinsoku/>
        <w:wordWrap/>
        <w:overflowPunct/>
        <w:topLinePunct w:val="0"/>
        <w:autoSpaceDE/>
        <w:autoSpaceDN/>
        <w:bidi w:val="0"/>
        <w:adjustRightInd/>
        <w:snapToGrid/>
        <w:jc w:val="both"/>
        <w:textAlignment w:val="auto"/>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农业大数据可视化方法</w:t>
      </w:r>
    </w:p>
    <w:p w14:paraId="16FAD480">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0"/>
        <w:textAlignment w:val="auto"/>
        <w:rPr>
          <w:rFonts w:hint="default"/>
          <w:b w:val="0"/>
          <w:bCs w:val="0"/>
          <w:lang w:val="en-US" w:eastAsia="zh-CN"/>
        </w:rPr>
      </w:pPr>
      <w:r>
        <w:rPr>
          <w:rFonts w:hint="eastAsia"/>
          <w:b/>
          <w:bCs/>
          <w:lang w:val="en-US" w:eastAsia="zh-CN"/>
        </w:rPr>
        <w:t>文本数据可视化</w:t>
      </w:r>
      <w:r>
        <w:rPr>
          <w:rFonts w:hint="eastAsia"/>
          <w:b w:val="0"/>
          <w:bCs w:val="0"/>
          <w:lang w:val="en-US" w:eastAsia="zh-CN"/>
        </w:rPr>
        <w:t>：通过标签云（word cloud或tag cloud）等。</w:t>
      </w:r>
    </w:p>
    <w:p w14:paraId="5A13B604">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0"/>
        <w:textAlignment w:val="auto"/>
        <w:rPr>
          <w:rFonts w:hint="eastAsia"/>
          <w:b w:val="0"/>
          <w:bCs w:val="0"/>
          <w:lang w:val="en-US" w:eastAsia="zh-CN"/>
        </w:rPr>
      </w:pPr>
      <w:r>
        <w:rPr>
          <w:rFonts w:hint="eastAsia"/>
          <w:b/>
          <w:bCs/>
          <w:lang w:val="en-US" w:eastAsia="zh-CN"/>
        </w:rPr>
        <w:t>时序数据可视化</w:t>
      </w:r>
      <w:r>
        <w:rPr>
          <w:rFonts w:hint="eastAsia"/>
          <w:b w:val="0"/>
          <w:bCs w:val="0"/>
          <w:lang w:val="en-US" w:eastAsia="zh-CN"/>
        </w:rPr>
        <w:t>：面积图、气泡图、热图、直方图、折线图、南丁格尔玫瑰图等</w:t>
      </w:r>
    </w:p>
    <w:p w14:paraId="25D6F61A">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0"/>
        <w:textAlignment w:val="auto"/>
        <w:rPr>
          <w:rFonts w:hint="eastAsia"/>
          <w:b w:val="0"/>
          <w:bCs w:val="0"/>
          <w:lang w:val="en-US" w:eastAsia="zh-CN"/>
        </w:rPr>
      </w:pPr>
      <w:r>
        <w:rPr>
          <w:rFonts w:hint="eastAsia"/>
          <w:b/>
          <w:bCs/>
          <w:lang w:val="en-US" w:eastAsia="zh-CN"/>
        </w:rPr>
        <w:t>多维数据可视化</w:t>
      </w:r>
      <w:r>
        <w:rPr>
          <w:rFonts w:hint="eastAsia"/>
          <w:b w:val="0"/>
          <w:bCs w:val="0"/>
          <w:lang w:val="en-US" w:eastAsia="zh-CN"/>
        </w:rPr>
        <w:t>：散点图等。</w:t>
      </w:r>
    </w:p>
    <w:p w14:paraId="072894F0">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0"/>
        <w:textAlignment w:val="auto"/>
        <w:rPr>
          <w:rFonts w:hint="eastAsia"/>
          <w:b w:val="0"/>
          <w:bCs w:val="0"/>
          <w:lang w:val="en-US" w:eastAsia="zh-CN"/>
        </w:rPr>
      </w:pPr>
    </w:p>
    <w:p w14:paraId="269CA757">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0"/>
        <w:textAlignment w:val="auto"/>
        <w:rPr>
          <w:rFonts w:hint="eastAsia"/>
          <w:b w:val="0"/>
          <w:bCs w:val="0"/>
          <w:lang w:val="en-US" w:eastAsia="zh-CN"/>
        </w:rPr>
      </w:pPr>
    </w:p>
    <w:p w14:paraId="6727FC9C">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0"/>
        <w:textAlignment w:val="auto"/>
        <w:rPr>
          <w:rFonts w:hint="eastAsia"/>
          <w:b w:val="0"/>
          <w:bCs w:val="0"/>
          <w:lang w:val="en-US" w:eastAsia="zh-CN"/>
        </w:rPr>
      </w:pPr>
    </w:p>
    <w:p w14:paraId="369A97F5">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0"/>
        <w:textAlignment w:val="auto"/>
        <w:rPr>
          <w:rFonts w:hint="eastAsia"/>
          <w:b w:val="0"/>
          <w:bCs w:val="0"/>
          <w:lang w:val="en-US" w:eastAsia="zh-CN"/>
        </w:rPr>
      </w:pPr>
    </w:p>
    <w:p w14:paraId="12B952FF">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0"/>
        <w:textAlignment w:val="auto"/>
        <w:rPr>
          <w:rFonts w:hint="eastAsia"/>
          <w:b w:val="0"/>
          <w:bCs w:val="0"/>
          <w:lang w:val="en-US" w:eastAsia="zh-CN"/>
        </w:rPr>
      </w:pPr>
    </w:p>
    <w:p w14:paraId="0232EAD7">
      <w:pPr>
        <w:keepNext w:val="0"/>
        <w:keepLines w:val="0"/>
        <w:pageBreakBefore w:val="0"/>
        <w:widowControl w:val="0"/>
        <w:numPr>
          <w:ilvl w:val="0"/>
          <w:numId w:val="0"/>
        </w:numPr>
        <w:tabs>
          <w:tab w:val="left" w:pos="420"/>
        </w:tabs>
        <w:kinsoku/>
        <w:wordWrap/>
        <w:overflowPunct/>
        <w:topLinePunct w:val="0"/>
        <w:autoSpaceDE/>
        <w:autoSpaceDN/>
        <w:bidi w:val="0"/>
        <w:adjustRightInd/>
        <w:snapToGrid/>
        <w:jc w:val="both"/>
        <w:textAlignment w:val="auto"/>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附录：本章思维导图（见下页）</w:t>
      </w:r>
    </w:p>
    <w:p w14:paraId="59E52ED7">
      <w:pPr>
        <w:keepNext w:val="0"/>
        <w:keepLines w:val="0"/>
        <w:pageBreakBefore w:val="0"/>
        <w:widowControl w:val="0"/>
        <w:numPr>
          <w:ilvl w:val="0"/>
          <w:numId w:val="0"/>
        </w:numPr>
        <w:kinsoku/>
        <w:wordWrap/>
        <w:overflowPunct/>
        <w:topLinePunct w:val="0"/>
        <w:autoSpaceDE/>
        <w:autoSpaceDN/>
        <w:bidi w:val="0"/>
        <w:adjustRightInd/>
        <w:snapToGrid/>
        <w:textAlignment w:val="auto"/>
      </w:pPr>
    </w:p>
    <w:p w14:paraId="093E6029">
      <w:pPr>
        <w:keepNext w:val="0"/>
        <w:keepLines w:val="0"/>
        <w:pageBreakBefore w:val="0"/>
        <w:widowControl w:val="0"/>
        <w:numPr>
          <w:ilvl w:val="0"/>
          <w:numId w:val="0"/>
        </w:numPr>
        <w:kinsoku/>
        <w:wordWrap/>
        <w:overflowPunct/>
        <w:topLinePunct w:val="0"/>
        <w:autoSpaceDE/>
        <w:autoSpaceDN/>
        <w:bidi w:val="0"/>
        <w:adjustRightInd/>
        <w:snapToGrid/>
        <w:textAlignment w:val="auto"/>
      </w:pPr>
    </w:p>
    <w:p w14:paraId="0A2AC445">
      <w:pPr>
        <w:keepNext w:val="0"/>
        <w:keepLines w:val="0"/>
        <w:pageBreakBefore w:val="0"/>
        <w:widowControl w:val="0"/>
        <w:numPr>
          <w:ilvl w:val="0"/>
          <w:numId w:val="0"/>
        </w:numPr>
        <w:kinsoku/>
        <w:wordWrap/>
        <w:overflowPunct/>
        <w:topLinePunct w:val="0"/>
        <w:autoSpaceDE/>
        <w:autoSpaceDN/>
        <w:bidi w:val="0"/>
        <w:adjustRightInd/>
        <w:snapToGrid/>
        <w:textAlignment w:val="auto"/>
      </w:pPr>
    </w:p>
    <w:p w14:paraId="0B35685A">
      <w:pPr>
        <w:keepNext w:val="0"/>
        <w:keepLines w:val="0"/>
        <w:pageBreakBefore w:val="0"/>
        <w:widowControl w:val="0"/>
        <w:numPr>
          <w:ilvl w:val="0"/>
          <w:numId w:val="0"/>
        </w:numPr>
        <w:kinsoku/>
        <w:wordWrap/>
        <w:overflowPunct/>
        <w:topLinePunct w:val="0"/>
        <w:autoSpaceDE/>
        <w:autoSpaceDN/>
        <w:bidi w:val="0"/>
        <w:adjustRightInd/>
        <w:snapToGrid/>
        <w:textAlignment w:val="auto"/>
      </w:pPr>
    </w:p>
    <w:p w14:paraId="19A3C34E">
      <w:pPr>
        <w:keepNext w:val="0"/>
        <w:keepLines w:val="0"/>
        <w:pageBreakBefore w:val="0"/>
        <w:widowControl w:val="0"/>
        <w:numPr>
          <w:ilvl w:val="0"/>
          <w:numId w:val="0"/>
        </w:numPr>
        <w:kinsoku/>
        <w:wordWrap/>
        <w:overflowPunct/>
        <w:topLinePunct w:val="0"/>
        <w:autoSpaceDE/>
        <w:autoSpaceDN/>
        <w:bidi w:val="0"/>
        <w:adjustRightInd/>
        <w:snapToGrid/>
        <w:textAlignment w:val="auto"/>
      </w:pPr>
    </w:p>
    <w:p w14:paraId="0FF5DAF5">
      <w:pPr>
        <w:keepNext w:val="0"/>
        <w:keepLines w:val="0"/>
        <w:pageBreakBefore w:val="0"/>
        <w:widowControl w:val="0"/>
        <w:numPr>
          <w:ilvl w:val="0"/>
          <w:numId w:val="0"/>
        </w:numPr>
        <w:kinsoku/>
        <w:wordWrap/>
        <w:overflowPunct/>
        <w:topLinePunct w:val="0"/>
        <w:autoSpaceDE/>
        <w:autoSpaceDN/>
        <w:bidi w:val="0"/>
        <w:adjustRightInd/>
        <w:snapToGrid/>
        <w:textAlignment w:val="auto"/>
      </w:pPr>
    </w:p>
    <w:p w14:paraId="567A896C">
      <w:pPr>
        <w:keepNext w:val="0"/>
        <w:keepLines w:val="0"/>
        <w:pageBreakBefore w:val="0"/>
        <w:widowControl w:val="0"/>
        <w:numPr>
          <w:ilvl w:val="0"/>
          <w:numId w:val="0"/>
        </w:numPr>
        <w:kinsoku/>
        <w:wordWrap/>
        <w:overflowPunct/>
        <w:topLinePunct w:val="0"/>
        <w:autoSpaceDE/>
        <w:autoSpaceDN/>
        <w:bidi w:val="0"/>
        <w:adjustRightInd/>
        <w:snapToGrid/>
        <w:textAlignment w:val="auto"/>
      </w:pPr>
    </w:p>
    <w:p w14:paraId="7592C96B">
      <w:pPr>
        <w:keepNext w:val="0"/>
        <w:keepLines w:val="0"/>
        <w:pageBreakBefore w:val="0"/>
        <w:widowControl w:val="0"/>
        <w:numPr>
          <w:ilvl w:val="0"/>
          <w:numId w:val="0"/>
        </w:numPr>
        <w:kinsoku/>
        <w:wordWrap/>
        <w:overflowPunct/>
        <w:topLinePunct w:val="0"/>
        <w:autoSpaceDE/>
        <w:autoSpaceDN/>
        <w:bidi w:val="0"/>
        <w:adjustRightInd/>
        <w:snapToGrid/>
        <w:textAlignment w:val="auto"/>
      </w:pPr>
      <w:r>
        <w:drawing>
          <wp:inline distT="0" distB="0" distL="114300" distR="114300">
            <wp:extent cx="5267960" cy="3278505"/>
            <wp:effectExtent l="0" t="0" r="2540" b="1079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8"/>
                    <a:stretch>
                      <a:fillRect/>
                    </a:stretch>
                  </pic:blipFill>
                  <pic:spPr>
                    <a:xfrm>
                      <a:off x="0" y="0"/>
                      <a:ext cx="5267960" cy="3278505"/>
                    </a:xfrm>
                    <a:prstGeom prst="rect">
                      <a:avLst/>
                    </a:prstGeom>
                    <a:noFill/>
                    <a:ln>
                      <a:noFill/>
                    </a:ln>
                  </pic:spPr>
                </pic:pic>
              </a:graphicData>
            </a:graphic>
          </wp:inline>
        </w:drawing>
      </w:r>
    </w:p>
    <w:p w14:paraId="0B8BFC5F">
      <w:pPr>
        <w:keepNext w:val="0"/>
        <w:keepLines w:val="0"/>
        <w:pageBreakBefore w:val="0"/>
        <w:widowControl w:val="0"/>
        <w:numPr>
          <w:ilvl w:val="0"/>
          <w:numId w:val="0"/>
        </w:numPr>
        <w:kinsoku/>
        <w:wordWrap/>
        <w:overflowPunct/>
        <w:topLinePunct w:val="0"/>
        <w:autoSpaceDE/>
        <w:autoSpaceDN/>
        <w:bidi w:val="0"/>
        <w:adjustRightInd/>
        <w:snapToGrid/>
        <w:textAlignment w:val="auto"/>
      </w:pPr>
      <w:r>
        <w:drawing>
          <wp:inline distT="0" distB="0" distL="114300" distR="114300">
            <wp:extent cx="5271770" cy="2902585"/>
            <wp:effectExtent l="0" t="0" r="11430" b="571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9"/>
                    <a:stretch>
                      <a:fillRect/>
                    </a:stretch>
                  </pic:blipFill>
                  <pic:spPr>
                    <a:xfrm>
                      <a:off x="0" y="0"/>
                      <a:ext cx="5271770" cy="2902585"/>
                    </a:xfrm>
                    <a:prstGeom prst="rect">
                      <a:avLst/>
                    </a:prstGeom>
                    <a:noFill/>
                    <a:ln>
                      <a:noFill/>
                    </a:ln>
                  </pic:spPr>
                </pic:pic>
              </a:graphicData>
            </a:graphic>
          </wp:inline>
        </w:drawing>
      </w:r>
    </w:p>
    <w:p w14:paraId="307022EF">
      <w:pPr>
        <w:keepNext w:val="0"/>
        <w:keepLines w:val="0"/>
        <w:pageBreakBefore w:val="0"/>
        <w:widowControl w:val="0"/>
        <w:numPr>
          <w:ilvl w:val="0"/>
          <w:numId w:val="0"/>
        </w:numPr>
        <w:kinsoku/>
        <w:wordWrap/>
        <w:overflowPunct/>
        <w:topLinePunct w:val="0"/>
        <w:autoSpaceDE/>
        <w:autoSpaceDN/>
        <w:bidi w:val="0"/>
        <w:adjustRightInd/>
        <w:snapToGrid/>
        <w:textAlignment w:val="auto"/>
      </w:pPr>
      <w:r>
        <w:drawing>
          <wp:inline distT="0" distB="0" distL="114300" distR="114300">
            <wp:extent cx="5274310" cy="1637030"/>
            <wp:effectExtent l="0" t="0" r="8890" b="127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10"/>
                    <a:stretch>
                      <a:fillRect/>
                    </a:stretch>
                  </pic:blipFill>
                  <pic:spPr>
                    <a:xfrm>
                      <a:off x="0" y="0"/>
                      <a:ext cx="5274310" cy="1637030"/>
                    </a:xfrm>
                    <a:prstGeom prst="rect">
                      <a:avLst/>
                    </a:prstGeom>
                    <a:noFill/>
                    <a:ln>
                      <a:noFill/>
                    </a:ln>
                  </pic:spPr>
                </pic:pic>
              </a:graphicData>
            </a:graphic>
          </wp:inline>
        </w:drawing>
      </w:r>
    </w:p>
    <w:p w14:paraId="58DEC7B0">
      <w:pPr>
        <w:keepNext w:val="0"/>
        <w:keepLines w:val="0"/>
        <w:pageBreakBefore w:val="0"/>
        <w:widowControl w:val="0"/>
        <w:numPr>
          <w:ilvl w:val="0"/>
          <w:numId w:val="0"/>
        </w:numPr>
        <w:kinsoku/>
        <w:wordWrap/>
        <w:overflowPunct/>
        <w:topLinePunct w:val="0"/>
        <w:autoSpaceDE/>
        <w:autoSpaceDN/>
        <w:bidi w:val="0"/>
        <w:adjustRightInd/>
        <w:snapToGrid/>
        <w:textAlignment w:val="auto"/>
      </w:pPr>
      <w:r>
        <w:drawing>
          <wp:inline distT="0" distB="0" distL="114300" distR="114300">
            <wp:extent cx="5267960" cy="2376170"/>
            <wp:effectExtent l="0" t="0" r="2540" b="1143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11"/>
                    <a:stretch>
                      <a:fillRect/>
                    </a:stretch>
                  </pic:blipFill>
                  <pic:spPr>
                    <a:xfrm>
                      <a:off x="0" y="0"/>
                      <a:ext cx="5267960" cy="2376170"/>
                    </a:xfrm>
                    <a:prstGeom prst="rect">
                      <a:avLst/>
                    </a:prstGeom>
                    <a:noFill/>
                    <a:ln>
                      <a:noFill/>
                    </a:ln>
                  </pic:spPr>
                </pic:pic>
              </a:graphicData>
            </a:graphic>
          </wp:inline>
        </w:drawing>
      </w:r>
    </w:p>
    <w:p w14:paraId="5C0290D2">
      <w:pPr>
        <w:keepNext w:val="0"/>
        <w:keepLines w:val="0"/>
        <w:pageBreakBefore w:val="0"/>
        <w:widowControl w:val="0"/>
        <w:numPr>
          <w:ilvl w:val="0"/>
          <w:numId w:val="0"/>
        </w:numPr>
        <w:kinsoku/>
        <w:wordWrap/>
        <w:overflowPunct/>
        <w:topLinePunct w:val="0"/>
        <w:autoSpaceDE/>
        <w:autoSpaceDN/>
        <w:bidi w:val="0"/>
        <w:adjustRightInd/>
        <w:snapToGrid/>
        <w:textAlignment w:val="auto"/>
      </w:pPr>
      <w:r>
        <w:drawing>
          <wp:inline distT="0" distB="0" distL="114300" distR="114300">
            <wp:extent cx="5265420" cy="1536700"/>
            <wp:effectExtent l="0" t="0" r="5080" b="0"/>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12"/>
                    <a:stretch>
                      <a:fillRect/>
                    </a:stretch>
                  </pic:blipFill>
                  <pic:spPr>
                    <a:xfrm>
                      <a:off x="0" y="0"/>
                      <a:ext cx="5265420" cy="1536700"/>
                    </a:xfrm>
                    <a:prstGeom prst="rect">
                      <a:avLst/>
                    </a:prstGeom>
                    <a:noFill/>
                    <a:ln>
                      <a:noFill/>
                    </a:ln>
                  </pic:spPr>
                </pic:pic>
              </a:graphicData>
            </a:graphic>
          </wp:inline>
        </w:drawing>
      </w:r>
    </w:p>
    <w:p w14:paraId="2940F277">
      <w:pPr>
        <w:keepNext w:val="0"/>
        <w:keepLines w:val="0"/>
        <w:pageBreakBefore w:val="0"/>
        <w:widowControl w:val="0"/>
        <w:numPr>
          <w:ilvl w:val="0"/>
          <w:numId w:val="0"/>
        </w:numPr>
        <w:kinsoku/>
        <w:wordWrap/>
        <w:overflowPunct/>
        <w:topLinePunct w:val="0"/>
        <w:autoSpaceDE/>
        <w:autoSpaceDN/>
        <w:bidi w:val="0"/>
        <w:adjustRightInd/>
        <w:snapToGrid/>
        <w:textAlignment w:val="auto"/>
      </w:pPr>
      <w:r>
        <w:drawing>
          <wp:inline distT="0" distB="0" distL="114300" distR="114300">
            <wp:extent cx="5272405" cy="799465"/>
            <wp:effectExtent l="0" t="0" r="10795" b="635"/>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13"/>
                    <a:stretch>
                      <a:fillRect/>
                    </a:stretch>
                  </pic:blipFill>
                  <pic:spPr>
                    <a:xfrm>
                      <a:off x="0" y="0"/>
                      <a:ext cx="5272405" cy="799465"/>
                    </a:xfrm>
                    <a:prstGeom prst="rect">
                      <a:avLst/>
                    </a:prstGeom>
                    <a:noFill/>
                    <a:ln>
                      <a:noFill/>
                    </a:ln>
                  </pic:spPr>
                </pic:pic>
              </a:graphicData>
            </a:graphic>
          </wp:inline>
        </w:drawing>
      </w:r>
    </w:p>
    <w:p w14:paraId="5D8B7671">
      <w:pPr>
        <w:keepNext w:val="0"/>
        <w:keepLines w:val="0"/>
        <w:pageBreakBefore w:val="0"/>
        <w:widowControl w:val="0"/>
        <w:numPr>
          <w:ilvl w:val="0"/>
          <w:numId w:val="0"/>
        </w:numPr>
        <w:kinsoku/>
        <w:wordWrap/>
        <w:overflowPunct/>
        <w:topLinePunct w:val="0"/>
        <w:autoSpaceDE/>
        <w:autoSpaceDN/>
        <w:bidi w:val="0"/>
        <w:adjustRightInd/>
        <w:snapToGrid/>
        <w:textAlignment w:val="auto"/>
      </w:pPr>
    </w:p>
    <w:p w14:paraId="7BB1F4EC">
      <w:pPr>
        <w:keepNext w:val="0"/>
        <w:keepLines w:val="0"/>
        <w:pageBreakBefore w:val="0"/>
        <w:widowControl w:val="0"/>
        <w:numPr>
          <w:ilvl w:val="0"/>
          <w:numId w:val="0"/>
        </w:numPr>
        <w:kinsoku/>
        <w:wordWrap/>
        <w:overflowPunct/>
        <w:topLinePunct w:val="0"/>
        <w:autoSpaceDE/>
        <w:autoSpaceDN/>
        <w:bidi w:val="0"/>
        <w:adjustRightInd/>
        <w:snapToGrid/>
        <w:textAlignment w:val="auto"/>
      </w:pPr>
    </w:p>
    <w:p w14:paraId="32A9A234">
      <w:pPr>
        <w:keepNext w:val="0"/>
        <w:keepLines w:val="0"/>
        <w:pageBreakBefore w:val="0"/>
        <w:widowControl w:val="0"/>
        <w:numPr>
          <w:ilvl w:val="0"/>
          <w:numId w:val="0"/>
        </w:numPr>
        <w:kinsoku/>
        <w:wordWrap/>
        <w:overflowPunct/>
        <w:topLinePunct w:val="0"/>
        <w:autoSpaceDE/>
        <w:autoSpaceDN/>
        <w:bidi w:val="0"/>
        <w:adjustRightInd/>
        <w:snapToGrid/>
        <w:textAlignment w:val="auto"/>
      </w:pPr>
    </w:p>
    <w:p w14:paraId="76829610">
      <w:pPr>
        <w:keepNext w:val="0"/>
        <w:keepLines w:val="0"/>
        <w:pageBreakBefore w:val="0"/>
        <w:widowControl w:val="0"/>
        <w:numPr>
          <w:ilvl w:val="0"/>
          <w:numId w:val="0"/>
        </w:numPr>
        <w:kinsoku/>
        <w:wordWrap/>
        <w:overflowPunct/>
        <w:topLinePunct w:val="0"/>
        <w:autoSpaceDE/>
        <w:autoSpaceDN/>
        <w:bidi w:val="0"/>
        <w:adjustRightInd/>
        <w:snapToGrid/>
        <w:textAlignment w:val="auto"/>
      </w:pPr>
    </w:p>
    <w:p w14:paraId="27E5460E">
      <w:pPr>
        <w:keepNext w:val="0"/>
        <w:keepLines w:val="0"/>
        <w:pageBreakBefore w:val="0"/>
        <w:widowControl w:val="0"/>
        <w:numPr>
          <w:ilvl w:val="0"/>
          <w:numId w:val="0"/>
        </w:numPr>
        <w:kinsoku/>
        <w:wordWrap/>
        <w:overflowPunct/>
        <w:topLinePunct w:val="0"/>
        <w:autoSpaceDE/>
        <w:autoSpaceDN/>
        <w:bidi w:val="0"/>
        <w:adjustRightInd/>
        <w:snapToGrid/>
        <w:textAlignment w:val="auto"/>
      </w:pPr>
    </w:p>
    <w:p w14:paraId="676FE7F2">
      <w:pPr>
        <w:keepNext w:val="0"/>
        <w:keepLines w:val="0"/>
        <w:pageBreakBefore w:val="0"/>
        <w:widowControl w:val="0"/>
        <w:numPr>
          <w:ilvl w:val="0"/>
          <w:numId w:val="0"/>
        </w:numPr>
        <w:kinsoku/>
        <w:wordWrap/>
        <w:overflowPunct/>
        <w:topLinePunct w:val="0"/>
        <w:autoSpaceDE/>
        <w:autoSpaceDN/>
        <w:bidi w:val="0"/>
        <w:adjustRightInd/>
        <w:snapToGrid/>
        <w:textAlignment w:val="auto"/>
      </w:pPr>
    </w:p>
    <w:p w14:paraId="17BB43FB">
      <w:pPr>
        <w:keepNext w:val="0"/>
        <w:keepLines w:val="0"/>
        <w:pageBreakBefore w:val="0"/>
        <w:widowControl w:val="0"/>
        <w:numPr>
          <w:ilvl w:val="0"/>
          <w:numId w:val="0"/>
        </w:numPr>
        <w:kinsoku/>
        <w:wordWrap/>
        <w:overflowPunct/>
        <w:topLinePunct w:val="0"/>
        <w:autoSpaceDE/>
        <w:autoSpaceDN/>
        <w:bidi w:val="0"/>
        <w:adjustRightInd/>
        <w:snapToGrid/>
        <w:textAlignment w:val="auto"/>
      </w:pPr>
    </w:p>
    <w:p w14:paraId="3A60C383">
      <w:pPr>
        <w:keepNext w:val="0"/>
        <w:keepLines w:val="0"/>
        <w:pageBreakBefore w:val="0"/>
        <w:widowControl w:val="0"/>
        <w:numPr>
          <w:ilvl w:val="0"/>
          <w:numId w:val="0"/>
        </w:numPr>
        <w:kinsoku/>
        <w:wordWrap/>
        <w:overflowPunct/>
        <w:topLinePunct w:val="0"/>
        <w:autoSpaceDE/>
        <w:autoSpaceDN/>
        <w:bidi w:val="0"/>
        <w:adjustRightInd/>
        <w:snapToGrid/>
        <w:textAlignment w:val="auto"/>
      </w:pPr>
    </w:p>
    <w:p w14:paraId="276883F5">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n-c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B515A7"/>
    <w:multiLevelType w:val="singleLevel"/>
    <w:tmpl w:val="A3B515A7"/>
    <w:lvl w:ilvl="0" w:tentative="0">
      <w:start w:val="4"/>
      <w:numFmt w:val="chineseCounting"/>
      <w:suff w:val="nothing"/>
      <w:lvlText w:val="%1、"/>
      <w:lvlJc w:val="left"/>
      <w:rPr>
        <w:rFonts w:hint="eastAsia"/>
      </w:rPr>
    </w:lvl>
  </w:abstractNum>
  <w:abstractNum w:abstractNumId="1">
    <w:nsid w:val="B0FA9F61"/>
    <w:multiLevelType w:val="singleLevel"/>
    <w:tmpl w:val="B0FA9F61"/>
    <w:lvl w:ilvl="0" w:tentative="0">
      <w:start w:val="1"/>
      <w:numFmt w:val="bullet"/>
      <w:lvlText w:val=""/>
      <w:lvlJc w:val="left"/>
      <w:pPr>
        <w:tabs>
          <w:tab w:val="left" w:pos="420"/>
        </w:tabs>
        <w:ind w:left="840" w:hanging="420"/>
      </w:pPr>
      <w:rPr>
        <w:rFonts w:hint="default" w:ascii="Wingdings" w:hAnsi="Wingdings"/>
      </w:rPr>
    </w:lvl>
  </w:abstractNum>
  <w:abstractNum w:abstractNumId="2">
    <w:nsid w:val="BB17CFAC"/>
    <w:multiLevelType w:val="singleLevel"/>
    <w:tmpl w:val="BB17CFAC"/>
    <w:lvl w:ilvl="0" w:tentative="0">
      <w:start w:val="1"/>
      <w:numFmt w:val="bullet"/>
      <w:lvlText w:val=""/>
      <w:lvlJc w:val="left"/>
      <w:pPr>
        <w:ind w:left="420" w:hanging="420"/>
      </w:pPr>
      <w:rPr>
        <w:rFonts w:hint="default" w:ascii="Wingdings" w:hAnsi="Wingdings"/>
      </w:rPr>
    </w:lvl>
  </w:abstractNum>
  <w:abstractNum w:abstractNumId="3">
    <w:nsid w:val="BC72EF50"/>
    <w:multiLevelType w:val="singleLevel"/>
    <w:tmpl w:val="BC72EF50"/>
    <w:lvl w:ilvl="0" w:tentative="0">
      <w:start w:val="1"/>
      <w:numFmt w:val="decimal"/>
      <w:lvlText w:val="(%1)"/>
      <w:lvlJc w:val="left"/>
      <w:pPr>
        <w:ind w:left="425" w:hanging="425"/>
      </w:pPr>
      <w:rPr>
        <w:rFonts w:hint="default"/>
      </w:rPr>
    </w:lvl>
  </w:abstractNum>
  <w:abstractNum w:abstractNumId="4">
    <w:nsid w:val="D2DFA10B"/>
    <w:multiLevelType w:val="singleLevel"/>
    <w:tmpl w:val="D2DFA10B"/>
    <w:lvl w:ilvl="0" w:tentative="0">
      <w:start w:val="1"/>
      <w:numFmt w:val="decimal"/>
      <w:suff w:val="space"/>
      <w:lvlText w:val="%1."/>
      <w:lvlJc w:val="left"/>
    </w:lvl>
  </w:abstractNum>
  <w:abstractNum w:abstractNumId="5">
    <w:nsid w:val="D365378C"/>
    <w:multiLevelType w:val="singleLevel"/>
    <w:tmpl w:val="D365378C"/>
    <w:lvl w:ilvl="0" w:tentative="0">
      <w:start w:val="2"/>
      <w:numFmt w:val="decimal"/>
      <w:suff w:val="space"/>
      <w:lvlText w:val="%1."/>
      <w:lvlJc w:val="left"/>
    </w:lvl>
  </w:abstractNum>
  <w:abstractNum w:abstractNumId="6">
    <w:nsid w:val="F30E5EC4"/>
    <w:multiLevelType w:val="singleLevel"/>
    <w:tmpl w:val="F30E5EC4"/>
    <w:lvl w:ilvl="0" w:tentative="0">
      <w:start w:val="1"/>
      <w:numFmt w:val="bullet"/>
      <w:lvlText w:val=""/>
      <w:lvlJc w:val="left"/>
      <w:pPr>
        <w:tabs>
          <w:tab w:val="left" w:pos="420"/>
        </w:tabs>
        <w:ind w:left="840" w:hanging="420"/>
      </w:pPr>
      <w:rPr>
        <w:rFonts w:hint="default" w:ascii="Wingdings" w:hAnsi="Wingdings"/>
      </w:rPr>
    </w:lvl>
  </w:abstractNum>
  <w:abstractNum w:abstractNumId="7">
    <w:nsid w:val="FDEF3D93"/>
    <w:multiLevelType w:val="singleLevel"/>
    <w:tmpl w:val="FDEF3D93"/>
    <w:lvl w:ilvl="0" w:tentative="0">
      <w:start w:val="1"/>
      <w:numFmt w:val="bullet"/>
      <w:lvlText w:val=""/>
      <w:lvlJc w:val="left"/>
      <w:pPr>
        <w:ind w:left="420" w:hanging="420"/>
      </w:pPr>
      <w:rPr>
        <w:rFonts w:hint="default" w:ascii="Wingdings" w:hAnsi="Wingdings"/>
      </w:rPr>
    </w:lvl>
  </w:abstractNum>
  <w:abstractNum w:abstractNumId="8">
    <w:nsid w:val="0BD5FD15"/>
    <w:multiLevelType w:val="singleLevel"/>
    <w:tmpl w:val="0BD5FD15"/>
    <w:lvl w:ilvl="0" w:tentative="0">
      <w:start w:val="1"/>
      <w:numFmt w:val="bullet"/>
      <w:lvlText w:val=""/>
      <w:lvlJc w:val="left"/>
      <w:pPr>
        <w:tabs>
          <w:tab w:val="left" w:pos="420"/>
        </w:tabs>
        <w:ind w:left="840" w:hanging="420"/>
      </w:pPr>
      <w:rPr>
        <w:rFonts w:hint="default" w:ascii="Wingdings" w:hAnsi="Wingdings"/>
      </w:rPr>
    </w:lvl>
  </w:abstractNum>
  <w:abstractNum w:abstractNumId="9">
    <w:nsid w:val="1E62B320"/>
    <w:multiLevelType w:val="singleLevel"/>
    <w:tmpl w:val="1E62B320"/>
    <w:lvl w:ilvl="0" w:tentative="0">
      <w:start w:val="6"/>
      <w:numFmt w:val="chineseCounting"/>
      <w:suff w:val="space"/>
      <w:lvlText w:val="第%1章"/>
      <w:lvlJc w:val="left"/>
      <w:rPr>
        <w:rFonts w:hint="eastAsia"/>
      </w:rPr>
    </w:lvl>
  </w:abstractNum>
  <w:abstractNum w:abstractNumId="10">
    <w:nsid w:val="50563BE6"/>
    <w:multiLevelType w:val="singleLevel"/>
    <w:tmpl w:val="50563BE6"/>
    <w:lvl w:ilvl="0" w:tentative="0">
      <w:start w:val="1"/>
      <w:numFmt w:val="decimal"/>
      <w:suff w:val="nothing"/>
      <w:lvlText w:val="%1）"/>
      <w:lvlJc w:val="left"/>
    </w:lvl>
  </w:abstractNum>
  <w:num w:numId="1">
    <w:abstractNumId w:val="9"/>
  </w:num>
  <w:num w:numId="2">
    <w:abstractNumId w:val="5"/>
  </w:num>
  <w:num w:numId="3">
    <w:abstractNumId w:val="6"/>
  </w:num>
  <w:num w:numId="4">
    <w:abstractNumId w:val="8"/>
  </w:num>
  <w:num w:numId="5">
    <w:abstractNumId w:val="3"/>
  </w:num>
  <w:num w:numId="6">
    <w:abstractNumId w:val="2"/>
  </w:num>
  <w:num w:numId="7">
    <w:abstractNumId w:val="7"/>
  </w:num>
  <w:num w:numId="8">
    <w:abstractNumId w:val="1"/>
  </w:num>
  <w:num w:numId="9">
    <w:abstractNumId w:val="0"/>
  </w:num>
  <w:num w:numId="10">
    <w:abstractNumId w:val="4"/>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IwMTY2MTZjMTQ2MzA4Nzg2ZjZlZGM4ZmJkZGY0MjQifQ=="/>
  </w:docVars>
  <w:rsids>
    <w:rsidRoot w:val="42251B21"/>
    <w:rsid w:val="04D2383E"/>
    <w:rsid w:val="05743A17"/>
    <w:rsid w:val="0BF64704"/>
    <w:rsid w:val="0C0E3334"/>
    <w:rsid w:val="0D760DF1"/>
    <w:rsid w:val="105C0DC1"/>
    <w:rsid w:val="1C32637C"/>
    <w:rsid w:val="208F0B3C"/>
    <w:rsid w:val="24543F66"/>
    <w:rsid w:val="292D69B8"/>
    <w:rsid w:val="2E9F33DD"/>
    <w:rsid w:val="2EA4213B"/>
    <w:rsid w:val="2EA77582"/>
    <w:rsid w:val="381469D4"/>
    <w:rsid w:val="3CB8100F"/>
    <w:rsid w:val="42251B21"/>
    <w:rsid w:val="424010B3"/>
    <w:rsid w:val="42EB7271"/>
    <w:rsid w:val="44767AEC"/>
    <w:rsid w:val="46B651A1"/>
    <w:rsid w:val="46D91D95"/>
    <w:rsid w:val="49B065B3"/>
    <w:rsid w:val="4B4013B3"/>
    <w:rsid w:val="50C254FE"/>
    <w:rsid w:val="52964864"/>
    <w:rsid w:val="53C953AC"/>
    <w:rsid w:val="56A9296F"/>
    <w:rsid w:val="59EA7C93"/>
    <w:rsid w:val="623E6FFC"/>
    <w:rsid w:val="63245193"/>
    <w:rsid w:val="63C72CC3"/>
    <w:rsid w:val="72282418"/>
    <w:rsid w:val="72C8109F"/>
    <w:rsid w:val="796A3742"/>
    <w:rsid w:val="79AF01F5"/>
    <w:rsid w:val="7AF808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autoRedefine/>
    <w:semiHidden/>
    <w:qFormat/>
    <w:uiPriority w:val="0"/>
    <w:tblPr>
      <w:tblCellMar>
        <w:top w:w="0" w:type="dxa"/>
        <w:left w:w="108" w:type="dxa"/>
        <w:bottom w:w="0" w:type="dxa"/>
        <w:right w:w="108" w:type="dxa"/>
      </w:tblCellMar>
    </w:tblPr>
  </w:style>
  <w:style w:type="paragraph" w:styleId="2">
    <w:name w:val="caption"/>
    <w:basedOn w:val="1"/>
    <w:next w:val="1"/>
    <w:semiHidden/>
    <w:unhideWhenUsed/>
    <w:qFormat/>
    <w:uiPriority w:val="0"/>
    <w:rPr>
      <w:rFonts w:ascii="Arial" w:hAnsi="Arial" w:eastAsia="黑体"/>
      <w:sz w:val="20"/>
    </w:r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emf"/><Relationship Id="rId5" Type="http://schemas.openxmlformats.org/officeDocument/2006/relationships/oleObject" Target="embeddings/oleObject1.bin"/><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1907</Words>
  <Characters>2014</Characters>
  <Lines>0</Lines>
  <Paragraphs>0</Paragraphs>
  <TotalTime>3</TotalTime>
  <ScaleCrop>false</ScaleCrop>
  <LinksUpToDate>false</LinksUpToDate>
  <CharactersWithSpaces>2028</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2024-04-10T15:10:00Z</dcterms:created>
  <dc:creator>Jocker</dc:creator>
  <cp:lastModifiedBy>尹江津</cp:lastModifiedBy>
  <dcterms:modified xsi:type="dcterms:W3CDTF">2025-04-22T11:00:10Z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483B36857BC04DF69F3C26849D207F7E_11</vt:lpwstr>
  </property>
  <property fmtid="{D5CDD505-2E9C-101B-9397-08002B2CF9AE}" pid="4" name="KSOTemplateDocerSaveRecord">
    <vt:lpwstr>eyJoZGlkIjoiOWIwMTY2MTZjMTQ2MzA4Nzg2ZjZlZGM4ZmJkZGY0MjQiLCJ1c2VySWQiOiIxNjIyNTQzMzQ5In0=</vt:lpwstr>
  </property>
</Properties>
</file>